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98DD" w14:textId="4D0083FB" w:rsidR="00FB70A2" w:rsidRDefault="00000000">
      <w:pPr>
        <w:pStyle w:val="Heading1"/>
        <w:ind w:right="347"/>
        <w:jc w:val="center"/>
      </w:pPr>
      <w:r>
        <w:rPr>
          <w:spacing w:val="-14"/>
        </w:rPr>
        <w:t>Strategic</w:t>
      </w:r>
      <w:r>
        <w:rPr>
          <w:spacing w:val="-8"/>
        </w:rPr>
        <w:t xml:space="preserve"> </w:t>
      </w:r>
      <w:r>
        <w:rPr>
          <w:spacing w:val="-14"/>
        </w:rPr>
        <w:t>Overview</w:t>
      </w:r>
      <w:r w:rsidR="00763DA7">
        <w:rPr>
          <w:spacing w:val="-14"/>
        </w:rPr>
        <w:t>h</w:t>
      </w:r>
      <w:r>
        <w:rPr>
          <w:spacing w:val="-7"/>
        </w:rPr>
        <w:t xml:space="preserve"> </w:t>
      </w:r>
      <w:r>
        <w:rPr>
          <w:spacing w:val="-14"/>
        </w:rPr>
        <w:t>and</w:t>
      </w:r>
      <w:r>
        <w:rPr>
          <w:spacing w:val="-5"/>
        </w:rPr>
        <w:t xml:space="preserve"> </w:t>
      </w:r>
      <w:r>
        <w:rPr>
          <w:spacing w:val="-14"/>
        </w:rPr>
        <w:t>Ope</w:t>
      </w:r>
      <w:r w:rsidR="00763DA7">
        <w:rPr>
          <w:spacing w:val="-14"/>
        </w:rPr>
        <w:t>a</w:t>
      </w:r>
      <w:r>
        <w:rPr>
          <w:spacing w:val="-14"/>
        </w:rPr>
        <w:t>rations</w:t>
      </w:r>
      <w:r w:rsidR="00EB4950">
        <w:rPr>
          <w:spacing w:val="-14"/>
        </w:rPr>
        <w:t xml:space="preserve"> </w:t>
      </w:r>
      <w:r w:rsidR="00047ADA">
        <w:rPr>
          <w:spacing w:val="-14"/>
        </w:rPr>
        <w:t>are</w:t>
      </w:r>
    </w:p>
    <w:p w14:paraId="3C970B13" w14:textId="4042B01E" w:rsidR="00FB70A2" w:rsidRDefault="00000000">
      <w:pPr>
        <w:spacing w:before="362"/>
        <w:rPr>
          <w:rFonts w:ascii="Calibri Light"/>
          <w:sz w:val="40"/>
        </w:rPr>
      </w:pPr>
      <w:r>
        <w:rPr>
          <w:rFonts w:ascii="Calibri Light"/>
          <w:color w:val="2E5395"/>
          <w:spacing w:val="-2"/>
          <w:sz w:val="40"/>
        </w:rPr>
        <w:t>Introduct</w:t>
      </w:r>
      <w:r w:rsidR="00B12874">
        <w:rPr>
          <w:rFonts w:ascii="Calibri Light"/>
          <w:color w:val="2E5395"/>
          <w:spacing w:val="-2"/>
          <w:sz w:val="40"/>
        </w:rPr>
        <w:t>tt</w:t>
      </w:r>
      <w:r>
        <w:rPr>
          <w:rFonts w:ascii="Calibri Light"/>
          <w:color w:val="2E5395"/>
          <w:spacing w:val="-2"/>
          <w:sz w:val="40"/>
        </w:rPr>
        <w:t>ion</w:t>
      </w:r>
      <w:r w:rsidR="009C7E26">
        <w:rPr>
          <w:rFonts w:ascii="Calibri Light"/>
          <w:color w:val="2E5395"/>
          <w:spacing w:val="-2"/>
          <w:sz w:val="40"/>
        </w:rPr>
        <w:t xml:space="preserve"> is</w:t>
      </w:r>
    </w:p>
    <w:p w14:paraId="09909D41" w14:textId="307842A6" w:rsidR="00FB70A2" w:rsidRDefault="00000000">
      <w:pPr>
        <w:pStyle w:val="BodyText"/>
        <w:spacing w:before="120" w:line="256" w:lineRule="auto"/>
      </w:pPr>
      <w:r>
        <w:t>This</w:t>
      </w:r>
      <w:r>
        <w:rPr>
          <w:spacing w:val="-7"/>
        </w:rPr>
        <w:t xml:space="preserve"> </w:t>
      </w:r>
      <w:r>
        <w:t>document</w:t>
      </w:r>
      <w:r>
        <w:rPr>
          <w:spacing w:val="-9"/>
        </w:rPr>
        <w:t xml:space="preserve"> </w:t>
      </w:r>
      <w:r>
        <w:t>serves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comp</w:t>
      </w:r>
      <w:r w:rsidR="00B12874">
        <w:t>h</w:t>
      </w:r>
      <w:r>
        <w:t>rehensive</w:t>
      </w:r>
      <w:r>
        <w:rPr>
          <w:spacing w:val="-11"/>
        </w:rPr>
        <w:t xml:space="preserve"> </w:t>
      </w:r>
      <w:r>
        <w:t>template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organizational</w:t>
      </w:r>
      <w:r>
        <w:rPr>
          <w:spacing w:val="-9"/>
        </w:rPr>
        <w:t xml:space="preserve"> </w:t>
      </w:r>
      <w:r>
        <w:t>rep</w:t>
      </w:r>
      <w:r w:rsidR="00B12874">
        <w:t>a</w:t>
      </w:r>
      <w:r>
        <w:t>rting.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primar</w:t>
      </w:r>
      <w:r w:rsidR="00B12874">
        <w:t>i</w:t>
      </w:r>
      <w:r>
        <w:t xml:space="preserve"> objective is to streamline communication across departments while ensuring that all</w:t>
      </w:r>
    </w:p>
    <w:p w14:paraId="0BED6B08" w14:textId="77777777" w:rsidR="00FB70A2" w:rsidRDefault="00000000">
      <w:pPr>
        <w:pStyle w:val="BodyText"/>
        <w:spacing w:before="5"/>
      </w:pPr>
      <w:r>
        <w:t>stakeholders</w:t>
      </w:r>
      <w:r>
        <w:rPr>
          <w:spacing w:val="-10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high-level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granular</w:t>
      </w:r>
      <w:r>
        <w:rPr>
          <w:spacing w:val="-9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details.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utilizing</w:t>
      </w:r>
      <w:r>
        <w:rPr>
          <w:spacing w:val="-9"/>
        </w:rPr>
        <w:t xml:space="preserve"> </w:t>
      </w:r>
      <w:r>
        <w:rPr>
          <w:spacing w:val="-10"/>
        </w:rPr>
        <w:t>a</w:t>
      </w:r>
    </w:p>
    <w:p w14:paraId="2E2FD006" w14:textId="77777777" w:rsidR="00FB70A2" w:rsidRDefault="00000000">
      <w:pPr>
        <w:pStyle w:val="BodyText"/>
        <w:spacing w:before="26"/>
      </w:pPr>
      <w:r>
        <w:t>standardized</w:t>
      </w:r>
      <w:r>
        <w:rPr>
          <w:spacing w:val="-13"/>
        </w:rPr>
        <w:t xml:space="preserve"> </w:t>
      </w:r>
      <w:r>
        <w:t>format,</w:t>
      </w:r>
      <w:r>
        <w:rPr>
          <w:spacing w:val="-10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reduce</w:t>
      </w:r>
      <w:r>
        <w:rPr>
          <w:spacing w:val="-12"/>
        </w:rPr>
        <w:t xml:space="preserve"> </w:t>
      </w:r>
      <w:r>
        <w:t>ambiguity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foster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collaborative</w:t>
      </w:r>
      <w:r>
        <w:rPr>
          <w:spacing w:val="-12"/>
        </w:rPr>
        <w:t xml:space="preserve"> </w:t>
      </w:r>
      <w:r>
        <w:rPr>
          <w:spacing w:val="-2"/>
        </w:rPr>
        <w:t>environment.</w:t>
      </w:r>
    </w:p>
    <w:p w14:paraId="7B4C3FE8" w14:textId="77777777" w:rsidR="00FB70A2" w:rsidRDefault="00FB70A2">
      <w:pPr>
        <w:pStyle w:val="BodyText"/>
      </w:pPr>
    </w:p>
    <w:p w14:paraId="373C9D4B" w14:textId="77777777" w:rsidR="00FB70A2" w:rsidRDefault="00FB70A2">
      <w:pPr>
        <w:pStyle w:val="BodyText"/>
        <w:spacing w:before="34"/>
      </w:pPr>
    </w:p>
    <w:p w14:paraId="2B6B2362" w14:textId="38D1EDDC" w:rsidR="00FB70A2" w:rsidRDefault="00000000">
      <w:pPr>
        <w:pStyle w:val="Heading2"/>
      </w:pPr>
      <w:r>
        <w:t>Core</w:t>
      </w:r>
      <w:r>
        <w:rPr>
          <w:spacing w:val="-10"/>
        </w:rPr>
        <w:t xml:space="preserve"> </w:t>
      </w:r>
      <w:r>
        <w:t>Objectives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5"/>
        </w:rPr>
        <w:t>Q1</w:t>
      </w:r>
      <w:r w:rsidR="00C534E6">
        <w:rPr>
          <w:spacing w:val="-5"/>
        </w:rPr>
        <w:t xml:space="preserve"> and</w:t>
      </w:r>
    </w:p>
    <w:p w14:paraId="483937F9" w14:textId="77777777" w:rsidR="00FB70A2" w:rsidRDefault="00000000">
      <w:pPr>
        <w:pStyle w:val="BodyText"/>
        <w:spacing w:before="200" w:line="256" w:lineRule="auto"/>
        <w:ind w:right="373"/>
      </w:pPr>
      <w:r>
        <w:t>To</w:t>
      </w:r>
      <w:r>
        <w:rPr>
          <w:spacing w:val="-10"/>
        </w:rPr>
        <w:t xml:space="preserve"> </w:t>
      </w:r>
      <w:r>
        <w:t>maintain</w:t>
      </w:r>
      <w:r>
        <w:rPr>
          <w:spacing w:val="-12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current</w:t>
      </w:r>
      <w:r>
        <w:rPr>
          <w:spacing w:val="-12"/>
        </w:rPr>
        <w:t xml:space="preserve"> </w:t>
      </w:r>
      <w:r>
        <w:t>growth</w:t>
      </w:r>
      <w:r>
        <w:rPr>
          <w:spacing w:val="-12"/>
        </w:rPr>
        <w:t xml:space="preserve"> </w:t>
      </w:r>
      <w:r>
        <w:t>trajectory,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focus</w:t>
      </w:r>
      <w:r>
        <w:rPr>
          <w:spacing w:val="-10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identified</w:t>
      </w:r>
      <w:r>
        <w:rPr>
          <w:spacing w:val="-12"/>
        </w:rPr>
        <w:t xml:space="preserve"> </w:t>
      </w:r>
      <w:r>
        <w:t>as high priority. These objectives align with our long-term vision of market expansion and</w:t>
      </w:r>
    </w:p>
    <w:p w14:paraId="56252F56" w14:textId="77777777" w:rsidR="00FB70A2" w:rsidRDefault="00000000">
      <w:pPr>
        <w:pStyle w:val="BodyText"/>
        <w:spacing w:before="3"/>
      </w:pPr>
      <w:r>
        <w:rPr>
          <w:spacing w:val="-2"/>
        </w:rPr>
        <w:t>operational</w:t>
      </w:r>
      <w:r>
        <w:rPr>
          <w:spacing w:val="2"/>
        </w:rPr>
        <w:t xml:space="preserve"> </w:t>
      </w:r>
      <w:r>
        <w:rPr>
          <w:spacing w:val="-2"/>
        </w:rPr>
        <w:t>efficiency.</w:t>
      </w:r>
    </w:p>
    <w:p w14:paraId="6B95D4F3" w14:textId="77777777" w:rsidR="00FB70A2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88"/>
        <w:ind w:hanging="360"/>
        <w:rPr>
          <w:sz w:val="28"/>
        </w:rPr>
      </w:pPr>
      <w:r>
        <w:rPr>
          <w:b/>
          <w:sz w:val="28"/>
        </w:rPr>
        <w:t>Market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Penetration: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Increasing</w:t>
      </w:r>
      <w:r>
        <w:rPr>
          <w:spacing w:val="-11"/>
          <w:sz w:val="28"/>
        </w:rPr>
        <w:t xml:space="preserve"> </w:t>
      </w:r>
      <w:r>
        <w:rPr>
          <w:sz w:val="28"/>
        </w:rPr>
        <w:t>our</w:t>
      </w:r>
      <w:r>
        <w:rPr>
          <w:spacing w:val="-11"/>
          <w:sz w:val="28"/>
        </w:rPr>
        <w:t xml:space="preserve"> </w:t>
      </w:r>
      <w:r>
        <w:rPr>
          <w:sz w:val="28"/>
        </w:rPr>
        <w:t>footprint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Pacific</w:t>
      </w:r>
      <w:r>
        <w:rPr>
          <w:spacing w:val="-11"/>
          <w:sz w:val="28"/>
        </w:rPr>
        <w:t xml:space="preserve"> </w:t>
      </w:r>
      <w:r>
        <w:rPr>
          <w:sz w:val="28"/>
        </w:rPr>
        <w:t>Northwest</w:t>
      </w:r>
      <w:r>
        <w:rPr>
          <w:spacing w:val="-12"/>
          <w:sz w:val="28"/>
        </w:rPr>
        <w:t xml:space="preserve"> </w:t>
      </w:r>
      <w:r>
        <w:rPr>
          <w:sz w:val="28"/>
        </w:rPr>
        <w:t>region</w:t>
      </w:r>
      <w:r>
        <w:rPr>
          <w:spacing w:val="-12"/>
          <w:sz w:val="28"/>
        </w:rPr>
        <w:t xml:space="preserve"> </w:t>
      </w:r>
      <w:r>
        <w:rPr>
          <w:sz w:val="28"/>
        </w:rPr>
        <w:t>by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15%.</w:t>
      </w:r>
    </w:p>
    <w:p w14:paraId="6E175EE4" w14:textId="77777777" w:rsidR="00FB70A2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7" w:line="259" w:lineRule="auto"/>
        <w:ind w:right="1689"/>
        <w:rPr>
          <w:sz w:val="28"/>
        </w:rPr>
      </w:pPr>
      <w:r>
        <w:rPr>
          <w:b/>
          <w:sz w:val="28"/>
        </w:rPr>
        <w:t>Infrastructure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Upgrade: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Migrating</w:t>
      </w:r>
      <w:r>
        <w:rPr>
          <w:spacing w:val="-10"/>
          <w:sz w:val="28"/>
        </w:rPr>
        <w:t xml:space="preserve"> </w:t>
      </w:r>
      <w:r>
        <w:rPr>
          <w:sz w:val="28"/>
        </w:rPr>
        <w:t>legacy</w:t>
      </w:r>
      <w:r>
        <w:rPr>
          <w:spacing w:val="-9"/>
          <w:sz w:val="28"/>
        </w:rPr>
        <w:t xml:space="preserve"> </w:t>
      </w:r>
      <w:r>
        <w:rPr>
          <w:sz w:val="28"/>
        </w:rPr>
        <w:t>server</w:t>
      </w:r>
      <w:r>
        <w:rPr>
          <w:spacing w:val="-10"/>
          <w:sz w:val="28"/>
        </w:rPr>
        <w:t xml:space="preserve"> </w:t>
      </w:r>
      <w:r>
        <w:rPr>
          <w:sz w:val="28"/>
        </w:rPr>
        <w:t>data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new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cloud-based </w:t>
      </w:r>
      <w:r>
        <w:rPr>
          <w:spacing w:val="-2"/>
          <w:sz w:val="28"/>
        </w:rPr>
        <w:t>architecture.</w:t>
      </w:r>
    </w:p>
    <w:p w14:paraId="11A05155" w14:textId="77777777" w:rsidR="00FB70A2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 w:line="259" w:lineRule="auto"/>
        <w:ind w:right="709"/>
        <w:rPr>
          <w:sz w:val="28"/>
        </w:rPr>
      </w:pPr>
      <w:r>
        <w:rPr>
          <w:b/>
          <w:sz w:val="28"/>
        </w:rPr>
        <w:t>Talent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Acquisition: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Hiring</w:t>
      </w:r>
      <w:r>
        <w:rPr>
          <w:spacing w:val="-10"/>
          <w:sz w:val="28"/>
        </w:rPr>
        <w:t xml:space="preserve"> </w:t>
      </w:r>
      <w:r>
        <w:rPr>
          <w:sz w:val="28"/>
        </w:rPr>
        <w:t>ten</w:t>
      </w:r>
      <w:r>
        <w:rPr>
          <w:spacing w:val="-11"/>
          <w:sz w:val="28"/>
        </w:rPr>
        <w:t xml:space="preserve"> </w:t>
      </w:r>
      <w:r>
        <w:rPr>
          <w:sz w:val="28"/>
        </w:rPr>
        <w:t>senior-level</w:t>
      </w:r>
      <w:r>
        <w:rPr>
          <w:spacing w:val="-12"/>
          <w:sz w:val="28"/>
        </w:rPr>
        <w:t xml:space="preserve"> </w:t>
      </w:r>
      <w:r>
        <w:rPr>
          <w:sz w:val="28"/>
        </w:rPr>
        <w:t>engineers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support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upcoming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product </w:t>
      </w:r>
      <w:r>
        <w:rPr>
          <w:spacing w:val="-2"/>
          <w:sz w:val="28"/>
        </w:rPr>
        <w:t>launch.</w:t>
      </w:r>
    </w:p>
    <w:p w14:paraId="4E5CF123" w14:textId="77777777" w:rsidR="00FB70A2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8"/>
        </w:rPr>
      </w:pPr>
      <w:r>
        <w:rPr>
          <w:b/>
          <w:sz w:val="28"/>
        </w:rPr>
        <w:t>Customer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Retention: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Implementing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new</w:t>
      </w:r>
      <w:r>
        <w:rPr>
          <w:spacing w:val="-9"/>
          <w:sz w:val="28"/>
        </w:rPr>
        <w:t xml:space="preserve"> </w:t>
      </w:r>
      <w:r>
        <w:rPr>
          <w:sz w:val="28"/>
        </w:rPr>
        <w:t>loyalty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reduce</w:t>
      </w:r>
      <w:r>
        <w:rPr>
          <w:spacing w:val="-8"/>
          <w:sz w:val="28"/>
        </w:rPr>
        <w:t xml:space="preserve"> </w:t>
      </w:r>
      <w:r>
        <w:rPr>
          <w:sz w:val="28"/>
        </w:rPr>
        <w:t>churn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5%.</w:t>
      </w:r>
    </w:p>
    <w:p w14:paraId="5E9B9B96" w14:textId="77777777" w:rsidR="00FB70A2" w:rsidRDefault="00FB70A2">
      <w:pPr>
        <w:pStyle w:val="BodyText"/>
        <w:spacing w:before="213"/>
      </w:pPr>
    </w:p>
    <w:p w14:paraId="12ACBB76" w14:textId="22822542" w:rsidR="00FB70A2" w:rsidRDefault="00000000">
      <w:pPr>
        <w:rPr>
          <w:b/>
          <w:sz w:val="40"/>
        </w:rPr>
      </w:pPr>
      <w:r>
        <w:rPr>
          <w:b/>
          <w:spacing w:val="-2"/>
          <w:sz w:val="40"/>
        </w:rPr>
        <w:t>Performance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Metrics</w:t>
      </w:r>
      <w:r w:rsidR="009C7E26">
        <w:rPr>
          <w:b/>
          <w:spacing w:val="-2"/>
          <w:sz w:val="40"/>
        </w:rPr>
        <w:t xml:space="preserve"> the</w:t>
      </w:r>
    </w:p>
    <w:p w14:paraId="07A05BE9" w14:textId="77777777" w:rsidR="00FB70A2" w:rsidRDefault="00000000">
      <w:pPr>
        <w:pStyle w:val="BodyText"/>
        <w:spacing w:before="199" w:line="256" w:lineRule="auto"/>
      </w:pP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outlines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indicators</w:t>
      </w:r>
      <w:r>
        <w:rPr>
          <w:spacing w:val="-7"/>
        </w:rPr>
        <w:t xml:space="preserve"> </w:t>
      </w:r>
      <w:r>
        <w:t>(KPIs)</w:t>
      </w:r>
      <w:r>
        <w:rPr>
          <w:spacing w:val="-9"/>
        </w:rPr>
        <w:t xml:space="preserve"> </w:t>
      </w:r>
      <w:r>
        <w:t>recorded</w:t>
      </w:r>
      <w:r>
        <w:rPr>
          <w:spacing w:val="-10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last</w:t>
      </w:r>
      <w:r>
        <w:rPr>
          <w:spacing w:val="-9"/>
        </w:rPr>
        <w:t xml:space="preserve"> </w:t>
      </w:r>
      <w:r>
        <w:t>three months. These figures represent the baseline for our upcoming fiscal strategy.</w:t>
      </w:r>
    </w:p>
    <w:p w14:paraId="2DF2BC68" w14:textId="77777777" w:rsidR="00FB70A2" w:rsidRDefault="00FB70A2">
      <w:pPr>
        <w:pStyle w:val="BodyText"/>
        <w:spacing w:before="6"/>
        <w:rPr>
          <w:sz w:val="13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9"/>
        <w:gridCol w:w="2214"/>
        <w:gridCol w:w="2209"/>
        <w:gridCol w:w="2209"/>
        <w:gridCol w:w="1844"/>
      </w:tblGrid>
      <w:tr w:rsidR="00FB70A2" w14:paraId="0ED33FC9" w14:textId="77777777">
        <w:trPr>
          <w:trHeight w:val="342"/>
        </w:trPr>
        <w:tc>
          <w:tcPr>
            <w:tcW w:w="2319" w:type="dxa"/>
          </w:tcPr>
          <w:p w14:paraId="5432B58D" w14:textId="77777777" w:rsidR="00FB70A2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Department</w:t>
            </w:r>
          </w:p>
        </w:tc>
        <w:tc>
          <w:tcPr>
            <w:tcW w:w="2214" w:type="dxa"/>
          </w:tcPr>
          <w:p w14:paraId="386BBEE9" w14:textId="77777777" w:rsidR="00FB70A2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Metric</w:t>
            </w:r>
          </w:p>
        </w:tc>
        <w:tc>
          <w:tcPr>
            <w:tcW w:w="2209" w:type="dxa"/>
          </w:tcPr>
          <w:p w14:paraId="1887BE93" w14:textId="77777777" w:rsidR="00FB70A2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Target</w:t>
            </w:r>
          </w:p>
        </w:tc>
        <w:tc>
          <w:tcPr>
            <w:tcW w:w="2209" w:type="dxa"/>
          </w:tcPr>
          <w:p w14:paraId="2AA6BD48" w14:textId="77777777" w:rsidR="00FB70A2" w:rsidRDefault="00000000">
            <w:pPr>
              <w:pStyle w:val="TableParagraph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Actual</w:t>
            </w:r>
          </w:p>
        </w:tc>
        <w:tc>
          <w:tcPr>
            <w:tcW w:w="1844" w:type="dxa"/>
          </w:tcPr>
          <w:p w14:paraId="59B84F9E" w14:textId="77777777" w:rsidR="00FB70A2" w:rsidRDefault="00000000">
            <w:pPr>
              <w:pStyle w:val="TableParagraph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Variance</w:t>
            </w:r>
          </w:p>
        </w:tc>
      </w:tr>
      <w:tr w:rsidR="00FB70A2" w14:paraId="4B23CE04" w14:textId="77777777">
        <w:trPr>
          <w:trHeight w:val="684"/>
        </w:trPr>
        <w:tc>
          <w:tcPr>
            <w:tcW w:w="2319" w:type="dxa"/>
          </w:tcPr>
          <w:p w14:paraId="5942BE43" w14:textId="77777777" w:rsidR="00FB70A2" w:rsidRDefault="00000000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Sales</w:t>
            </w:r>
          </w:p>
        </w:tc>
        <w:tc>
          <w:tcPr>
            <w:tcW w:w="2214" w:type="dxa"/>
          </w:tcPr>
          <w:p w14:paraId="7089EBAD" w14:textId="77777777" w:rsidR="00FB70A2" w:rsidRDefault="00000000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Monthly</w:t>
            </w:r>
          </w:p>
          <w:p w14:paraId="762335CB" w14:textId="77777777" w:rsidR="00FB70A2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Revenue</w:t>
            </w:r>
          </w:p>
        </w:tc>
        <w:tc>
          <w:tcPr>
            <w:tcW w:w="2209" w:type="dxa"/>
          </w:tcPr>
          <w:p w14:paraId="3FD3A6F4" w14:textId="77777777" w:rsidR="00FB70A2" w:rsidRDefault="00000000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$500,000</w:t>
            </w:r>
          </w:p>
        </w:tc>
        <w:tc>
          <w:tcPr>
            <w:tcW w:w="2209" w:type="dxa"/>
          </w:tcPr>
          <w:p w14:paraId="35B8C25F" w14:textId="77777777" w:rsidR="00FB70A2" w:rsidRDefault="00000000">
            <w:pPr>
              <w:pStyle w:val="TableParagraph"/>
              <w:spacing w:line="341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$525,000</w:t>
            </w:r>
          </w:p>
        </w:tc>
        <w:tc>
          <w:tcPr>
            <w:tcW w:w="1844" w:type="dxa"/>
          </w:tcPr>
          <w:p w14:paraId="0C05874A" w14:textId="77777777" w:rsidR="00FB70A2" w:rsidRDefault="00000000">
            <w:pPr>
              <w:pStyle w:val="TableParagraph"/>
              <w:spacing w:line="341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+5%</w:t>
            </w:r>
          </w:p>
        </w:tc>
      </w:tr>
      <w:tr w:rsidR="00FB70A2" w14:paraId="2A880F18" w14:textId="77777777">
        <w:trPr>
          <w:trHeight w:val="340"/>
        </w:trPr>
        <w:tc>
          <w:tcPr>
            <w:tcW w:w="2319" w:type="dxa"/>
          </w:tcPr>
          <w:p w14:paraId="37A348C5" w14:textId="77777777" w:rsidR="00FB70A2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Marketing</w:t>
            </w:r>
          </w:p>
        </w:tc>
        <w:tc>
          <w:tcPr>
            <w:tcW w:w="2214" w:type="dxa"/>
          </w:tcPr>
          <w:p w14:paraId="0E2B74D4" w14:textId="77777777" w:rsidR="00FB70A2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Lead</w:t>
            </w:r>
            <w:r>
              <w:rPr>
                <w:spacing w:val="-5"/>
                <w:sz w:val="28"/>
              </w:rPr>
              <w:t xml:space="preserve"> Gen</w:t>
            </w:r>
          </w:p>
        </w:tc>
        <w:tc>
          <w:tcPr>
            <w:tcW w:w="2209" w:type="dxa"/>
          </w:tcPr>
          <w:p w14:paraId="342D9287" w14:textId="77777777" w:rsidR="00FB70A2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1,200</w:t>
            </w:r>
          </w:p>
        </w:tc>
        <w:tc>
          <w:tcPr>
            <w:tcW w:w="2209" w:type="dxa"/>
          </w:tcPr>
          <w:p w14:paraId="535B10A5" w14:textId="77777777" w:rsidR="00FB70A2" w:rsidRDefault="00000000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1,150</w:t>
            </w:r>
          </w:p>
        </w:tc>
        <w:tc>
          <w:tcPr>
            <w:tcW w:w="1844" w:type="dxa"/>
          </w:tcPr>
          <w:p w14:paraId="679A6E58" w14:textId="77777777" w:rsidR="00FB70A2" w:rsidRDefault="00000000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4%</w:t>
            </w:r>
          </w:p>
        </w:tc>
      </w:tr>
      <w:tr w:rsidR="00FB70A2" w14:paraId="420752F8" w14:textId="77777777">
        <w:trPr>
          <w:trHeight w:val="342"/>
        </w:trPr>
        <w:tc>
          <w:tcPr>
            <w:tcW w:w="2319" w:type="dxa"/>
          </w:tcPr>
          <w:p w14:paraId="40B7DF7D" w14:textId="77777777" w:rsidR="00FB70A2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Support</w:t>
            </w:r>
          </w:p>
        </w:tc>
        <w:tc>
          <w:tcPr>
            <w:tcW w:w="2214" w:type="dxa"/>
          </w:tcPr>
          <w:p w14:paraId="69059B18" w14:textId="77777777" w:rsidR="00FB70A2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Response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Time</w:t>
            </w:r>
          </w:p>
        </w:tc>
        <w:tc>
          <w:tcPr>
            <w:tcW w:w="2209" w:type="dxa"/>
          </w:tcPr>
          <w:p w14:paraId="171BDC03" w14:textId="77777777" w:rsidR="00FB70A2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&lt;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2"/>
                <w:sz w:val="28"/>
              </w:rPr>
              <w:t xml:space="preserve"> hours</w:t>
            </w:r>
          </w:p>
        </w:tc>
        <w:tc>
          <w:tcPr>
            <w:tcW w:w="2209" w:type="dxa"/>
          </w:tcPr>
          <w:p w14:paraId="22D40EF9" w14:textId="77777777" w:rsidR="00FB70A2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1.8</w:t>
            </w:r>
            <w:r>
              <w:rPr>
                <w:spacing w:val="-4"/>
                <w:sz w:val="28"/>
              </w:rPr>
              <w:t xml:space="preserve"> hours</w:t>
            </w:r>
          </w:p>
        </w:tc>
        <w:tc>
          <w:tcPr>
            <w:tcW w:w="1844" w:type="dxa"/>
          </w:tcPr>
          <w:p w14:paraId="3C4F1C8E" w14:textId="77777777" w:rsidR="00FB70A2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+10%</w:t>
            </w:r>
          </w:p>
        </w:tc>
      </w:tr>
      <w:tr w:rsidR="00FB70A2" w14:paraId="3712B352" w14:textId="77777777">
        <w:trPr>
          <w:trHeight w:val="342"/>
        </w:trPr>
        <w:tc>
          <w:tcPr>
            <w:tcW w:w="2319" w:type="dxa"/>
          </w:tcPr>
          <w:p w14:paraId="2E06D6B3" w14:textId="77777777" w:rsidR="00FB70A2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Product</w:t>
            </w:r>
          </w:p>
        </w:tc>
        <w:tc>
          <w:tcPr>
            <w:tcW w:w="2214" w:type="dxa"/>
          </w:tcPr>
          <w:p w14:paraId="57676C5D" w14:textId="77777777" w:rsidR="00FB70A2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Feature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Ship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Rate</w:t>
            </w:r>
          </w:p>
        </w:tc>
        <w:tc>
          <w:tcPr>
            <w:tcW w:w="2209" w:type="dxa"/>
          </w:tcPr>
          <w:p w14:paraId="35B515BC" w14:textId="77777777" w:rsidR="00FB70A2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2"/>
                <w:sz w:val="28"/>
              </w:rPr>
              <w:t xml:space="preserve"> units</w:t>
            </w:r>
          </w:p>
        </w:tc>
        <w:tc>
          <w:tcPr>
            <w:tcW w:w="2209" w:type="dxa"/>
          </w:tcPr>
          <w:p w14:paraId="7F0FA0FD" w14:textId="77777777" w:rsidR="00FB70A2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pacing w:val="-2"/>
                <w:sz w:val="28"/>
              </w:rPr>
              <w:t xml:space="preserve"> units</w:t>
            </w:r>
          </w:p>
        </w:tc>
        <w:tc>
          <w:tcPr>
            <w:tcW w:w="1844" w:type="dxa"/>
          </w:tcPr>
          <w:p w14:paraId="15A005FF" w14:textId="77777777" w:rsidR="00FB70A2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25%</w:t>
            </w:r>
          </w:p>
        </w:tc>
      </w:tr>
    </w:tbl>
    <w:p w14:paraId="637626A8" w14:textId="77777777" w:rsidR="00FB70A2" w:rsidRDefault="00FB70A2">
      <w:pPr>
        <w:pStyle w:val="TableParagraph"/>
        <w:rPr>
          <w:sz w:val="28"/>
        </w:rPr>
        <w:sectPr w:rsidR="00FB70A2">
          <w:type w:val="continuous"/>
          <w:pgSz w:w="12240" w:h="15840"/>
          <w:pgMar w:top="760" w:right="360" w:bottom="280" w:left="720" w:header="720" w:footer="720" w:gutter="0"/>
          <w:cols w:space="720"/>
        </w:sectPr>
      </w:pPr>
    </w:p>
    <w:p w14:paraId="46B5DB04" w14:textId="1E4B474E" w:rsidR="00FB70A2" w:rsidRDefault="00000000">
      <w:pPr>
        <w:pStyle w:val="Heading1"/>
      </w:pPr>
      <w:r>
        <w:rPr>
          <w:spacing w:val="-14"/>
        </w:rPr>
        <w:lastRenderedPageBreak/>
        <w:t>Detailed</w:t>
      </w:r>
      <w:r>
        <w:rPr>
          <w:spacing w:val="-11"/>
        </w:rPr>
        <w:t xml:space="preserve"> </w:t>
      </w:r>
      <w:r>
        <w:rPr>
          <w:spacing w:val="-14"/>
        </w:rPr>
        <w:t>Project</w:t>
      </w:r>
      <w:r>
        <w:rPr>
          <w:spacing w:val="-13"/>
        </w:rPr>
        <w:t xml:space="preserve"> </w:t>
      </w:r>
      <w:r>
        <w:rPr>
          <w:spacing w:val="-14"/>
        </w:rPr>
        <w:t>Analysis</w:t>
      </w:r>
      <w:r w:rsidR="009C7E26">
        <w:rPr>
          <w:spacing w:val="-14"/>
        </w:rPr>
        <w:t xml:space="preserve"> and</w:t>
      </w:r>
    </w:p>
    <w:p w14:paraId="499FF614" w14:textId="77777777" w:rsidR="00FB70A2" w:rsidRDefault="00000000">
      <w:pPr>
        <w:pStyle w:val="Heading2"/>
        <w:spacing w:before="532"/>
      </w:pPr>
      <w:r>
        <w:t>The</w:t>
      </w:r>
      <w:r>
        <w:rPr>
          <w:spacing w:val="-8"/>
        </w:rPr>
        <w:t xml:space="preserve"> </w:t>
      </w:r>
      <w:r>
        <w:t>Role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Modern</w:t>
      </w:r>
      <w:r>
        <w:rPr>
          <w:spacing w:val="-9"/>
        </w:rPr>
        <w:t xml:space="preserve"> </w:t>
      </w:r>
      <w:r>
        <w:rPr>
          <w:spacing w:val="-2"/>
        </w:rPr>
        <w:t>Workflow</w:t>
      </w:r>
    </w:p>
    <w:p w14:paraId="18B03E00" w14:textId="77777777" w:rsidR="00FB70A2" w:rsidRDefault="00000000">
      <w:pPr>
        <w:pStyle w:val="BodyText"/>
        <w:spacing w:before="200" w:line="259" w:lineRule="auto"/>
        <w:ind w:right="373"/>
      </w:pPr>
      <w:r>
        <w:t>As</w:t>
      </w:r>
      <w:r>
        <w:rPr>
          <w:spacing w:val="-6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move</w:t>
      </w:r>
      <w:r>
        <w:rPr>
          <w:spacing w:val="-7"/>
        </w:rPr>
        <w:t xml:space="preserve"> </w:t>
      </w:r>
      <w:r>
        <w:t>further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age,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become</w:t>
      </w:r>
      <w:r>
        <w:rPr>
          <w:spacing w:val="-7"/>
        </w:rPr>
        <w:t xml:space="preserve"> </w:t>
      </w:r>
      <w:r>
        <w:t>less of a luxury and more of a necessity. Automation allows our creative teams to step away from repetitive manual tasks, such as data entry and basic scheduling, and focus on high-impact</w:t>
      </w:r>
    </w:p>
    <w:p w14:paraId="3C474C95" w14:textId="77777777" w:rsidR="00FB70A2" w:rsidRDefault="00000000">
      <w:pPr>
        <w:pStyle w:val="BodyText"/>
        <w:spacing w:line="338" w:lineRule="exact"/>
      </w:pPr>
      <w:r>
        <w:rPr>
          <w:spacing w:val="-2"/>
        </w:rPr>
        <w:t>strategic</w:t>
      </w:r>
      <w:r>
        <w:rPr>
          <w:spacing w:val="-4"/>
        </w:rPr>
        <w:t xml:space="preserve"> </w:t>
      </w:r>
      <w:r>
        <w:rPr>
          <w:spacing w:val="-2"/>
        </w:rPr>
        <w:t>initiatives.</w:t>
      </w:r>
    </w:p>
    <w:p w14:paraId="1651CE04" w14:textId="77777777" w:rsidR="00FB70A2" w:rsidRDefault="00000000">
      <w:pPr>
        <w:pStyle w:val="BodyText"/>
        <w:spacing w:before="188" w:line="259" w:lineRule="auto"/>
        <w:ind w:right="423"/>
        <w:jc w:val="both"/>
      </w:pPr>
      <w:r>
        <w:t>Recent</w:t>
      </w:r>
      <w:r>
        <w:rPr>
          <w:spacing w:val="-9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t>audits</w:t>
      </w:r>
      <w:r>
        <w:rPr>
          <w:spacing w:val="-7"/>
        </w:rPr>
        <w:t xml:space="preserve"> </w:t>
      </w:r>
      <w:r>
        <w:t>suggest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utilizing</w:t>
      </w:r>
      <w:r>
        <w:rPr>
          <w:spacing w:val="-9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20%</w:t>
      </w:r>
      <w:r>
        <w:rPr>
          <w:spacing w:val="-7"/>
        </w:rPr>
        <w:t xml:space="preserve"> </w:t>
      </w:r>
      <w:r>
        <w:t>increase in</w:t>
      </w:r>
      <w:r>
        <w:rPr>
          <w:spacing w:val="-4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satisfaction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significant</w:t>
      </w:r>
      <w:r>
        <w:rPr>
          <w:spacing w:val="-4"/>
        </w:rPr>
        <w:t xml:space="preserve"> </w:t>
      </w:r>
      <w:r>
        <w:t>reduction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error.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roll</w:t>
      </w:r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to the Finance and Legal departments by the end of the second quarter.</w:t>
      </w:r>
    </w:p>
    <w:p w14:paraId="5B5939C8" w14:textId="77777777" w:rsidR="00FB70A2" w:rsidRDefault="00FB70A2">
      <w:pPr>
        <w:pStyle w:val="BodyText"/>
      </w:pPr>
    </w:p>
    <w:p w14:paraId="090A8EB1" w14:textId="77777777" w:rsidR="00FB70A2" w:rsidRDefault="00FB70A2">
      <w:pPr>
        <w:pStyle w:val="BodyText"/>
        <w:spacing w:before="3"/>
      </w:pPr>
    </w:p>
    <w:p w14:paraId="7510D864" w14:textId="7983D022" w:rsidR="00FB70A2" w:rsidRDefault="00000000">
      <w:pPr>
        <w:pStyle w:val="Heading2"/>
        <w:spacing w:before="1"/>
      </w:pPr>
      <w:r>
        <w:t>Risk</w:t>
      </w:r>
      <w:r>
        <w:rPr>
          <w:spacing w:val="-12"/>
        </w:rPr>
        <w:t xml:space="preserve"> </w:t>
      </w:r>
      <w:r>
        <w:t>Mitigation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Compliance</w:t>
      </w:r>
      <w:r w:rsidR="009C7E26">
        <w:rPr>
          <w:spacing w:val="-2"/>
        </w:rPr>
        <w:t xml:space="preserve"> or</w:t>
      </w:r>
    </w:p>
    <w:p w14:paraId="224A6818" w14:textId="77777777" w:rsidR="00FB70A2" w:rsidRDefault="00000000">
      <w:pPr>
        <w:pStyle w:val="BodyText"/>
        <w:spacing w:before="202"/>
        <w:jc w:val="both"/>
      </w:pPr>
      <w:r>
        <w:t>Every</w:t>
      </w:r>
      <w:r>
        <w:rPr>
          <w:spacing w:val="-13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carries</w:t>
      </w:r>
      <w:r>
        <w:rPr>
          <w:spacing w:val="-12"/>
        </w:rPr>
        <w:t xml:space="preserve"> </w:t>
      </w:r>
      <w:r>
        <w:t>inherent</w:t>
      </w:r>
      <w:r>
        <w:rPr>
          <w:spacing w:val="-11"/>
        </w:rPr>
        <w:t xml:space="preserve"> </w:t>
      </w:r>
      <w:r>
        <w:t>risks,</w:t>
      </w:r>
      <w:r>
        <w:rPr>
          <w:spacing w:val="-12"/>
        </w:rPr>
        <w:t xml:space="preserve"> </w:t>
      </w:r>
      <w:r>
        <w:t>ranging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budgetary</w:t>
      </w:r>
      <w:r>
        <w:rPr>
          <w:spacing w:val="-11"/>
        </w:rPr>
        <w:t xml:space="preserve"> </w:t>
      </w:r>
      <w:r>
        <w:t>constraints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shifting</w:t>
      </w:r>
      <w:r>
        <w:rPr>
          <w:spacing w:val="-13"/>
        </w:rPr>
        <w:t xml:space="preserve"> </w:t>
      </w:r>
      <w:r>
        <w:rPr>
          <w:spacing w:val="-2"/>
        </w:rPr>
        <w:t>market</w:t>
      </w:r>
    </w:p>
    <w:p w14:paraId="1B882CA0" w14:textId="77777777" w:rsidR="00FB70A2" w:rsidRDefault="00000000">
      <w:pPr>
        <w:pStyle w:val="BodyText"/>
        <w:spacing w:before="23"/>
        <w:jc w:val="both"/>
      </w:pPr>
      <w:r>
        <w:t>demands.</w:t>
      </w:r>
      <w:r>
        <w:rPr>
          <w:spacing w:val="-11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approach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risk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involves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proactive</w:t>
      </w:r>
      <w:r>
        <w:rPr>
          <w:spacing w:val="-12"/>
        </w:rPr>
        <w:t xml:space="preserve"> </w:t>
      </w:r>
      <w:r>
        <w:t>"Identify-Assess-Act"</w:t>
      </w:r>
      <w:r>
        <w:rPr>
          <w:spacing w:val="-12"/>
        </w:rPr>
        <w:t xml:space="preserve"> </w:t>
      </w:r>
      <w:r>
        <w:rPr>
          <w:spacing w:val="-2"/>
        </w:rPr>
        <w:t>cycle.</w:t>
      </w:r>
    </w:p>
    <w:p w14:paraId="5224A9AD" w14:textId="77777777" w:rsidR="00FB70A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91"/>
        <w:ind w:left="719" w:hanging="359"/>
        <w:rPr>
          <w:sz w:val="28"/>
        </w:rPr>
      </w:pPr>
      <w:r>
        <w:rPr>
          <w:b/>
          <w:sz w:val="28"/>
        </w:rPr>
        <w:t>Identification: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Weekly</w:t>
      </w:r>
      <w:r>
        <w:rPr>
          <w:spacing w:val="-14"/>
          <w:sz w:val="28"/>
        </w:rPr>
        <w:t xml:space="preserve"> </w:t>
      </w:r>
      <w:r>
        <w:rPr>
          <w:sz w:val="28"/>
        </w:rPr>
        <w:t>meetings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surface</w:t>
      </w:r>
      <w:r>
        <w:rPr>
          <w:spacing w:val="-14"/>
          <w:sz w:val="28"/>
        </w:rPr>
        <w:t xml:space="preserve"> </w:t>
      </w:r>
      <w:r>
        <w:rPr>
          <w:sz w:val="28"/>
        </w:rPr>
        <w:t>potential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roadblocks.</w:t>
      </w:r>
    </w:p>
    <w:p w14:paraId="638E2A7C" w14:textId="77777777" w:rsidR="00FB70A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59"/>
        <w:rPr>
          <w:sz w:val="28"/>
        </w:rPr>
      </w:pPr>
      <w:r>
        <w:rPr>
          <w:b/>
          <w:sz w:val="28"/>
        </w:rPr>
        <w:t>Assessment: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5x5</w:t>
      </w:r>
      <w:r>
        <w:rPr>
          <w:spacing w:val="-6"/>
          <w:sz w:val="28"/>
        </w:rPr>
        <w:t xml:space="preserve"> </w:t>
      </w:r>
      <w:r>
        <w:rPr>
          <w:sz w:val="28"/>
        </w:rPr>
        <w:t>matrix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determine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probability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impact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each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risk.</w:t>
      </w:r>
    </w:p>
    <w:p w14:paraId="6000D2AD" w14:textId="77777777" w:rsidR="00FB70A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"/>
        <w:ind w:left="719" w:hanging="359"/>
        <w:rPr>
          <w:sz w:val="28"/>
        </w:rPr>
      </w:pPr>
      <w:r>
        <w:rPr>
          <w:b/>
          <w:sz w:val="28"/>
        </w:rPr>
        <w:t>Action: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Assigning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dedicated</w:t>
      </w:r>
      <w:r>
        <w:rPr>
          <w:spacing w:val="-8"/>
          <w:sz w:val="28"/>
        </w:rPr>
        <w:t xml:space="preserve"> </w:t>
      </w:r>
      <w:r>
        <w:rPr>
          <w:sz w:val="28"/>
        </w:rPr>
        <w:t>owner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monitor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mitigate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specific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issue.</w:t>
      </w:r>
    </w:p>
    <w:p w14:paraId="1A9F2BD0" w14:textId="77777777" w:rsidR="00FB70A2" w:rsidRDefault="00FB70A2">
      <w:pPr>
        <w:pStyle w:val="BodyText"/>
      </w:pPr>
    </w:p>
    <w:p w14:paraId="676092CB" w14:textId="77777777" w:rsidR="00FB70A2" w:rsidRDefault="00FB70A2">
      <w:pPr>
        <w:pStyle w:val="BodyText"/>
        <w:spacing w:before="34"/>
      </w:pPr>
    </w:p>
    <w:p w14:paraId="7EEC537A" w14:textId="363B8A67" w:rsidR="00FB70A2" w:rsidRDefault="00000000">
      <w:pPr>
        <w:pStyle w:val="Heading2"/>
      </w:pPr>
      <w:r>
        <w:rPr>
          <w:spacing w:val="-2"/>
        </w:rPr>
        <w:t>Conclusion</w:t>
      </w:r>
      <w:r w:rsidR="009C7E26">
        <w:rPr>
          <w:spacing w:val="-2"/>
        </w:rPr>
        <w:t xml:space="preserve"> was</w:t>
      </w:r>
    </w:p>
    <w:p w14:paraId="4B4B7870" w14:textId="77777777" w:rsidR="00FB70A2" w:rsidRDefault="00000000">
      <w:pPr>
        <w:pStyle w:val="BodyText"/>
        <w:spacing w:before="199" w:line="256" w:lineRule="auto"/>
        <w:ind w:right="471"/>
        <w:jc w:val="both"/>
      </w:pP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provided</w:t>
      </w:r>
      <w:r>
        <w:rPr>
          <w:spacing w:val="-10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dummy</w:t>
      </w:r>
      <w:r>
        <w:rPr>
          <w:spacing w:val="-7"/>
        </w:rPr>
        <w:t xml:space="preserve"> </w:t>
      </w:r>
      <w:r>
        <w:t>document</w:t>
      </w:r>
      <w:r>
        <w:rPr>
          <w:spacing w:val="-9"/>
        </w:rPr>
        <w:t xml:space="preserve"> </w:t>
      </w:r>
      <w:r>
        <w:t>illustrates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importance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reporting. By</w:t>
      </w:r>
      <w:r>
        <w:rPr>
          <w:spacing w:val="-7"/>
        </w:rPr>
        <w:t xml:space="preserve"> </w:t>
      </w:r>
      <w:r>
        <w:t>maintaining</w:t>
      </w:r>
      <w:r>
        <w:rPr>
          <w:spacing w:val="-8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headings,</w:t>
      </w:r>
      <w:r>
        <w:rPr>
          <w:spacing w:val="-7"/>
        </w:rPr>
        <w:t xml:space="preserve"> </w:t>
      </w:r>
      <w:r>
        <w:t>organized</w:t>
      </w:r>
      <w:r>
        <w:rPr>
          <w:spacing w:val="-8"/>
        </w:rPr>
        <w:t xml:space="preserve"> </w:t>
      </w:r>
      <w:r>
        <w:t>lists,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transparent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tables,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 narrative of our progress remains clear to all readers.</w:t>
      </w:r>
    </w:p>
    <w:p w14:paraId="29584A1D" w14:textId="77777777" w:rsidR="00FB70A2" w:rsidRDefault="00000000">
      <w:pPr>
        <w:pStyle w:val="BodyText"/>
        <w:spacing w:before="171" w:line="256" w:lineRule="auto"/>
        <w:ind w:right="1136"/>
        <w:jc w:val="both"/>
      </w:pPr>
      <w:r>
        <w:t>Future</w:t>
      </w:r>
      <w:r>
        <w:rPr>
          <w:spacing w:val="-8"/>
        </w:rPr>
        <w:t xml:space="preserve"> </w:t>
      </w:r>
      <w:r>
        <w:t>iterations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aids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deeper</w:t>
      </w:r>
      <w:r>
        <w:rPr>
          <w:spacing w:val="-8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forecasting</w:t>
      </w:r>
      <w:r>
        <w:rPr>
          <w:spacing w:val="-8"/>
        </w:rPr>
        <w:t xml:space="preserve"> </w:t>
      </w:r>
      <w:r>
        <w:t>to further assist in the decision-making process.</w:t>
      </w:r>
    </w:p>
    <w:sectPr w:rsidR="00FB70A2">
      <w:pgSz w:w="12240" w:h="15840"/>
      <w:pgMar w:top="76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9B0DB" w14:textId="77777777" w:rsidR="000516EF" w:rsidRDefault="000516EF" w:rsidP="00047ADA">
      <w:r>
        <w:separator/>
      </w:r>
    </w:p>
  </w:endnote>
  <w:endnote w:type="continuationSeparator" w:id="0">
    <w:p w14:paraId="651467B6" w14:textId="77777777" w:rsidR="000516EF" w:rsidRDefault="000516EF" w:rsidP="00047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EB3E9" w14:textId="77777777" w:rsidR="000516EF" w:rsidRDefault="000516EF" w:rsidP="00047ADA">
      <w:r>
        <w:separator/>
      </w:r>
    </w:p>
  </w:footnote>
  <w:footnote w:type="continuationSeparator" w:id="0">
    <w:p w14:paraId="70D460B1" w14:textId="77777777" w:rsidR="000516EF" w:rsidRDefault="000516EF" w:rsidP="00047A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F3E7F"/>
    <w:multiLevelType w:val="hybridMultilevel"/>
    <w:tmpl w:val="8618DD04"/>
    <w:lvl w:ilvl="0" w:tplc="5F52602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40A5C52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3ABEE102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C9E61040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A6627F52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0590AD66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B8FEA044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E2624EB0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23327974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DDA416C"/>
    <w:multiLevelType w:val="hybridMultilevel"/>
    <w:tmpl w:val="D0784804"/>
    <w:lvl w:ilvl="0" w:tplc="4A700426">
      <w:start w:val="1"/>
      <w:numFmt w:val="decimal"/>
      <w:lvlText w:val="%1."/>
      <w:lvlJc w:val="left"/>
      <w:pPr>
        <w:ind w:left="72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64325A78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124EBBBA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5B7276D2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BA1EA160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7BF2595C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815C046E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5DE81794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E9620320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 w16cid:durableId="726996626">
    <w:abstractNumId w:val="1"/>
  </w:num>
  <w:num w:numId="2" w16cid:durableId="1951662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70A2"/>
    <w:rsid w:val="0001618C"/>
    <w:rsid w:val="00047ADA"/>
    <w:rsid w:val="000516EF"/>
    <w:rsid w:val="00763DA7"/>
    <w:rsid w:val="009C7E26"/>
    <w:rsid w:val="00B12874"/>
    <w:rsid w:val="00C534E6"/>
    <w:rsid w:val="00D6080A"/>
    <w:rsid w:val="00EB4950"/>
    <w:rsid w:val="00FB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764A9"/>
  <w15:docId w15:val="{32C559F3-91D0-4F20-8CB9-611C99AE6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643" w:lineRule="exact"/>
      <w:outlineLvl w:val="0"/>
    </w:pPr>
    <w:rPr>
      <w:rFonts w:ascii="Calibri Light" w:eastAsia="Calibri Light" w:hAnsi="Calibri Light" w:cs="Calibri Light"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59"/>
    </w:pPr>
  </w:style>
  <w:style w:type="paragraph" w:customStyle="1" w:styleId="TableParagraph">
    <w:name w:val="Table Paragraph"/>
    <w:basedOn w:val="Normal"/>
    <w:uiPriority w:val="1"/>
    <w:qFormat/>
    <w:pPr>
      <w:spacing w:line="323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047A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7A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47A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7AD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HRISHEE PRAJAPATI</dc:creator>
  <cp:lastModifiedBy>Kush Sutar</cp:lastModifiedBy>
  <cp:revision>8</cp:revision>
  <cp:lastPrinted>2026-03-24T08:00:00Z</cp:lastPrinted>
  <dcterms:created xsi:type="dcterms:W3CDTF">2026-03-24T04:43:00Z</dcterms:created>
  <dcterms:modified xsi:type="dcterms:W3CDTF">2026-03-24T08:25:00Z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2021</vt:lpwstr>
  </property>
</Properties>
</file>