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工程教育专业认证智能服务系统</w:t>
      </w:r>
    </w:p>
    <w:p>
      <w:pPr>
        <w:jc w:val="center"/>
      </w:pPr>
      <w:r>
        <w:rPr>
          <w:rFonts w:ascii="宋体" w:hAnsi="宋体" w:eastAsia="宋体"/>
          <w:b/>
          <w:sz w:val="44"/>
        </w:rPr>
        <w:t>测试用例</w:t>
      </w:r>
    </w:p>
    <w:p>
      <w:pPr>
        <w:jc w:val="center"/>
      </w:pPr>
      <w:r>
        <w:rPr>
          <w:color w:val="5A697D"/>
          <w:sz w:val="22"/>
        </w:rPr>
        <w:t>Version: 1.0</w:t>
      </w:r>
    </w:p>
    <w:p>
      <w:pPr>
        <w:pStyle w:val="Heading1"/>
      </w:pPr>
      <w:r>
        <w:t>文档信息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4896"/>
        <w:gridCol w:w="4896"/>
      </w:tblGrid>
      <w:tr>
        <w:tc>
          <w:tcPr>
            <w:tcW w:type="dxa" w:w="2200"/>
            <w:shd w:fill="EEF3FA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标题: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工程教育专业认证智能服务系统-测试用例</w:t>
            </w:r>
          </w:p>
        </w:tc>
      </w:tr>
      <w:tr>
        <w:tc>
          <w:tcPr>
            <w:tcW w:type="dxa" w:w="2200"/>
            <w:shd w:fill="EEF3FA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作者: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项目组</w:t>
            </w:r>
          </w:p>
        </w:tc>
      </w:tr>
      <w:tr>
        <w:tc>
          <w:tcPr>
            <w:tcW w:type="dxa" w:w="2200"/>
            <w:shd w:fill="EEF3FA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创建日期: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2026年6月26日</w:t>
            </w:r>
          </w:p>
        </w:tc>
      </w:tr>
      <w:tr>
        <w:tc>
          <w:tcPr>
            <w:tcW w:type="dxa" w:w="2200"/>
            <w:shd w:fill="EEF3FA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上次更新日期: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2026年6月26日</w:t>
            </w:r>
          </w:p>
        </w:tc>
      </w:tr>
      <w:tr>
        <w:tc>
          <w:tcPr>
            <w:tcW w:type="dxa" w:w="2200"/>
            <w:shd w:fill="EEF3FA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版本: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V1.0</w:t>
            </w:r>
          </w:p>
        </w:tc>
      </w:tr>
      <w:tr>
        <w:tc>
          <w:tcPr>
            <w:tcW w:type="dxa" w:w="2200"/>
            <w:shd w:fill="EEF3FA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部门名称: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软件工程实训项目组</w:t>
            </w:r>
          </w:p>
        </w:tc>
      </w:tr>
    </w:tbl>
    <w:p>
      <w:pPr>
        <w:pStyle w:val="Heading1"/>
      </w:pPr>
      <w:r>
        <w:t>修订文档历史记录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800"/>
            <w:shd w:fill="1F73E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1400"/>
            <w:shd w:fill="1F73E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4800"/>
            <w:shd w:fill="1F73E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1360"/>
            <w:shd w:fill="1F73E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作者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2026/6/24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0.9</w:t>
            </w:r>
          </w:p>
        </w:tc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整理系统功能与测试范围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项目组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2026/6/25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编写测试用例初稿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项目组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2026/6/26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形成正式测试用例文档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项目组</w:t>
            </w:r>
          </w:p>
        </w:tc>
      </w:tr>
    </w:tbl>
    <w:p>
      <w:pPr>
        <w:pStyle w:val="Heading1"/>
      </w:pPr>
      <w:r>
        <w:t>一、测试环境</w:t>
      </w:r>
    </w:p>
    <w:p>
      <w:pPr>
        <w:spacing w:after="60"/>
      </w:pPr>
      <w:r>
        <w:t>操作系统：Windows 10 / Windows 11。</w:t>
      </w:r>
    </w:p>
    <w:p>
      <w:pPr>
        <w:spacing w:after="60"/>
      </w:pPr>
      <w:r>
        <w:t>浏览器：Google Chrome、Microsoft Edge、Firefox 等现代浏览器。</w:t>
      </w:r>
    </w:p>
    <w:p>
      <w:pPr>
        <w:spacing w:after="60"/>
      </w:pPr>
      <w:r>
        <w:t>前端环境：Vue + Vite 工程，运行地址以本地开发服务或部署地址为准。</w:t>
      </w:r>
    </w:p>
    <w:p>
      <w:pPr>
        <w:spacing w:after="60"/>
      </w:pPr>
      <w:r>
        <w:t>后端环境：Spring Boot 服务，数据库与接口服务保持正常启动。</w:t>
      </w:r>
    </w:p>
    <w:p>
      <w:pPr>
        <w:spacing w:after="60"/>
      </w:pPr>
      <w:r>
        <w:t>测试账号角色：管理员、教师、学生。</w:t>
      </w:r>
    </w:p>
    <w:p>
      <w:pPr>
        <w:pStyle w:val="Heading1"/>
      </w:pPr>
      <w:r>
        <w:t>二、测试用例</w:t>
      </w:r>
    </w:p>
    <w:p>
      <w:pPr>
        <w:pStyle w:val="Heading2"/>
      </w:pPr>
      <w:r>
        <w:t>1.登录与角色入口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测试用例序号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TC_LOGIN_01</w:t>
            </w:r>
          </w:p>
        </w:tc>
        <w:tc>
          <w:tcPr>
            <w:tcW w:type="dxa" w:w="16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版本号</w:t>
            </w:r>
          </w:p>
        </w:tc>
        <w:tc>
          <w:tcPr>
            <w:tcW w:type="dxa" w:w="25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测试环境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Win10，Google Chrome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前提条件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用户进入登录页面，账号密码正确，角色选择为管理员。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测试步骤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1.输入管理员账号和密码</w:t>
              <w:br/>
              <w:t>2.选择“管理员”角色</w:t>
              <w:br/>
              <w:t>3.点击“管理员登录并进入首页”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预期输出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登录成功，系统进入管理员首页，左侧显示管理员可用菜单。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测试用例序号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TC_LOGIN_02</w:t>
            </w:r>
          </w:p>
        </w:tc>
        <w:tc>
          <w:tcPr>
            <w:tcW w:type="dxa" w:w="16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版本号</w:t>
            </w:r>
          </w:p>
        </w:tc>
        <w:tc>
          <w:tcPr>
            <w:tcW w:type="dxa" w:w="25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测试环境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Win10，Google Chrome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前提条件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用户进入登录页面，账号密码正确，角色选择为教师。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测试步骤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1.输入教师账号和密码</w:t>
              <w:br/>
              <w:t>2.选择“教师”角色</w:t>
              <w:br/>
              <w:t>3.点击“教师登录并进入首页”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预期输出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登录成功，系统进入教师工作台，显示课程管理、个人信息等教师菜单。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测试用例序号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TC_LOGIN_03</w:t>
            </w:r>
          </w:p>
        </w:tc>
        <w:tc>
          <w:tcPr>
            <w:tcW w:type="dxa" w:w="16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版本号</w:t>
            </w:r>
          </w:p>
        </w:tc>
        <w:tc>
          <w:tcPr>
            <w:tcW w:type="dxa" w:w="25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测试环境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Win10，Google Chrome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前提条件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用户进入登录页面，账号密码正确，角色选择为学生。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测试步骤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1.输入学生账号和密码</w:t>
              <w:br/>
              <w:t>2.选择“学生”角色</w:t>
              <w:br/>
              <w:t>3.点击“学生登录并进入首页”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预期输出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登录成功，系统进入学生“我的课程”页面。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测试用例序号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TC_LOGIN_04</w:t>
            </w:r>
          </w:p>
        </w:tc>
        <w:tc>
          <w:tcPr>
            <w:tcW w:type="dxa" w:w="16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版本号</w:t>
            </w:r>
          </w:p>
        </w:tc>
        <w:tc>
          <w:tcPr>
            <w:tcW w:type="dxa" w:w="25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测试环境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Win10，Google Chrome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前提条件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用户进入登录页面。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测试步骤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1.点击快捷登录“学生”</w:t>
              <w:br/>
              <w:t>2.观察页面跳转结果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预期输出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系统以学生身份快速登录，并进入学生端首页。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测试用例序号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TC_LOGIN_05</w:t>
            </w:r>
          </w:p>
        </w:tc>
        <w:tc>
          <w:tcPr>
            <w:tcW w:type="dxa" w:w="16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版本号</w:t>
            </w:r>
          </w:p>
        </w:tc>
        <w:tc>
          <w:tcPr>
            <w:tcW w:type="dxa" w:w="25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测试环境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Win10，Google Chrome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前提条件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用户进入登录页面。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测试步骤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1.不输入账号或密码</w:t>
              <w:br/>
              <w:t>2.点击登录按钮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预期输出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表单提示必填信息，系统不允许提交登录。</w:t>
            </w:r>
          </w:p>
        </w:tc>
      </w:tr>
    </w:tbl>
    <w:p>
      <w:pPr>
        <w:spacing w:after="40"/>
      </w:pPr>
    </w:p>
    <w:p>
      <w:pPr>
        <w:pStyle w:val="Heading2"/>
      </w:pPr>
      <w:r>
        <w:t>2.个人信息与导航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测试用例序号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TC_PROFILE_01</w:t>
            </w:r>
          </w:p>
        </w:tc>
        <w:tc>
          <w:tcPr>
            <w:tcW w:type="dxa" w:w="16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版本号</w:t>
            </w:r>
          </w:p>
        </w:tc>
        <w:tc>
          <w:tcPr>
            <w:tcW w:type="dxa" w:w="25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测试环境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Win11，Edge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前提条件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学生已登录系统。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测试步骤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1.点击左侧“个人信息”</w:t>
              <w:br/>
              <w:t>2.查看个人信息页面</w:t>
              <w:br/>
              <w:t>3.编辑联系电话和邮箱</w:t>
              <w:br/>
              <w:t>4.保存信息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预期输出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系统显示学生个人信息，联系电话和邮箱可编辑并保存。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测试用例序号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TC_PROFILE_02</w:t>
            </w:r>
          </w:p>
        </w:tc>
        <w:tc>
          <w:tcPr>
            <w:tcW w:type="dxa" w:w="16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版本号</w:t>
            </w:r>
          </w:p>
        </w:tc>
        <w:tc>
          <w:tcPr>
            <w:tcW w:type="dxa" w:w="25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测试环境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Win11，Edge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前提条件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教师已登录系统。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测试步骤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1.点击左侧“个人信息”</w:t>
              <w:br/>
              <w:t>2.查看教师个人信息页面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预期输出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系统显示教师个人信息，包含办公地点等教师字段。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测试用例序号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TC_PROFILE_03</w:t>
            </w:r>
          </w:p>
        </w:tc>
        <w:tc>
          <w:tcPr>
            <w:tcW w:type="dxa" w:w="16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版本号</w:t>
            </w:r>
          </w:p>
        </w:tc>
        <w:tc>
          <w:tcPr>
            <w:tcW w:type="dxa" w:w="25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测试环境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Win11，Edge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前提条件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任意角色已登录。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测试步骤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1.点击右上角用户名称</w:t>
              <w:br/>
              <w:t>2.点击“个人中心”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预期输出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系统跳转到个人信息页面。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测试用例序号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TC_NAV_01</w:t>
            </w:r>
          </w:p>
        </w:tc>
        <w:tc>
          <w:tcPr>
            <w:tcW w:type="dxa" w:w="16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版本号</w:t>
            </w:r>
          </w:p>
        </w:tc>
        <w:tc>
          <w:tcPr>
            <w:tcW w:type="dxa" w:w="25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测试环境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Win10，Chrome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前提条件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学生已登录系统。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测试步骤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1.观察左侧导航栏顺序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预期输出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学生端左侧导航栏中“我的课程”位于“个人信息”上方。</w:t>
            </w:r>
          </w:p>
        </w:tc>
      </w:tr>
    </w:tbl>
    <w:p>
      <w:pPr>
        <w:spacing w:after="40"/>
      </w:pPr>
    </w:p>
    <w:p>
      <w:pPr>
        <w:pStyle w:val="Heading2"/>
      </w:pPr>
      <w:r>
        <w:t>3.管理员用户与权限管理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测试用例序号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TC_USER_01</w:t>
            </w:r>
          </w:p>
        </w:tc>
        <w:tc>
          <w:tcPr>
            <w:tcW w:type="dxa" w:w="16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版本号</w:t>
            </w:r>
          </w:p>
        </w:tc>
        <w:tc>
          <w:tcPr>
            <w:tcW w:type="dxa" w:w="25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测试环境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Win10，Chrome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前提条件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管理员已登录，进入用户管理页面。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测试步骤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1.在角色类别下拉框选择“教师”</w:t>
              <w:br/>
              <w:t>2.点击搜索或观察列表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预期输出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列表只显示教师类别用户。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测试用例序号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TC_USER_02</w:t>
            </w:r>
          </w:p>
        </w:tc>
        <w:tc>
          <w:tcPr>
            <w:tcW w:type="dxa" w:w="16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版本号</w:t>
            </w:r>
          </w:p>
        </w:tc>
        <w:tc>
          <w:tcPr>
            <w:tcW w:type="dxa" w:w="25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测试环境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Win10，Chrome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前提条件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管理员已登录，进入用户管理页面。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测试步骤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1.点击“新增用户”</w:t>
              <w:br/>
              <w:t>2.在弹窗填写用户信息</w:t>
              <w:br/>
              <w:t>3.点击确认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预期输出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系统新增用户并在列表中显示。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测试用例序号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TC_USER_03</w:t>
            </w:r>
          </w:p>
        </w:tc>
        <w:tc>
          <w:tcPr>
            <w:tcW w:type="dxa" w:w="16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版本号</w:t>
            </w:r>
          </w:p>
        </w:tc>
        <w:tc>
          <w:tcPr>
            <w:tcW w:type="dxa" w:w="25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测试环境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Win10，Chrome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前提条件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管理员已登录，用户列表存在可编辑用户。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测试步骤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1.点击用户行“编辑”</w:t>
              <w:br/>
              <w:t>2.修改角色或基本信息</w:t>
              <w:br/>
              <w:t>3.保存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预期输出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系统更新用户信息，列表展示修改后的结果。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测试用例序号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TC_USER_04</w:t>
            </w:r>
          </w:p>
        </w:tc>
        <w:tc>
          <w:tcPr>
            <w:tcW w:type="dxa" w:w="16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版本号</w:t>
            </w:r>
          </w:p>
        </w:tc>
        <w:tc>
          <w:tcPr>
            <w:tcW w:type="dxa" w:w="25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测试环境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Win10，Chrome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前提条件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管理员已登录，用户列表存在可删除用户。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测试步骤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1.点击用户行“删除”</w:t>
              <w:br/>
              <w:t>2.确认删除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预期输出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系统删除该用户，列表中不再显示。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测试用例序号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TC_ROLE_01</w:t>
            </w:r>
          </w:p>
        </w:tc>
        <w:tc>
          <w:tcPr>
            <w:tcW w:type="dxa" w:w="16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版本号</w:t>
            </w:r>
          </w:p>
        </w:tc>
        <w:tc>
          <w:tcPr>
            <w:tcW w:type="dxa" w:w="25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测试环境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Win10，Chrome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前提条件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管理员已登录，进入角色权限管理页面。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测试步骤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1.点击角色行“管理”按钮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预期输出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系统跳转到用户管理页面，并按对应角色类别自动筛选。</w:t>
            </w:r>
          </w:p>
        </w:tc>
      </w:tr>
    </w:tbl>
    <w:p>
      <w:pPr>
        <w:spacing w:after="40"/>
      </w:pPr>
    </w:p>
    <w:p>
      <w:pPr>
        <w:pStyle w:val="Heading2"/>
      </w:pPr>
      <w:r>
        <w:t>4.人才培养方案与专业管理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测试用例序号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TC_CURR_01</w:t>
            </w:r>
          </w:p>
        </w:tc>
        <w:tc>
          <w:tcPr>
            <w:tcW w:type="dxa" w:w="16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版本号</w:t>
            </w:r>
          </w:p>
        </w:tc>
        <w:tc>
          <w:tcPr>
            <w:tcW w:type="dxa" w:w="25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测试环境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Win10，Chrome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前提条件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管理员已登录，进入人才培养方案页面。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测试步骤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1.查看专业列表</w:t>
              <w:br/>
              <w:t>2.确认网络空间安全专业显示</w:t>
              <w:br/>
              <w:t>3.确认当前专业、当前版本列不显示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预期输出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专业列表展示正确，页面不显示已删除的当前专业行和当前版本列。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测试用例序号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TC_CURR_02</w:t>
            </w:r>
          </w:p>
        </w:tc>
        <w:tc>
          <w:tcPr>
            <w:tcW w:type="dxa" w:w="16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版本号</w:t>
            </w:r>
          </w:p>
        </w:tc>
        <w:tc>
          <w:tcPr>
            <w:tcW w:type="dxa" w:w="25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测试环境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Win10，Chrome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前提条件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管理员已登录，进入人才培养方案页面。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测试步骤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1.点击某专业的“培养目标”</w:t>
              <w:br/>
              <w:t>2.观察跳转页面标题和内容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预期输出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系统跳转到对应专业的培养目标页面，内容与所选专业一致。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测试用例序号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TC_CURR_03</w:t>
            </w:r>
          </w:p>
        </w:tc>
        <w:tc>
          <w:tcPr>
            <w:tcW w:type="dxa" w:w="16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版本号</w:t>
            </w:r>
          </w:p>
        </w:tc>
        <w:tc>
          <w:tcPr>
            <w:tcW w:type="dxa" w:w="25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测试环境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Win10，Chrome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前提条件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管理员已登录，进入人才培养方案页面。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测试步骤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1.点击某专业的“毕业要求”</w:t>
              <w:br/>
              <w:t>2.观察跳转页面标题和内容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预期输出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系统跳转到对应专业的毕业要求页面，内容与所选专业一致。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测试用例序号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TC_CURR_04</w:t>
            </w:r>
          </w:p>
        </w:tc>
        <w:tc>
          <w:tcPr>
            <w:tcW w:type="dxa" w:w="16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版本号</w:t>
            </w:r>
          </w:p>
        </w:tc>
        <w:tc>
          <w:tcPr>
            <w:tcW w:type="dxa" w:w="25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测试环境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Win10，Chrome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前提条件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管理员已登录，进入培养目标页面。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测试步骤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1.选择人工智能专业进入培养目标</w:t>
              <w:br/>
              <w:t>2.查看下方支撑矩阵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预期输出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下方支撑矩阵的专业名称、目标行与上方专业保持一致。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测试用例序号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TC_PROGRAM_01</w:t>
            </w:r>
          </w:p>
        </w:tc>
        <w:tc>
          <w:tcPr>
            <w:tcW w:type="dxa" w:w="16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版本号</w:t>
            </w:r>
          </w:p>
        </w:tc>
        <w:tc>
          <w:tcPr>
            <w:tcW w:type="dxa" w:w="25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测试环境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Win10，Chrome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前提条件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管理员已登录。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测试步骤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1.展开左侧“专业管理”</w:t>
              <w:br/>
              <w:t>2.点击“网络空间安全”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预期输出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右侧专业管理页面显示网络空间安全专业相关内容。</w:t>
            </w:r>
          </w:p>
        </w:tc>
      </w:tr>
    </w:tbl>
    <w:p>
      <w:pPr>
        <w:spacing w:after="40"/>
      </w:pPr>
    </w:p>
    <w:p>
      <w:pPr>
        <w:pStyle w:val="Heading2"/>
      </w:pPr>
      <w:r>
        <w:t>5.教师课程管理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测试用例序号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TC_TCOURSE_01</w:t>
            </w:r>
          </w:p>
        </w:tc>
        <w:tc>
          <w:tcPr>
            <w:tcW w:type="dxa" w:w="16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版本号</w:t>
            </w:r>
          </w:p>
        </w:tc>
        <w:tc>
          <w:tcPr>
            <w:tcW w:type="dxa" w:w="25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测试环境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Win10，Chrome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前提条件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教师已登录，进入课程管理页面。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测试步骤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1.查看我的课程列表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预期输出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页面只显示当前教师教授的课程，不显示其他教师课程。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测试用例序号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TC_TCOURSE_02</w:t>
            </w:r>
          </w:p>
        </w:tc>
        <w:tc>
          <w:tcPr>
            <w:tcW w:type="dxa" w:w="16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版本号</w:t>
            </w:r>
          </w:p>
        </w:tc>
        <w:tc>
          <w:tcPr>
            <w:tcW w:type="dxa" w:w="25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测试环境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Win10，Chrome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前提条件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教师进入某课程管理页面。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测试步骤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1.点击“课程目标”</w:t>
              <w:br/>
              <w:t>2.查看课程目标内容和矩阵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预期输出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页面显示课程目标内容和课程目标-毕业要求支撑矩阵，内容为课程维度。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测试用例序号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TC_TCOURSE_03</w:t>
            </w:r>
          </w:p>
        </w:tc>
        <w:tc>
          <w:tcPr>
            <w:tcW w:type="dxa" w:w="16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版本号</w:t>
            </w:r>
          </w:p>
        </w:tc>
        <w:tc>
          <w:tcPr>
            <w:tcW w:type="dxa" w:w="25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测试环境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Win10，Chrome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前提条件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教师进入课程目标页面。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测试步骤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1.在矩阵单元格选择强支撑、弱支撑或无</w:t>
              <w:br/>
              <w:t>2.观察表格内容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预期输出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矩阵单元格可编辑，初始值保留，修改后显示新的支撑关系。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测试用例序号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TC_TCOURSE_04</w:t>
            </w:r>
          </w:p>
        </w:tc>
        <w:tc>
          <w:tcPr>
            <w:tcW w:type="dxa" w:w="16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版本号</w:t>
            </w:r>
          </w:p>
        </w:tc>
        <w:tc>
          <w:tcPr>
            <w:tcW w:type="dxa" w:w="25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测试环境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Win10，Chrome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前提条件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教师进入课程达成度分析页面。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测试步骤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1.修改目标值</w:t>
              <w:br/>
              <w:t>2.观察达成情况和评价结果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预期输出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达成情况进度条和评价结果根据目标值与实际达成值自动变化。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测试用例序号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TC_TCOURSE_05</w:t>
            </w:r>
          </w:p>
        </w:tc>
        <w:tc>
          <w:tcPr>
            <w:tcW w:type="dxa" w:w="16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版本号</w:t>
            </w:r>
          </w:p>
        </w:tc>
        <w:tc>
          <w:tcPr>
            <w:tcW w:type="dxa" w:w="25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测试环境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Win10，Chrome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前提条件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教师进入课程达成度分析页面。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测试步骤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1.修改目标值</w:t>
              <w:br/>
              <w:t>2.点击“保存达成度”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预期输出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系统提示“达成度保存成功”。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测试用例序号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TC_GRADE_01</w:t>
            </w:r>
          </w:p>
        </w:tc>
        <w:tc>
          <w:tcPr>
            <w:tcW w:type="dxa" w:w="16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版本号</w:t>
            </w:r>
          </w:p>
        </w:tc>
        <w:tc>
          <w:tcPr>
            <w:tcW w:type="dxa" w:w="25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测试环境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Win10，Chrome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前提条件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教师进入成绩录入页面。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测试步骤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1.修改平时成绩、实验成绩、期末成绩</w:t>
              <w:br/>
              <w:t>2.观察总评</w:t>
              <w:br/>
              <w:t>3.点击保存成绩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预期输出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总评根据成绩变化显示，保存后提示成绩保存成功。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测试用例序号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TC_ATTEND_01</w:t>
            </w:r>
          </w:p>
        </w:tc>
        <w:tc>
          <w:tcPr>
            <w:tcW w:type="dxa" w:w="16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版本号</w:t>
            </w:r>
          </w:p>
        </w:tc>
        <w:tc>
          <w:tcPr>
            <w:tcW w:type="dxa" w:w="25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测试环境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Win10，Chrome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前提条件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教师进入考勤管理页面。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测试步骤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1.修改出勤、缺勤、迟到数字</w:t>
              <w:br/>
              <w:t>2.点击“保存考勤”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预期输出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考勤数字可编辑，保存后提示考勤保存成功，页面不显示操作列。</w:t>
            </w:r>
          </w:p>
        </w:tc>
      </w:tr>
    </w:tbl>
    <w:p>
      <w:pPr>
        <w:spacing w:after="40"/>
      </w:pPr>
    </w:p>
    <w:p>
      <w:pPr>
        <w:pStyle w:val="Heading2"/>
      </w:pPr>
      <w:r>
        <w:t>6.学生课程学习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测试用例序号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TC_STU_COURSE_01</w:t>
            </w:r>
          </w:p>
        </w:tc>
        <w:tc>
          <w:tcPr>
            <w:tcW w:type="dxa" w:w="16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版本号</w:t>
            </w:r>
          </w:p>
        </w:tc>
        <w:tc>
          <w:tcPr>
            <w:tcW w:type="dxa" w:w="25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测试环境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Win10，Chrome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前提条件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学生已登录，进入我的课程页面。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测试步骤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1.点击右上角学期下拉框</w:t>
              <w:br/>
              <w:t>2.选择2024-2025学年第一学期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预期输出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页面显示该学期对应课程。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测试用例序号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TC_STU_COURSE_02</w:t>
            </w:r>
          </w:p>
        </w:tc>
        <w:tc>
          <w:tcPr>
            <w:tcW w:type="dxa" w:w="16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版本号</w:t>
            </w:r>
          </w:p>
        </w:tc>
        <w:tc>
          <w:tcPr>
            <w:tcW w:type="dxa" w:w="25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测试环境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Win10，Chrome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前提条件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学生已登录，进入我的课程页面。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测试步骤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1.选择2023-2024学年第二学期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预期输出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页面显示该学期历史课程。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测试用例序号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TC_STU_COURSE_03</w:t>
            </w:r>
          </w:p>
        </w:tc>
        <w:tc>
          <w:tcPr>
            <w:tcW w:type="dxa" w:w="16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版本号</w:t>
            </w:r>
          </w:p>
        </w:tc>
        <w:tc>
          <w:tcPr>
            <w:tcW w:type="dxa" w:w="25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测试环境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Win10，Chrome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前提条件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学生已登录，进入我的课程页面。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测试步骤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1.点击课程卡片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预期输出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系统进入课程详情页面。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测试用例序号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TC_STU_PROFILE_01</w:t>
            </w:r>
          </w:p>
        </w:tc>
        <w:tc>
          <w:tcPr>
            <w:tcW w:type="dxa" w:w="16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版本号</w:t>
            </w:r>
          </w:p>
        </w:tc>
        <w:tc>
          <w:tcPr>
            <w:tcW w:type="dxa" w:w="25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测试环境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Win10，Chrome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前提条件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学生已登录，进入个人信息页面。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测试步骤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1.查看头像圆形图标</w:t>
              <w:br/>
              <w:t>2.编辑联系电话和邮箱</w:t>
            </w:r>
          </w:p>
        </w:tc>
      </w:tr>
      <w:tr>
        <w:tc>
          <w:tcPr>
            <w:tcW w:type="dxa" w:w="1900"/>
            <w:shd w:fill="EEF3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预期输出</w:t>
            </w:r>
          </w:p>
        </w:tc>
        <w:tc>
          <w:tcPr>
            <w:tcW w:type="dxa" w:w="7460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头像文字显示较大，联系电话和邮箱可以编辑。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24" w:right="1224" w:bottom="1152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91"/>
        <w:sz w:val="18"/>
      </w:rPr>
      <w:t>工程教育专业认证智能服务系统 - 测试用例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1F4F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1F4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1F4F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