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3B" w:rsidRPr="00550C86" w:rsidRDefault="00550C86" w:rsidP="00550C86">
      <w:pPr>
        <w:spacing w:after="0" w:line="0" w:lineRule="atLeast"/>
        <w:jc w:val="center"/>
        <w:rPr>
          <w:b/>
          <w:sz w:val="48"/>
          <w:szCs w:val="48"/>
        </w:rPr>
      </w:pPr>
      <w:r w:rsidRPr="00550C86">
        <w:rPr>
          <w:b/>
          <w:sz w:val="48"/>
          <w:szCs w:val="48"/>
        </w:rPr>
        <w:t>SPRAWOZDANIE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Przemysław Jordanek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200569</w:t>
      </w:r>
    </w:p>
    <w:p w:rsidR="00550C86" w:rsidRDefault="00A82D93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20</w:t>
      </w:r>
      <w:bookmarkStart w:id="0" w:name="_GoBack"/>
      <w:bookmarkEnd w:id="0"/>
      <w:r w:rsidR="00550C86">
        <w:rPr>
          <w:rFonts w:ascii="Arial" w:eastAsia="Arial" w:hAnsi="Arial"/>
          <w:sz w:val="28"/>
          <w:szCs w:val="28"/>
        </w:rPr>
        <w:t>.04.2017r.</w:t>
      </w:r>
    </w:p>
    <w:p w:rsid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</w:p>
    <w:p w:rsidR="00550C86" w:rsidRPr="00550C86" w:rsidRDefault="00550C86" w:rsidP="004513B2">
      <w:pPr>
        <w:spacing w:after="0" w:line="0" w:lineRule="atLeast"/>
        <w:jc w:val="both"/>
        <w:rPr>
          <w:rFonts w:ascii="Arial" w:eastAsia="Arial" w:hAnsi="Arial"/>
          <w:b/>
          <w:sz w:val="28"/>
          <w:szCs w:val="28"/>
        </w:rPr>
      </w:pPr>
      <w:r w:rsidRPr="00550C86">
        <w:rPr>
          <w:rFonts w:ascii="Arial" w:eastAsia="Arial" w:hAnsi="Arial"/>
          <w:b/>
          <w:sz w:val="28"/>
          <w:szCs w:val="28"/>
        </w:rPr>
        <w:t xml:space="preserve">Temat: Sortowanie </w:t>
      </w:r>
      <w:r w:rsidR="00FF28DB">
        <w:rPr>
          <w:rFonts w:ascii="Arial" w:eastAsia="Arial" w:hAnsi="Arial"/>
          <w:b/>
          <w:sz w:val="28"/>
          <w:szCs w:val="28"/>
        </w:rPr>
        <w:t>przez scalanie</w:t>
      </w:r>
      <w:r w:rsidRPr="00550C86">
        <w:rPr>
          <w:rFonts w:ascii="Arial" w:eastAsia="Arial" w:hAnsi="Arial"/>
          <w:b/>
          <w:sz w:val="28"/>
          <w:szCs w:val="28"/>
        </w:rPr>
        <w:t xml:space="preserve"> (</w:t>
      </w:r>
      <w:r w:rsidR="00FF28DB">
        <w:rPr>
          <w:rFonts w:ascii="Arial" w:eastAsia="Arial" w:hAnsi="Arial"/>
          <w:b/>
          <w:sz w:val="28"/>
          <w:szCs w:val="28"/>
        </w:rPr>
        <w:t>merge</w:t>
      </w:r>
      <w:r w:rsidRPr="00550C86">
        <w:rPr>
          <w:rFonts w:ascii="Arial" w:eastAsia="Arial" w:hAnsi="Arial"/>
          <w:b/>
          <w:sz w:val="28"/>
          <w:szCs w:val="28"/>
        </w:rPr>
        <w:t xml:space="preserve"> sort)</w:t>
      </w:r>
    </w:p>
    <w:p w:rsidR="00550C86" w:rsidRPr="00550C86" w:rsidRDefault="00550C86" w:rsidP="004513B2">
      <w:pPr>
        <w:spacing w:after="0" w:line="0" w:lineRule="atLeast"/>
        <w:jc w:val="both"/>
        <w:rPr>
          <w:rFonts w:ascii="Arial" w:eastAsia="Arial" w:hAnsi="Arial"/>
          <w:sz w:val="28"/>
          <w:szCs w:val="28"/>
        </w:rPr>
      </w:pPr>
    </w:p>
    <w:p w:rsidR="004513B2" w:rsidRPr="00C53A3B" w:rsidRDefault="004513B2" w:rsidP="004513B2">
      <w:pPr>
        <w:numPr>
          <w:ilvl w:val="0"/>
          <w:numId w:val="2"/>
        </w:numPr>
        <w:tabs>
          <w:tab w:val="left" w:pos="485"/>
        </w:tabs>
        <w:spacing w:after="0" w:line="0" w:lineRule="atLeast"/>
        <w:jc w:val="both"/>
        <w:rPr>
          <w:rFonts w:ascii="Arial" w:eastAsia="Arial" w:hAnsi="Arial"/>
          <w:b/>
          <w:sz w:val="28"/>
          <w:szCs w:val="28"/>
        </w:rPr>
      </w:pPr>
      <w:r w:rsidRPr="00C53A3B">
        <w:rPr>
          <w:rFonts w:ascii="Arial" w:eastAsia="Arial" w:hAnsi="Arial"/>
          <w:b/>
          <w:sz w:val="28"/>
          <w:szCs w:val="28"/>
        </w:rPr>
        <w:t>Wstęp</w:t>
      </w:r>
    </w:p>
    <w:p w:rsidR="00FF28DB" w:rsidRPr="00FF28DB" w:rsidRDefault="00FF28DB" w:rsidP="00FF28DB">
      <w:pPr>
        <w:tabs>
          <w:tab w:val="left" w:pos="485"/>
        </w:tabs>
        <w:spacing w:line="0" w:lineRule="atLeast"/>
        <w:jc w:val="both"/>
        <w:rPr>
          <w:rFonts w:eastAsia="Arial" w:cs="Calibri"/>
          <w:sz w:val="28"/>
          <w:szCs w:val="28"/>
        </w:rPr>
      </w:pPr>
      <w:r w:rsidRPr="00FF28DB">
        <w:rPr>
          <w:rFonts w:eastAsia="Arial" w:cs="Calibri"/>
          <w:sz w:val="28"/>
          <w:szCs w:val="28"/>
        </w:rPr>
        <w:t>Naszym celem była implementacja sortowania szybkiego (quick sort) przy umiejscowieniu pivot-a w 2 miejscach: na środku i na początku. Dla każdego typu sortowania przeprowadzone zostały t</w:t>
      </w:r>
      <w:r>
        <w:rPr>
          <w:rFonts w:eastAsia="Arial" w:cs="Calibri"/>
          <w:sz w:val="28"/>
          <w:szCs w:val="28"/>
        </w:rPr>
        <w:t>esty dla tablicy posortowanej ra</w:t>
      </w:r>
      <w:r w:rsidRPr="00FF28DB">
        <w:rPr>
          <w:rFonts w:eastAsia="Arial" w:cs="Calibri"/>
          <w:sz w:val="28"/>
          <w:szCs w:val="28"/>
        </w:rPr>
        <w:t>ndomowo, malejąco i rosnąco.</w:t>
      </w:r>
    </w:p>
    <w:p w:rsidR="004513B2" w:rsidRPr="00C53A3B" w:rsidRDefault="004513B2" w:rsidP="004513B2">
      <w:pPr>
        <w:pStyle w:val="Akapitzlist"/>
        <w:numPr>
          <w:ilvl w:val="0"/>
          <w:numId w:val="2"/>
        </w:numPr>
        <w:tabs>
          <w:tab w:val="left" w:pos="485"/>
        </w:tabs>
        <w:spacing w:line="0" w:lineRule="atLeast"/>
        <w:jc w:val="both"/>
        <w:rPr>
          <w:rFonts w:ascii="Arial" w:eastAsia="Arial" w:hAnsi="Arial"/>
          <w:sz w:val="28"/>
          <w:szCs w:val="28"/>
        </w:rPr>
      </w:pPr>
      <w:r w:rsidRPr="00C53A3B">
        <w:rPr>
          <w:rFonts w:ascii="Arial" w:eastAsia="Arial" w:hAnsi="Arial"/>
          <w:b/>
          <w:sz w:val="28"/>
          <w:szCs w:val="28"/>
        </w:rPr>
        <w:t xml:space="preserve"> Przeprowadzone testy:</w:t>
      </w:r>
    </w:p>
    <w:p w:rsidR="004513B2" w:rsidRPr="004513B2" w:rsidRDefault="004513B2" w:rsidP="004513B2">
      <w:pPr>
        <w:spacing w:after="0" w:line="248" w:lineRule="auto"/>
        <w:ind w:left="720" w:right="1520"/>
        <w:rPr>
          <w:rFonts w:ascii="Arial" w:eastAsia="Arial" w:hAnsi="Arial"/>
        </w:rPr>
      </w:pPr>
    </w:p>
    <w:p w:rsidR="004513B2" w:rsidRDefault="004513B2" w:rsidP="00FF49EB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 w:rsidRPr="00FF49EB">
        <w:rPr>
          <w:rFonts w:ascii="Arial" w:eastAsia="Arial" w:hAnsi="Arial"/>
          <w:b/>
          <w:sz w:val="24"/>
        </w:rPr>
        <w:t>Tablica z losowo ułożonymi elementami</w:t>
      </w:r>
    </w:p>
    <w:p w:rsidR="00FF49EB" w:rsidRPr="00FF49EB" w:rsidRDefault="00FF49EB" w:rsidP="00FF49EB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1365"/>
      </w:tblGrid>
      <w:tr w:rsidR="00FF28DB" w:rsidTr="00FF28DB">
        <w:tc>
          <w:tcPr>
            <w:tcW w:w="2303" w:type="dxa"/>
          </w:tcPr>
          <w:p w:rsidR="00FF28DB" w:rsidRDefault="00FF28DB" w:rsidP="00FF49EB">
            <w:r>
              <w:t>Tablica wypelniana randomowo</w:t>
            </w:r>
          </w:p>
        </w:tc>
        <w:tc>
          <w:tcPr>
            <w:tcW w:w="4606" w:type="dxa"/>
            <w:gridSpan w:val="2"/>
            <w:shd w:val="clear" w:color="auto" w:fill="auto"/>
          </w:tcPr>
          <w:p w:rsidR="00FF28DB" w:rsidRDefault="00FF28DB" w:rsidP="009541E4">
            <w:pPr>
              <w:jc w:val="center"/>
            </w:pPr>
            <w:r>
              <w:t>Czas [s]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/>
        </w:tc>
      </w:tr>
      <w:tr w:rsidR="00FF28DB" w:rsidTr="00FF28DB">
        <w:tc>
          <w:tcPr>
            <w:tcW w:w="2303" w:type="dxa"/>
          </w:tcPr>
          <w:p w:rsidR="00FF28DB" w:rsidRDefault="00FF28DB" w:rsidP="009541E4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FF28DB" w:rsidRDefault="00FF28DB" w:rsidP="009541E4">
            <w:pPr>
              <w:jc w:val="center"/>
            </w:pPr>
            <w:r>
              <w:t>QS Pivot na środku</w:t>
            </w:r>
          </w:p>
        </w:tc>
        <w:tc>
          <w:tcPr>
            <w:tcW w:w="2303" w:type="dxa"/>
          </w:tcPr>
          <w:p w:rsidR="00FF28DB" w:rsidRDefault="00FF28DB" w:rsidP="009541E4">
            <w:pPr>
              <w:jc w:val="center"/>
            </w:pPr>
            <w:r>
              <w:t>QS Pivot na początku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MergeSort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</w:t>
            </w:r>
          </w:p>
        </w:tc>
        <w:tc>
          <w:tcPr>
            <w:tcW w:w="2303" w:type="dxa"/>
          </w:tcPr>
          <w:p w:rsidR="00FF28DB" w:rsidRDefault="00FF28DB">
            <w:r>
              <w:t>0.00000</w:t>
            </w:r>
          </w:p>
        </w:tc>
        <w:tc>
          <w:tcPr>
            <w:tcW w:w="2303" w:type="dxa"/>
          </w:tcPr>
          <w:p w:rsidR="00FF28DB" w:rsidRDefault="00FF28DB">
            <w:r>
              <w:t>0,00000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0,000002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100</w:t>
            </w:r>
          </w:p>
        </w:tc>
        <w:tc>
          <w:tcPr>
            <w:tcW w:w="2303" w:type="dxa"/>
          </w:tcPr>
          <w:p w:rsidR="00FF28DB" w:rsidRDefault="00FF28DB">
            <w:r>
              <w:t>0,00001</w:t>
            </w:r>
          </w:p>
        </w:tc>
        <w:tc>
          <w:tcPr>
            <w:tcW w:w="2303" w:type="dxa"/>
          </w:tcPr>
          <w:p w:rsidR="00FF28DB" w:rsidRDefault="00FF28DB">
            <w:r>
              <w:t>0,00001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0,000022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1000</w:t>
            </w:r>
          </w:p>
        </w:tc>
        <w:tc>
          <w:tcPr>
            <w:tcW w:w="2303" w:type="dxa"/>
          </w:tcPr>
          <w:p w:rsidR="00FF28DB" w:rsidRDefault="00FF28DB">
            <w:r>
              <w:t>0,00017</w:t>
            </w:r>
          </w:p>
        </w:tc>
        <w:tc>
          <w:tcPr>
            <w:tcW w:w="2303" w:type="dxa"/>
          </w:tcPr>
          <w:p w:rsidR="00FF28DB" w:rsidRDefault="00FF28DB">
            <w:r>
              <w:t>0,00021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0,000595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10000</w:t>
            </w:r>
          </w:p>
        </w:tc>
        <w:tc>
          <w:tcPr>
            <w:tcW w:w="2303" w:type="dxa"/>
          </w:tcPr>
          <w:p w:rsidR="00FF28DB" w:rsidRDefault="00FF28DB">
            <w:r>
              <w:t>0,0021</w:t>
            </w:r>
          </w:p>
        </w:tc>
        <w:tc>
          <w:tcPr>
            <w:tcW w:w="2303" w:type="dxa"/>
          </w:tcPr>
          <w:p w:rsidR="00FF28DB" w:rsidRDefault="00FF28DB">
            <w:r>
              <w:t>0,00253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0,084162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100000</w:t>
            </w:r>
          </w:p>
        </w:tc>
        <w:tc>
          <w:tcPr>
            <w:tcW w:w="2303" w:type="dxa"/>
          </w:tcPr>
          <w:p w:rsidR="00FF28DB" w:rsidRDefault="00FF28DB">
            <w:r>
              <w:t>0,0243</w:t>
            </w:r>
          </w:p>
        </w:tc>
        <w:tc>
          <w:tcPr>
            <w:tcW w:w="2303" w:type="dxa"/>
          </w:tcPr>
          <w:p w:rsidR="00FF28DB" w:rsidRDefault="00FF28DB">
            <w:r>
              <w:t>0,0321</w:t>
            </w:r>
          </w:p>
        </w:tc>
        <w:tc>
          <w:tcPr>
            <w:tcW w:w="1365" w:type="dxa"/>
            <w:tcBorders>
              <w:bottom w:val="nil"/>
            </w:tcBorders>
            <w:shd w:val="clear" w:color="auto" w:fill="auto"/>
          </w:tcPr>
          <w:p w:rsidR="00FF28DB" w:rsidRDefault="00FF28DB">
            <w:r>
              <w:t>0,30003</w:t>
            </w:r>
          </w:p>
        </w:tc>
      </w:tr>
      <w:tr w:rsidR="00FF28DB" w:rsidTr="00FF28DB">
        <w:tc>
          <w:tcPr>
            <w:tcW w:w="2303" w:type="dxa"/>
          </w:tcPr>
          <w:p w:rsidR="00FF28DB" w:rsidRDefault="00FF28DB">
            <w:r>
              <w:t>1000000</w:t>
            </w:r>
          </w:p>
        </w:tc>
        <w:tc>
          <w:tcPr>
            <w:tcW w:w="2303" w:type="dxa"/>
          </w:tcPr>
          <w:p w:rsidR="00FF28DB" w:rsidRDefault="00FF28DB">
            <w:r>
              <w:t>3,2471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FF28DB" w:rsidRDefault="00FF28DB">
            <w:r>
              <w:t>0,3931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</w:tcPr>
          <w:p w:rsidR="00FF28DB" w:rsidRDefault="00FF28DB">
            <w:r>
              <w:t>3,74971</w:t>
            </w:r>
          </w:p>
        </w:tc>
      </w:tr>
    </w:tbl>
    <w:p w:rsidR="00C53A3B" w:rsidRDefault="00C53A3B"/>
    <w:p w:rsidR="00FF49EB" w:rsidRPr="00FF49EB" w:rsidRDefault="00FF49EB" w:rsidP="00FF49EB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Tablica z malejąco </w:t>
      </w:r>
      <w:r w:rsidRPr="00FF49EB">
        <w:rPr>
          <w:rFonts w:ascii="Arial" w:eastAsia="Arial" w:hAnsi="Arial"/>
          <w:b/>
          <w:sz w:val="24"/>
        </w:rPr>
        <w:t>ułożonymi elementami</w:t>
      </w:r>
    </w:p>
    <w:p w:rsidR="00FF49EB" w:rsidRPr="00FF49EB" w:rsidRDefault="00FF49EB" w:rsidP="00FF49EB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1410"/>
      </w:tblGrid>
      <w:tr w:rsidR="009E3989" w:rsidTr="009E3989">
        <w:tc>
          <w:tcPr>
            <w:tcW w:w="2303" w:type="dxa"/>
          </w:tcPr>
          <w:p w:rsidR="009E3989" w:rsidRDefault="009E3989" w:rsidP="005457FC">
            <w:pPr>
              <w:jc w:val="center"/>
            </w:pPr>
            <w:r>
              <w:t>Tablica wypelniana malejąco</w:t>
            </w:r>
          </w:p>
        </w:tc>
        <w:tc>
          <w:tcPr>
            <w:tcW w:w="4606" w:type="dxa"/>
            <w:gridSpan w:val="2"/>
            <w:shd w:val="clear" w:color="auto" w:fill="auto"/>
          </w:tcPr>
          <w:p w:rsidR="009E3989" w:rsidRDefault="009E3989" w:rsidP="005457FC">
            <w:pPr>
              <w:jc w:val="center"/>
            </w:pPr>
            <w:r>
              <w:t>Czas[s]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9E3989" w:rsidRDefault="009E3989"/>
        </w:tc>
      </w:tr>
      <w:tr w:rsidR="009E3989" w:rsidTr="009E3989">
        <w:tc>
          <w:tcPr>
            <w:tcW w:w="2303" w:type="dxa"/>
          </w:tcPr>
          <w:p w:rsidR="009E3989" w:rsidRDefault="009E3989" w:rsidP="005457FC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9E3989" w:rsidRDefault="009E3989" w:rsidP="005457FC">
            <w:pPr>
              <w:jc w:val="center"/>
            </w:pPr>
            <w:r>
              <w:t>Pivot na środku</w:t>
            </w:r>
          </w:p>
        </w:tc>
        <w:tc>
          <w:tcPr>
            <w:tcW w:w="2303" w:type="dxa"/>
          </w:tcPr>
          <w:p w:rsidR="009E3989" w:rsidRDefault="009E3989" w:rsidP="005457FC">
            <w:pPr>
              <w:jc w:val="center"/>
            </w:pPr>
            <w:r>
              <w:t>Pivot na początku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9E3989" w:rsidRDefault="009E3989">
            <w:r>
              <w:t>MergeSort</w:t>
            </w:r>
          </w:p>
        </w:tc>
      </w:tr>
      <w:tr w:rsidR="009E3989" w:rsidTr="009E3989">
        <w:tc>
          <w:tcPr>
            <w:tcW w:w="2303" w:type="dxa"/>
          </w:tcPr>
          <w:p w:rsidR="009E3989" w:rsidRDefault="009E3989" w:rsidP="003772B0">
            <w:r>
              <w:t>10</w:t>
            </w:r>
          </w:p>
        </w:tc>
        <w:tc>
          <w:tcPr>
            <w:tcW w:w="2303" w:type="dxa"/>
          </w:tcPr>
          <w:p w:rsidR="009E3989" w:rsidRDefault="009E3989" w:rsidP="003772B0">
            <w:r>
              <w:t>0.00000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0,00000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316FBB" w:rsidRDefault="00316FBB">
            <w:r>
              <w:t>0,000013</w:t>
            </w:r>
          </w:p>
        </w:tc>
      </w:tr>
      <w:tr w:rsidR="009E3989" w:rsidTr="009E3989">
        <w:tc>
          <w:tcPr>
            <w:tcW w:w="2303" w:type="dxa"/>
          </w:tcPr>
          <w:p w:rsidR="009E3989" w:rsidRDefault="009E3989" w:rsidP="003772B0">
            <w:r>
              <w:t>100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0,00000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0,00001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9E3989" w:rsidRDefault="00316FBB">
            <w:r>
              <w:t>0,000144</w:t>
            </w:r>
          </w:p>
        </w:tc>
      </w:tr>
      <w:tr w:rsidR="009E3989" w:rsidTr="009E3989">
        <w:tc>
          <w:tcPr>
            <w:tcW w:w="2303" w:type="dxa"/>
          </w:tcPr>
          <w:p w:rsidR="009E3989" w:rsidRDefault="009E3989" w:rsidP="003772B0">
            <w:r>
              <w:t>1000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0,00001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0,00018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9E3989" w:rsidRDefault="00316FBB">
            <w:r>
              <w:t>0,001186</w:t>
            </w:r>
          </w:p>
        </w:tc>
      </w:tr>
      <w:tr w:rsidR="009E3989" w:rsidTr="009E3989">
        <w:tc>
          <w:tcPr>
            <w:tcW w:w="2303" w:type="dxa"/>
          </w:tcPr>
          <w:p w:rsidR="009E3989" w:rsidRDefault="009E3989" w:rsidP="003772B0">
            <w:r>
              <w:t>10000</w:t>
            </w:r>
          </w:p>
        </w:tc>
        <w:tc>
          <w:tcPr>
            <w:tcW w:w="2303" w:type="dxa"/>
          </w:tcPr>
          <w:p w:rsidR="009E3989" w:rsidRDefault="009E3989" w:rsidP="003772B0">
            <w:r>
              <w:t>0,00097</w:t>
            </w:r>
          </w:p>
        </w:tc>
        <w:tc>
          <w:tcPr>
            <w:tcW w:w="2303" w:type="dxa"/>
          </w:tcPr>
          <w:p w:rsidR="009E3989" w:rsidRDefault="009E3989" w:rsidP="003772B0">
            <w:r>
              <w:t>0,00252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9E3989" w:rsidRDefault="00316FBB">
            <w:r>
              <w:t>0,014237</w:t>
            </w:r>
          </w:p>
        </w:tc>
      </w:tr>
      <w:tr w:rsidR="00316FBB" w:rsidTr="009E3989">
        <w:tc>
          <w:tcPr>
            <w:tcW w:w="2303" w:type="dxa"/>
          </w:tcPr>
          <w:p w:rsidR="00316FBB" w:rsidRDefault="00316FBB" w:rsidP="003772B0">
            <w:r>
              <w:t>100000</w:t>
            </w:r>
          </w:p>
        </w:tc>
        <w:tc>
          <w:tcPr>
            <w:tcW w:w="2303" w:type="dxa"/>
          </w:tcPr>
          <w:p w:rsidR="00316FBB" w:rsidRDefault="00316FBB" w:rsidP="003772B0">
            <w:r>
              <w:t>0,01228</w:t>
            </w:r>
          </w:p>
        </w:tc>
        <w:tc>
          <w:tcPr>
            <w:tcW w:w="2303" w:type="dxa"/>
          </w:tcPr>
          <w:p w:rsidR="00316FBB" w:rsidRDefault="00316FBB" w:rsidP="003772B0">
            <w:r>
              <w:t>0,03211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</w:tcPr>
          <w:p w:rsidR="00316FBB" w:rsidRDefault="00316FBB" w:rsidP="00725A3A">
            <w:r>
              <w:t>0,183779</w:t>
            </w:r>
          </w:p>
        </w:tc>
      </w:tr>
      <w:tr w:rsidR="00316FBB" w:rsidTr="009E3989">
        <w:tc>
          <w:tcPr>
            <w:tcW w:w="2303" w:type="dxa"/>
          </w:tcPr>
          <w:p w:rsidR="00316FBB" w:rsidRDefault="00316FBB" w:rsidP="003772B0">
            <w:r>
              <w:t>1000000</w:t>
            </w:r>
          </w:p>
        </w:tc>
        <w:tc>
          <w:tcPr>
            <w:tcW w:w="2303" w:type="dxa"/>
          </w:tcPr>
          <w:p w:rsidR="00316FBB" w:rsidRDefault="00316FBB" w:rsidP="003772B0">
            <w:r>
              <w:t>0,13861</w:t>
            </w:r>
          </w:p>
        </w:tc>
        <w:tc>
          <w:tcPr>
            <w:tcW w:w="2303" w:type="dxa"/>
          </w:tcPr>
          <w:p w:rsidR="00316FBB" w:rsidRDefault="00316FBB" w:rsidP="003772B0">
            <w:r>
              <w:t>0,39966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auto"/>
          </w:tcPr>
          <w:p w:rsidR="00316FBB" w:rsidRDefault="00316FBB" w:rsidP="00725A3A">
            <w:r>
              <w:t>1,91943</w:t>
            </w:r>
          </w:p>
        </w:tc>
      </w:tr>
    </w:tbl>
    <w:p w:rsidR="00112EDE" w:rsidRDefault="00112EDE"/>
    <w:p w:rsidR="003737B9" w:rsidRDefault="003737B9"/>
    <w:p w:rsidR="003737B9" w:rsidRDefault="003737B9"/>
    <w:p w:rsidR="003737B9" w:rsidRDefault="003737B9"/>
    <w:p w:rsidR="00652BF8" w:rsidRPr="00652BF8" w:rsidRDefault="00652BF8" w:rsidP="00652BF8">
      <w:pPr>
        <w:pStyle w:val="Akapitzlist"/>
        <w:numPr>
          <w:ilvl w:val="0"/>
          <w:numId w:val="3"/>
        </w:numPr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  <w:r w:rsidRPr="00652BF8">
        <w:rPr>
          <w:rFonts w:ascii="Arial" w:eastAsia="Arial" w:hAnsi="Arial"/>
          <w:b/>
          <w:sz w:val="24"/>
        </w:rPr>
        <w:lastRenderedPageBreak/>
        <w:t>Tablica z rosnąco ułożonymi elementami</w:t>
      </w:r>
    </w:p>
    <w:p w:rsidR="00652BF8" w:rsidRPr="00652BF8" w:rsidRDefault="00652BF8" w:rsidP="00652BF8">
      <w:pPr>
        <w:pStyle w:val="Akapitzlist"/>
        <w:tabs>
          <w:tab w:val="left" w:pos="605"/>
        </w:tabs>
        <w:spacing w:after="0" w:line="0" w:lineRule="atLeast"/>
        <w:jc w:val="both"/>
        <w:rPr>
          <w:rFonts w:ascii="Arial" w:eastAsia="Arial" w:hAnsi="Arial"/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1875"/>
      </w:tblGrid>
      <w:tr w:rsidR="00322501" w:rsidTr="00322501">
        <w:tc>
          <w:tcPr>
            <w:tcW w:w="2303" w:type="dxa"/>
          </w:tcPr>
          <w:p w:rsidR="00322501" w:rsidRDefault="00322501" w:rsidP="00C53A3B">
            <w:pPr>
              <w:jc w:val="center"/>
            </w:pPr>
            <w:r>
              <w:t>Tablica wypelniana rosnąco</w:t>
            </w:r>
          </w:p>
        </w:tc>
        <w:tc>
          <w:tcPr>
            <w:tcW w:w="4606" w:type="dxa"/>
            <w:gridSpan w:val="2"/>
            <w:shd w:val="clear" w:color="auto" w:fill="auto"/>
          </w:tcPr>
          <w:p w:rsidR="00322501" w:rsidRDefault="00322501" w:rsidP="00C53A3B">
            <w:pPr>
              <w:jc w:val="center"/>
            </w:pPr>
            <w:r>
              <w:t>Czas [s]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</w:tcPr>
          <w:p w:rsidR="00322501" w:rsidRDefault="00322501"/>
        </w:tc>
      </w:tr>
      <w:tr w:rsidR="00322501" w:rsidTr="00322501">
        <w:tc>
          <w:tcPr>
            <w:tcW w:w="2303" w:type="dxa"/>
          </w:tcPr>
          <w:p w:rsidR="00322501" w:rsidRDefault="00322501" w:rsidP="00C53A3B">
            <w:pPr>
              <w:jc w:val="center"/>
            </w:pPr>
            <w:r>
              <w:t>Ilość elementow</w:t>
            </w:r>
          </w:p>
        </w:tc>
        <w:tc>
          <w:tcPr>
            <w:tcW w:w="2303" w:type="dxa"/>
          </w:tcPr>
          <w:p w:rsidR="00322501" w:rsidRDefault="00322501" w:rsidP="00C53A3B">
            <w:pPr>
              <w:jc w:val="center"/>
            </w:pPr>
            <w:r>
              <w:t>Pivot na środku</w:t>
            </w:r>
          </w:p>
        </w:tc>
        <w:tc>
          <w:tcPr>
            <w:tcW w:w="2303" w:type="dxa"/>
          </w:tcPr>
          <w:p w:rsidR="00322501" w:rsidRDefault="00322501" w:rsidP="00C53A3B">
            <w:pPr>
              <w:jc w:val="center"/>
            </w:pPr>
            <w:r>
              <w:t>Pivot na początku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</w:tcPr>
          <w:p w:rsidR="00322501" w:rsidRDefault="00322501">
            <w:r>
              <w:t>MergeSort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</w:t>
            </w:r>
          </w:p>
        </w:tc>
        <w:tc>
          <w:tcPr>
            <w:tcW w:w="2303" w:type="dxa"/>
          </w:tcPr>
          <w:p w:rsidR="00322501" w:rsidRDefault="00322501" w:rsidP="003772B0">
            <w:r>
              <w:t>0.00000</w:t>
            </w:r>
          </w:p>
        </w:tc>
        <w:tc>
          <w:tcPr>
            <w:tcW w:w="2303" w:type="dxa"/>
          </w:tcPr>
          <w:p w:rsidR="00322501" w:rsidRDefault="00322501" w:rsidP="003772B0">
            <w:r>
              <w:t>0,00000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197" w:lineRule="exact"/>
              <w:jc w:val="center"/>
              <w:rPr>
                <w:rFonts w:ascii="Arial" w:eastAsia="Arial" w:hAnsi="Arial"/>
                <w:w w:val="88"/>
              </w:rPr>
            </w:pPr>
            <w:r>
              <w:rPr>
                <w:rFonts w:ascii="Arial" w:eastAsia="Arial" w:hAnsi="Arial"/>
                <w:w w:val="88"/>
              </w:rPr>
              <w:t>0,00017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100</w:t>
            </w:r>
          </w:p>
        </w:tc>
        <w:tc>
          <w:tcPr>
            <w:tcW w:w="2303" w:type="dxa"/>
          </w:tcPr>
          <w:p w:rsidR="00322501" w:rsidRDefault="00322501" w:rsidP="003772B0">
            <w:r>
              <w:t>0,00001</w:t>
            </w:r>
          </w:p>
        </w:tc>
        <w:tc>
          <w:tcPr>
            <w:tcW w:w="2303" w:type="dxa"/>
          </w:tcPr>
          <w:p w:rsidR="00322501" w:rsidRDefault="00322501" w:rsidP="003772B0">
            <w:r>
              <w:t>0,00001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229" w:lineRule="exact"/>
              <w:jc w:val="center"/>
              <w:rPr>
                <w:rFonts w:ascii="Arial" w:eastAsia="Arial" w:hAnsi="Arial"/>
                <w:w w:val="88"/>
              </w:rPr>
            </w:pPr>
            <w:r>
              <w:rPr>
                <w:rFonts w:ascii="Arial" w:eastAsia="Arial" w:hAnsi="Arial"/>
                <w:w w:val="88"/>
              </w:rPr>
              <w:t>0,00131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1000</w:t>
            </w:r>
          </w:p>
        </w:tc>
        <w:tc>
          <w:tcPr>
            <w:tcW w:w="2303" w:type="dxa"/>
          </w:tcPr>
          <w:p w:rsidR="00322501" w:rsidRDefault="00322501" w:rsidP="003772B0">
            <w:r>
              <w:t>0,00011</w:t>
            </w:r>
          </w:p>
        </w:tc>
        <w:tc>
          <w:tcPr>
            <w:tcW w:w="2303" w:type="dxa"/>
          </w:tcPr>
          <w:p w:rsidR="00322501" w:rsidRDefault="00322501" w:rsidP="003772B0">
            <w:r>
              <w:t>0,00035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229" w:lineRule="exact"/>
              <w:jc w:val="center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0,01208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10000</w:t>
            </w:r>
          </w:p>
        </w:tc>
        <w:tc>
          <w:tcPr>
            <w:tcW w:w="2303" w:type="dxa"/>
          </w:tcPr>
          <w:p w:rsidR="00322501" w:rsidRDefault="00322501" w:rsidP="003772B0">
            <w:r>
              <w:t>0,00151</w:t>
            </w:r>
          </w:p>
        </w:tc>
        <w:tc>
          <w:tcPr>
            <w:tcW w:w="2303" w:type="dxa"/>
          </w:tcPr>
          <w:p w:rsidR="00322501" w:rsidRDefault="00322501" w:rsidP="003772B0">
            <w:r>
              <w:t>0,12207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229" w:lineRule="exact"/>
              <w:jc w:val="center"/>
              <w:rPr>
                <w:rFonts w:ascii="Arial" w:eastAsia="Arial" w:hAnsi="Arial"/>
                <w:w w:val="88"/>
              </w:rPr>
            </w:pPr>
            <w:r>
              <w:rPr>
                <w:rFonts w:ascii="Arial" w:eastAsia="Arial" w:hAnsi="Arial"/>
                <w:w w:val="88"/>
              </w:rPr>
              <w:t>0,01485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100000</w:t>
            </w:r>
          </w:p>
        </w:tc>
        <w:tc>
          <w:tcPr>
            <w:tcW w:w="2303" w:type="dxa"/>
          </w:tcPr>
          <w:p w:rsidR="00322501" w:rsidRDefault="00322501" w:rsidP="003772B0">
            <w:r>
              <w:t>0,02213</w:t>
            </w:r>
          </w:p>
        </w:tc>
        <w:tc>
          <w:tcPr>
            <w:tcW w:w="2303" w:type="dxa"/>
          </w:tcPr>
          <w:p w:rsidR="00322501" w:rsidRDefault="00322501" w:rsidP="003772B0">
            <w:r>
              <w:t>8,8231</w:t>
            </w:r>
          </w:p>
        </w:tc>
        <w:tc>
          <w:tcPr>
            <w:tcW w:w="1875" w:type="dxa"/>
            <w:tcBorders>
              <w:bottom w:val="nil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229" w:lineRule="exact"/>
              <w:jc w:val="center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0,17848</w:t>
            </w:r>
          </w:p>
        </w:tc>
      </w:tr>
      <w:tr w:rsidR="00322501" w:rsidTr="001C0243">
        <w:tc>
          <w:tcPr>
            <w:tcW w:w="2303" w:type="dxa"/>
          </w:tcPr>
          <w:p w:rsidR="00322501" w:rsidRDefault="00322501" w:rsidP="003772B0">
            <w:r>
              <w:t>1000000</w:t>
            </w:r>
          </w:p>
        </w:tc>
        <w:tc>
          <w:tcPr>
            <w:tcW w:w="2303" w:type="dxa"/>
          </w:tcPr>
          <w:p w:rsidR="00322501" w:rsidRDefault="00322501" w:rsidP="003772B0">
            <w:r>
              <w:t>0,26777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322501" w:rsidRDefault="00322501" w:rsidP="003772B0">
            <w:r>
              <w:t>0,3931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2501" w:rsidRDefault="00322501" w:rsidP="00725A3A">
            <w:pPr>
              <w:spacing w:line="229" w:lineRule="exact"/>
              <w:jc w:val="center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1,90823</w:t>
            </w:r>
          </w:p>
        </w:tc>
      </w:tr>
    </w:tbl>
    <w:p w:rsidR="004A32AA" w:rsidRDefault="004A32AA"/>
    <w:p w:rsidR="00B31318" w:rsidRDefault="00C53A3B" w:rsidP="00B31318">
      <w:pPr>
        <w:pStyle w:val="Akapitzlist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31318">
        <w:rPr>
          <w:rFonts w:ascii="Arial" w:hAnsi="Arial" w:cs="Arial"/>
          <w:b/>
          <w:sz w:val="24"/>
          <w:szCs w:val="24"/>
        </w:rPr>
        <w:t>Wnioski:</w:t>
      </w:r>
    </w:p>
    <w:p w:rsidR="00B31318" w:rsidRPr="00DE2356" w:rsidRDefault="00B31318" w:rsidP="00B31318">
      <w:pPr>
        <w:ind w:firstLine="360"/>
        <w:rPr>
          <w:rFonts w:ascii="Arial" w:hAnsi="Arial" w:cs="Arial"/>
          <w:b/>
          <w:sz w:val="24"/>
          <w:szCs w:val="24"/>
        </w:rPr>
      </w:pPr>
      <w:r w:rsidRPr="00DE2356">
        <w:rPr>
          <w:rFonts w:ascii="Arial" w:eastAsia="Arial" w:hAnsi="Arial"/>
          <w:sz w:val="24"/>
          <w:szCs w:val="24"/>
        </w:rPr>
        <w:t>- Algorytm dla badanych przypadków okazał się wolniejszy od Quick Sorta</w:t>
      </w:r>
    </w:p>
    <w:p w:rsidR="00B31318" w:rsidRPr="00DE2356" w:rsidRDefault="00B31318" w:rsidP="00DE2356">
      <w:pPr>
        <w:ind w:left="360"/>
        <w:rPr>
          <w:rFonts w:ascii="Arial" w:hAnsi="Arial" w:cs="Arial"/>
          <w:b/>
          <w:sz w:val="24"/>
          <w:szCs w:val="24"/>
        </w:rPr>
      </w:pPr>
      <w:r w:rsidRPr="00DE2356">
        <w:rPr>
          <w:rFonts w:ascii="Arial" w:hAnsi="Arial" w:cs="Arial"/>
          <w:b/>
          <w:sz w:val="24"/>
          <w:szCs w:val="24"/>
        </w:rPr>
        <w:t xml:space="preserve">- </w:t>
      </w:r>
      <w:r w:rsidRPr="00DE2356">
        <w:rPr>
          <w:rFonts w:ascii="Arial" w:eastAsia="Arial" w:hAnsi="Arial"/>
          <w:sz w:val="24"/>
          <w:szCs w:val="24"/>
        </w:rPr>
        <w:t>W przeciwieństwie do Quick Sorta algorytm posiada stałą złożoność obli-czenioną</w:t>
      </w:r>
    </w:p>
    <w:p w:rsidR="00B31318" w:rsidRPr="00DE2356" w:rsidRDefault="00B31318" w:rsidP="00B31318">
      <w:pPr>
        <w:ind w:left="360"/>
        <w:rPr>
          <w:rFonts w:ascii="Arial" w:eastAsia="Arial" w:hAnsi="Arial"/>
          <w:sz w:val="24"/>
          <w:szCs w:val="24"/>
        </w:rPr>
      </w:pPr>
      <w:r w:rsidRPr="00DE2356">
        <w:rPr>
          <w:rFonts w:ascii="Arial" w:eastAsia="Arial" w:hAnsi="Arial"/>
          <w:b/>
          <w:sz w:val="24"/>
          <w:szCs w:val="24"/>
        </w:rPr>
        <w:t xml:space="preserve">- </w:t>
      </w:r>
      <w:r w:rsidRPr="00DE2356">
        <w:rPr>
          <w:rFonts w:ascii="Arial" w:eastAsia="Arial" w:hAnsi="Arial"/>
          <w:sz w:val="24"/>
          <w:szCs w:val="24"/>
        </w:rPr>
        <w:t>Praca w parach pokazuje jak bardzo ważne jest dokumentowanie kodu, nazywanie  zmiennych oraz funkcji, prawidlowe projektowanie interfejsu oraz tworzenie funkcji pomocniczych</w:t>
      </w:r>
    </w:p>
    <w:p w:rsidR="00B31318" w:rsidRPr="00B31318" w:rsidRDefault="00B31318" w:rsidP="00B31318">
      <w:pPr>
        <w:rPr>
          <w:rFonts w:ascii="Arial" w:hAnsi="Arial" w:cs="Arial"/>
          <w:b/>
          <w:sz w:val="24"/>
          <w:szCs w:val="24"/>
        </w:rPr>
      </w:pPr>
    </w:p>
    <w:sectPr w:rsidR="00B31318" w:rsidRPr="00B31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38E1F28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040C3F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4DA2"/>
    <w:multiLevelType w:val="multilevel"/>
    <w:tmpl w:val="D632B4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9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1800"/>
      </w:pPr>
      <w:rPr>
        <w:rFonts w:hint="default"/>
      </w:rPr>
    </w:lvl>
  </w:abstractNum>
  <w:abstractNum w:abstractNumId="3">
    <w:nsid w:val="2D665BF6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A519B"/>
    <w:multiLevelType w:val="hybridMultilevel"/>
    <w:tmpl w:val="58120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EA"/>
    <w:rsid w:val="00033BEA"/>
    <w:rsid w:val="000E7059"/>
    <w:rsid w:val="00112EDE"/>
    <w:rsid w:val="002250D3"/>
    <w:rsid w:val="00316FBB"/>
    <w:rsid w:val="00322501"/>
    <w:rsid w:val="003737B9"/>
    <w:rsid w:val="00435959"/>
    <w:rsid w:val="004513B2"/>
    <w:rsid w:val="004A32AA"/>
    <w:rsid w:val="005457FC"/>
    <w:rsid w:val="00550C86"/>
    <w:rsid w:val="005E5627"/>
    <w:rsid w:val="00652BF8"/>
    <w:rsid w:val="009541E4"/>
    <w:rsid w:val="009E3989"/>
    <w:rsid w:val="00A82D93"/>
    <w:rsid w:val="00B31318"/>
    <w:rsid w:val="00C53A3B"/>
    <w:rsid w:val="00CA2BD7"/>
    <w:rsid w:val="00DE2356"/>
    <w:rsid w:val="00FF28DB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A2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13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5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A2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13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5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8586D-9CDC-497A-A24C-ED9CF39A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Przemo</dc:creator>
  <cp:keywords/>
  <dc:description/>
  <cp:lastModifiedBy>Przemo</cp:lastModifiedBy>
  <cp:revision>19</cp:revision>
  <dcterms:created xsi:type="dcterms:W3CDTF">2017-04-27T12:26:00Z</dcterms:created>
  <dcterms:modified xsi:type="dcterms:W3CDTF">2017-04-27T13:40:00Z</dcterms:modified>
</cp:coreProperties>
</file>