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mbria" w:cs="Cambria" w:eastAsia="Cambria" w:hAnsi="Cambria"/>
          <w:b/>
          <w:bCs/>
          <w:color w:val="1C1A17"/>
          <w:sz w:val="52"/>
          <w:szCs w:val="52"/>
        </w:rPr>
        <w:t xml:space="preserve">Live Demo Script</w:t>
      </w:r>
    </w:p>
    <w:p>
      <w:pPr>
        <w:spacing w:after="320"/>
        <w:jc w:val="center"/>
      </w:pPr>
      <w:r>
        <w:rPr>
          <w:rFonts w:ascii="Cambria" w:cs="Cambria" w:eastAsia="Cambria" w:hAnsi="Cambria"/>
          <w:i/>
          <w:iCs/>
          <w:color w:val="8E2F22"/>
          <w:sz w:val="24"/>
          <w:szCs w:val="24"/>
        </w:rPr>
        <w:t xml:space="preserve">The website replaces the slides: at every step you show something on screen and explain how the system works behind it. About 8â€“10 minutes.</w:t>
      </w:r>
    </w:p>
    <w:p>
      <w:pPr>
        <w:pStyle w:val="Heading1"/>
        <w:spacing w:after="110" w:before="340"/>
      </w:pPr>
      <w:r>
        <w:rPr>
          <w:rFonts w:ascii="Cambria" w:cs="Cambria" w:eastAsia="Cambria" w:hAnsi="Cambria"/>
          <w:b/>
          <w:bCs/>
          <w:color w:val="8E2F22"/>
          <w:sz w:val="29"/>
          <w:szCs w:val="29"/>
        </w:rPr>
        <w:t xml:space="preserve">PREPARATION (before the professor arrives)</w:t>
      </w:r>
    </w:p>
    <w:p>
      <w:pPr>
        <w:spacing w:after="90" w:line="300"/>
      </w:pPr>
      <w:r>
        <w:rPr>
          <w:rFonts w:ascii="Calibri" w:cs="Calibri" w:eastAsia="Calibri" w:hAnsi="Calibri"/>
          <w:i/>
          <w:iCs/>
          <w:color w:val="6B6156"/>
          <w:sz w:val="22"/>
          <w:szCs w:val="22"/>
        </w:rPr>
        <w:t xml:space="preserve">1.  Open healthpredictor092005.streamlit.app 5 minutes early.</w:t>
      </w:r>
    </w:p>
    <w:p>
      <w:pPr>
        <w:spacing w:after="90" w:line="300"/>
      </w:pPr>
      <w:r>
        <w:rPr>
          <w:rFonts w:ascii="Calibri" w:cs="Calibri" w:eastAsia="Calibri" w:hAnsi="Calibri"/>
          <w:i/>
          <w:iCs/>
          <w:color w:val="6B6156"/>
          <w:sz w:val="22"/>
          <w:szCs w:val="22"/>
        </w:rPr>
        <w:t xml:space="preserve">2.  Run one assessment for Diabetes and one for Heart disease â€” this wakes the server so the demo is fast.</w:t>
      </w:r>
    </w:p>
    <w:p>
      <w:pPr>
        <w:spacing w:after="90" w:line="300"/>
      </w:pPr>
      <w:r>
        <w:rPr>
          <w:rFonts w:ascii="Calibri" w:cs="Calibri" w:eastAsia="Calibri" w:hAnsi="Calibri"/>
          <w:i/>
          <w:iCs/>
          <w:color w:val="6B6156"/>
          <w:sz w:val="22"/>
          <w:szCs w:val="22"/>
        </w:rPr>
        <w:t xml:space="preserve">3.  Backup if internet fails: run locally with  streamlit run ui/main.py</w:t>
      </w:r>
    </w:p>
    <w:p>
      <w:pPr>
        <w:pStyle w:val="Heading1"/>
        <w:spacing w:after="110" w:before="340"/>
      </w:pPr>
      <w:r>
        <w:rPr>
          <w:rFonts w:ascii="Cambria" w:cs="Cambria" w:eastAsia="Cambria" w:hAnsi="Cambria"/>
          <w:b/>
          <w:bCs/>
          <w:color w:val="8E2F22"/>
          <w:sz w:val="29"/>
          <w:szCs w:val="29"/>
        </w:rPr>
        <w:t xml:space="preserve">STEP 1 â€” The front page</w:t>
      </w:r>
      <w:r>
        <w:rPr>
          <w:rFonts w:ascii="Cambria" w:cs="Cambria" w:eastAsia="Cambria" w:hAnsi="Cambria"/>
          <w:i/>
          <w:iCs/>
          <w:color w:val="6B6156"/>
          <w:sz w:val="22"/>
          <w:szCs w:val="22"/>
        </w:rPr>
        <w:t xml:space="preserve">   â†’  explains the design and the data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3A6B35"/>
          <w:sz w:val="23"/>
          <w:szCs w:val="23"/>
        </w:rPr>
        <w:t xml:space="preserve">DO:  </w:t>
      </w:r>
      <w:r>
        <w:rPr>
          <w:rFonts w:ascii="Calibri" w:cs="Calibri" w:eastAsia="Calibri" w:hAnsi="Calibri"/>
          <w:color w:val="1C1A17"/>
          <w:sz w:val="23"/>
          <w:szCs w:val="23"/>
        </w:rPr>
        <w:t xml:space="preserve">Show the front page. Point at the three steps in the middle, then at the empty form on the left.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This is our Early Disease Prediction System, live on the internet. It predicts diabetes and heart-disease risk before symptoms appear.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Notice the screen: there is no prediction yet. We designed the system so that nothing is predicted until real patient data is entered and the button is pressed.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Behind this page, the system has already learned from two famous medical datasets: the Pima diabetes study with 768 patients, and the Cleveland heart study with 303 patients.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While cleaning this data we found a hidden problem: 374 patients had insulin written as zero. Zero insulin is impossible â€” those were actually missing values. We treat them as missing and fill them with the median, safely inside each training fold, so no test information leaks into training.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Now let me show you how a prediction works.</w:t>
      </w:r>
    </w:p>
    <w:p>
      <w:pPr>
        <w:pStyle w:val="Heading1"/>
        <w:spacing w:after="110" w:before="340"/>
      </w:pPr>
      <w:r>
        <w:rPr>
          <w:rFonts w:ascii="Cambria" w:cs="Cambria" w:eastAsia="Cambria" w:hAnsi="Cambria"/>
          <w:b/>
          <w:bCs/>
          <w:color w:val="8E2F22"/>
          <w:sz w:val="29"/>
          <w:szCs w:val="29"/>
        </w:rPr>
        <w:t xml:space="preserve">STEP 2 â€” Run a healthy patient</w:t>
      </w:r>
      <w:r>
        <w:rPr>
          <w:rFonts w:ascii="Cambria" w:cs="Cambria" w:eastAsia="Cambria" w:hAnsi="Cambria"/>
          <w:i/>
          <w:iCs/>
          <w:color w:val="6B6156"/>
          <w:sz w:val="22"/>
          <w:szCs w:val="22"/>
        </w:rPr>
        <w:t xml:space="preserve">   â†’  explains the Uncertainty Engine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3A6B35"/>
          <w:sz w:val="23"/>
          <w:szCs w:val="23"/>
        </w:rPr>
        <w:t xml:space="preserve">DO:  </w:t>
      </w:r>
      <w:r>
        <w:rPr>
          <w:rFonts w:ascii="Calibri" w:cs="Calibri" w:eastAsia="Calibri" w:hAnsi="Calibri"/>
          <w:color w:val="1C1A17"/>
          <w:sz w:val="23"/>
          <w:szCs w:val="23"/>
        </w:rPr>
        <w:t xml:space="preserve">Keep Diabetes selected. Enter:  Glucose 85 Â· BMI 21 Â· Age 25.  Click Run assessment. When the report appears, point at the histogram.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I am entering a healthy young person: glucose 85, BMI 21, age 25. Now I press Run Assessment.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Here is what just happened behind the button: we do not use one model â€” we use two hundred.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Each of the 200 models is the same pipeline â€” fill missing values, scale, gradient boosting â€” but each one was trained on a slightly different random sample of the patients. This is called bootstrapping.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So for this patient, the system just collected 200 separate answers.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The average of those answers is the risk score â€” about 1 percent.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And this histogram you see IS those 200 answers. They all agree, so the bar is a needle, and the confidence band is only 1 to 2 percent wide.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When the models agree, the system is confident â€” and it shows that.</w:t>
      </w:r>
    </w:p>
    <w:p>
      <w:pPr>
        <w:pStyle w:val="Heading1"/>
        <w:spacing w:after="110" w:before="340"/>
      </w:pPr>
      <w:r>
        <w:rPr>
          <w:rFonts w:ascii="Cambria" w:cs="Cambria" w:eastAsia="Cambria" w:hAnsi="Cambria"/>
          <w:b/>
          <w:bCs/>
          <w:color w:val="8E2F22"/>
          <w:sz w:val="29"/>
          <w:szCs w:val="29"/>
        </w:rPr>
        <w:t xml:space="preserve">STEP 3 â€” Run a high-risk patient</w:t>
      </w:r>
      <w:r>
        <w:rPr>
          <w:rFonts w:ascii="Cambria" w:cs="Cambria" w:eastAsia="Cambria" w:hAnsi="Cambria"/>
          <w:i/>
          <w:iCs/>
          <w:color w:val="6B6156"/>
          <w:sz w:val="22"/>
          <w:szCs w:val="22"/>
        </w:rPr>
        <w:t xml:space="preserve">   â†’  explains what uncertainty means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3A6B35"/>
          <w:sz w:val="23"/>
          <w:szCs w:val="23"/>
        </w:rPr>
        <w:t xml:space="preserve">DO:  </w:t>
      </w:r>
      <w:r>
        <w:rPr>
          <w:rFonts w:ascii="Calibri" w:cs="Calibri" w:eastAsia="Calibri" w:hAnsi="Calibri"/>
          <w:color w:val="1C1A17"/>
          <w:sz w:val="23"/>
          <w:szCs w:val="23"/>
        </w:rPr>
        <w:t xml:space="preserve">Change to:  Glucose 190 Â· BMI 40 Â· Age 55.  Click Run assessment. Point at the wide histogram.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Now a high-risk patient: glucose 190, BMI 40, age 55.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The risk jumps to about 85 percent â€” Very High. But look at the histogram now: the 200 answers are spread from 65 to 96 percent.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Why? Because this patient is unusual, and models trained on different samples of the data genuinely disagree about him.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Most ML systems would hide this and print one confident number. Ours shows the disagreement â€” because we proved, with honest testing, that when the band is narrow the system is wrong only 6 percent of the time, and when the band is wide, it is wrong 43 percent of the time.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So the width of this bar is real information: it tells the doctor when to order a proper lab test.</w:t>
      </w:r>
    </w:p>
    <w:p>
      <w:pPr>
        <w:pStyle w:val="Heading1"/>
        <w:spacing w:after="110" w:before="340"/>
      </w:pPr>
      <w:r>
        <w:rPr>
          <w:rFonts w:ascii="Cambria" w:cs="Cambria" w:eastAsia="Cambria" w:hAnsi="Cambria"/>
          <w:b/>
          <w:bCs/>
          <w:color w:val="8E2F22"/>
          <w:sz w:val="29"/>
          <w:szCs w:val="29"/>
        </w:rPr>
        <w:t xml:space="preserve">STEP 4 â€” Patients Like You tab</w:t>
      </w:r>
      <w:r>
        <w:rPr>
          <w:rFonts w:ascii="Cambria" w:cs="Cambria" w:eastAsia="Cambria" w:hAnsi="Cambria"/>
          <w:i/>
          <w:iCs/>
          <w:color w:val="6B6156"/>
          <w:sz w:val="22"/>
          <w:szCs w:val="22"/>
        </w:rPr>
        <w:t xml:space="preserve">   â†’  explains the second opinion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3A6B35"/>
          <w:sz w:val="23"/>
          <w:szCs w:val="23"/>
        </w:rPr>
        <w:t xml:space="preserve">DO:  </w:t>
      </w:r>
      <w:r>
        <w:rPr>
          <w:rFonts w:ascii="Calibri" w:cs="Calibri" w:eastAsia="Calibri" w:hAnsi="Calibri"/>
          <w:color w:val="1C1A17"/>
          <w:sz w:val="23"/>
          <w:szCs w:val="23"/>
        </w:rPr>
        <w:t xml:space="preserve">Click the Patients Like You tab. Point at the headline number, then the chart.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Machine-learning models can be wrong in strange ways, so we added a second opinion that uses no model at all.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Here is how it works: the system puts all measurements on the same scale, then finds the 50 real patients from the study who are mathematically closest to our patient â€” the 50 most similar people.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Then it simply counts: how many of those 50 actually developed diabetes? About 78 percent.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Our ensemble said 85, the similar patients say 78 â€” two completely different methods, almost the same answer. When two independent methods agree, we can trust the result more. And when they disagree, the app says so â€” that patient deserves extra caution.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In this chart, the diamond is our patient, and the colored dots are his 50 nearest neighbours â€” red ones developed the disease.</w:t>
      </w:r>
    </w:p>
    <w:p>
      <w:pPr>
        <w:pStyle w:val="Heading1"/>
        <w:spacing w:after="110" w:before="340"/>
      </w:pPr>
      <w:r>
        <w:rPr>
          <w:rFonts w:ascii="Cambria" w:cs="Cambria" w:eastAsia="Cambria" w:hAnsi="Cambria"/>
          <w:b/>
          <w:bCs/>
          <w:color w:val="8E2F22"/>
          <w:sz w:val="29"/>
          <w:szCs w:val="29"/>
        </w:rPr>
        <w:t xml:space="preserve">STEP 5 â€” What-If Simulator tab</w:t>
      </w:r>
      <w:r>
        <w:rPr>
          <w:rFonts w:ascii="Cambria" w:cs="Cambria" w:eastAsia="Cambria" w:hAnsi="Cambria"/>
          <w:i/>
          <w:iCs/>
          <w:color w:val="6B6156"/>
          <w:sz w:val="22"/>
          <w:szCs w:val="22"/>
        </w:rPr>
        <w:t xml:space="preserve">   â†’  explains how the advice is computed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3A6B35"/>
          <w:sz w:val="23"/>
          <w:szCs w:val="23"/>
        </w:rPr>
        <w:t xml:space="preserve">DO:  </w:t>
      </w:r>
      <w:r>
        <w:rPr>
          <w:rFonts w:ascii="Calibri" w:cs="Calibri" w:eastAsia="Calibri" w:hAnsi="Calibri"/>
          <w:color w:val="1C1A17"/>
          <w:sz w:val="23"/>
          <w:szCs w:val="23"/>
        </w:rPr>
        <w:t xml:space="preserve">Click the What-If Simulator tab. Point at the bars.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Prediction alone does not help a patient. So the system also answers: what would change the risk?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Each row here takes the patientâ€™s data, changes exactly one value â€” for example glucose reduced by 30 â€” and runs all 200 models again from scratch.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The result: lowering glucose by 30 points drops the risk from 85 to about 72 percent.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This is computed live by the real models, not written by hand. It turns a prediction into a plan of action.</w:t>
      </w:r>
    </w:p>
    <w:p>
      <w:pPr>
        <w:pStyle w:val="Heading1"/>
        <w:spacing w:after="110" w:before="340"/>
      </w:pPr>
      <w:r>
        <w:rPr>
          <w:rFonts w:ascii="Cambria" w:cs="Cambria" w:eastAsia="Cambria" w:hAnsi="Cambria"/>
          <w:b/>
          <w:bCs/>
          <w:color w:val="8E2F22"/>
          <w:sz w:val="29"/>
          <w:szCs w:val="29"/>
        </w:rPr>
        <w:t xml:space="preserve">STEP 6 â€” Preventive Plan tab</w:t>
      </w:r>
      <w:r>
        <w:rPr>
          <w:rFonts w:ascii="Cambria" w:cs="Cambria" w:eastAsia="Cambria" w:hAnsi="Cambria"/>
          <w:i/>
          <w:iCs/>
          <w:color w:val="6B6156"/>
          <w:sz w:val="22"/>
          <w:szCs w:val="22"/>
        </w:rPr>
        <w:t xml:space="preserve">   â†’  explains why rules, not the model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3A6B35"/>
          <w:sz w:val="23"/>
          <w:szCs w:val="23"/>
        </w:rPr>
        <w:t xml:space="preserve">DO:  </w:t>
      </w:r>
      <w:r>
        <w:rPr>
          <w:rFonts w:ascii="Calibri" w:cs="Calibri" w:eastAsia="Calibri" w:hAnsi="Calibri"/>
          <w:color w:val="1C1A17"/>
          <w:sz w:val="23"/>
          <w:szCs w:val="23"/>
        </w:rPr>
        <w:t xml:space="preserve">Click the Preventive Plan tab. Point at one advice entry.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For the actual medical advice we made a deliberate design decision: the advice is NOT generated by the model.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Every line here comes from published clinical guidelines â€” for example, glucose between 140 and 199 means impaired glucose tolerance.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Each advice shows the patientâ€™s own value and the medical range that triggered it â€” so every sentence can be traced back to a guideline, not to a statistical artifact.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And here at the bottom: a clear disclaimer that this is an educational tool, not medical advice.</w:t>
      </w:r>
    </w:p>
    <w:p>
      <w:pPr>
        <w:pStyle w:val="Heading1"/>
        <w:spacing w:after="110" w:before="340"/>
      </w:pPr>
      <w:r>
        <w:rPr>
          <w:rFonts w:ascii="Cambria" w:cs="Cambria" w:eastAsia="Cambria" w:hAnsi="Cambria"/>
          <w:b/>
          <w:bCs/>
          <w:color w:val="8E2F22"/>
          <w:sz w:val="29"/>
          <w:szCs w:val="29"/>
        </w:rPr>
        <w:t xml:space="preserve">STEP 7 â€” Data &amp; Model Lab tab</w:t>
      </w:r>
      <w:r>
        <w:rPr>
          <w:rFonts w:ascii="Cambria" w:cs="Cambria" w:eastAsia="Cambria" w:hAnsi="Cambria"/>
          <w:i/>
          <w:iCs/>
          <w:color w:val="6B6156"/>
          <w:sz w:val="22"/>
          <w:szCs w:val="22"/>
        </w:rPr>
        <w:t xml:space="preserve">   â†’  explains the honest evaluation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3A6B35"/>
          <w:sz w:val="23"/>
          <w:szCs w:val="23"/>
        </w:rPr>
        <w:t xml:space="preserve">DO:  </w:t>
      </w:r>
      <w:r>
        <w:rPr>
          <w:rFonts w:ascii="Calibri" w:cs="Calibri" w:eastAsia="Calibri" w:hAnsi="Calibri"/>
          <w:color w:val="1C1A17"/>
          <w:sz w:val="23"/>
          <w:szCs w:val="23"/>
        </w:rPr>
        <w:t xml:space="preserve">Click the Data &amp; Model Lab tab. Scroll slowly, pointing at each section as you mention it.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This tab exists for one reason: so a reviewer can check us.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First â€” the hidden missing values I mentioned, counted per feature.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Second â€” our metrics. Every number here is out-of-fold: we split the data five times, and each model was always tested on patients it had never seen. Diabetes: 83.5 ROC AUC. Heart disease: 90.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Third â€” we compare four models on identical data. Honestly: on heart disease, simple logistic regression scores one point higher. We still deploy the ensemble, because it is the only model that also tells us its confidence â€” which you saw is real information.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Fourth â€” the alert threshold is not a random 0.5. It comes from a stated rule: catch at least 85 percent of the real patients. The rule gives 23.8 percent for diabetes.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And last â€” the calibration chart: when the system says 30 percent risk, about 30 out of 100 such patients really developed the disease. The points sit on the diagonal â€” our probabilities mean what they say.</w:t>
      </w:r>
    </w:p>
    <w:p>
      <w:pPr>
        <w:pStyle w:val="Heading1"/>
        <w:spacing w:after="110" w:before="340"/>
      </w:pPr>
      <w:r>
        <w:rPr>
          <w:rFonts w:ascii="Cambria" w:cs="Cambria" w:eastAsia="Cambria" w:hAnsi="Cambria"/>
          <w:b/>
          <w:bCs/>
          <w:color w:val="8E2F22"/>
          <w:sz w:val="29"/>
          <w:szCs w:val="29"/>
        </w:rPr>
        <w:t xml:space="preserve">STEP 8 â€” Switch to Heart disease</w:t>
      </w:r>
      <w:r>
        <w:rPr>
          <w:rFonts w:ascii="Cambria" w:cs="Cambria" w:eastAsia="Cambria" w:hAnsi="Cambria"/>
          <w:i/>
          <w:iCs/>
          <w:color w:val="6B6156"/>
          <w:sz w:val="22"/>
          <w:szCs w:val="22"/>
        </w:rPr>
        <w:t xml:space="preserve">   â†’  explains the plug-in architecture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3A6B35"/>
          <w:sz w:val="23"/>
          <w:szCs w:val="23"/>
        </w:rPr>
        <w:t xml:space="preserve">DO:  </w:t>
      </w:r>
      <w:r>
        <w:rPr>
          <w:rFonts w:ascii="Calibri" w:cs="Calibri" w:eastAsia="Calibri" w:hAnsi="Calibri"/>
          <w:color w:val="1C1A17"/>
          <w:sz w:val="23"/>
          <w:szCs w:val="23"/>
        </w:rPr>
        <w:t xml:space="preserve">In the sidebar select Heart disease. Enter:  Age 63 Â· Sex Male Â· Resting BP 145 Â· Cholesterol 280 Â· Max heart rate 120 Â· tick "Chest pain during exercise" Â· ST depression 2.5.  Click Run assessment.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Finally â€” the architecture. Watch what happens when I switch the disease.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The whole form changed: now it asks for cholesterol, blood pressure, heart rate â€” heart features.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This works because of our plug-in design: every disease is just one configuration file that declares its dataset, its features, its form, and its medical rules. The engine â€” the 200 models, the neighbours, the explanations, this whole interface â€” is shared.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Each disease has its own separately trained ensemble, saved as a model file that loads on demand.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I enter an older patient with high cholesterol and chest pain during exercise... and run. Very high risk â€” same five sections, completely different disease.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Adding a third disease would need exactly one new config file and one training run.</w:t>
      </w:r>
    </w:p>
    <w:p>
      <w:pPr>
        <w:pStyle w:val="Heading1"/>
        <w:spacing w:after="110" w:before="340"/>
      </w:pPr>
      <w:r>
        <w:rPr>
          <w:rFonts w:ascii="Cambria" w:cs="Cambria" w:eastAsia="Cambria" w:hAnsi="Cambria"/>
          <w:b/>
          <w:bCs/>
          <w:color w:val="8E2F22"/>
          <w:sz w:val="29"/>
          <w:szCs w:val="29"/>
        </w:rPr>
        <w:t xml:space="preserve">STEP 9 â€” Close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So that is the whole system, shown live: two hundred models vote, fifty similar patients give a second opinion, every number is tested honestly, the advice traces to medical guidelines â€” and the system knows when it does not know.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Professor â€” if you would like, give us any values, and we will enter them right now.</w:t>
      </w:r>
    </w:p>
    <w:p>
      <w:pPr>
        <w:pStyle w:val="Heading1"/>
        <w:spacing w:after="110" w:before="340"/>
      </w:pPr>
      <w:r>
        <w:rPr>
          <w:rFonts w:ascii="Cambria" w:cs="Cambria" w:eastAsia="Cambria" w:hAnsi="Cambria"/>
          <w:b/>
          <w:bCs/>
          <w:color w:val="8E2F22"/>
          <w:sz w:val="29"/>
          <w:szCs w:val="29"/>
        </w:rPr>
        <w:t xml:space="preserve">IF SOMETHING GOES WRONG</w:t>
      </w:r>
    </w:p>
    <w:p>
      <w:pPr>
        <w:spacing w:after="90" w:line="300"/>
      </w:pPr>
      <w:r>
        <w:rPr>
          <w:rFonts w:ascii="Calibri" w:cs="Calibri" w:eastAsia="Calibri" w:hAnsi="Calibri"/>
          <w:i/>
          <w:iCs/>
          <w:color w:val="6B6156"/>
          <w:sz w:val="22"/>
          <w:szCs w:val="22"/>
        </w:rPr>
        <w:t xml:space="preserve">Slow first load:  say calmly "the free server is waking up â€” a few seconds." Happens only once.</w:t>
      </w:r>
    </w:p>
    <w:p>
      <w:pPr>
        <w:spacing w:after="90" w:line="300"/>
      </w:pPr>
      <w:r>
        <w:rPr>
          <w:rFonts w:ascii="Calibri" w:cs="Calibri" w:eastAsia="Calibri" w:hAnsi="Calibri"/>
          <w:i/>
          <w:iCs/>
          <w:color w:val="6B6156"/>
          <w:sz w:val="22"/>
          <w:szCs w:val="22"/>
        </w:rPr>
        <w:t xml:space="preserve">A number differs slightly from this script:  read the real number from the screen. Never argue with your own app.</w:t>
      </w:r>
    </w:p>
    <w:p>
      <w:pPr>
        <w:spacing w:after="90" w:line="300"/>
      </w:pPr>
      <w:r>
        <w:rPr>
          <w:rFonts w:ascii="Calibri" w:cs="Calibri" w:eastAsia="Calibri" w:hAnsi="Calibri"/>
          <w:i/>
          <w:iCs/>
          <w:color w:val="6B6156"/>
          <w:sz w:val="22"/>
          <w:szCs w:val="22"/>
        </w:rPr>
        <w:t xml:space="preserve">No internet:  run locally with  streamlit run ui/main.py</w:t>
      </w:r>
    </w:p>
    <w:p>
      <w:pPr>
        <w:spacing w:after="90" w:line="300"/>
      </w:pPr>
      <w:r>
        <w:rPr>
          <w:rFonts w:ascii="Calibri" w:cs="Calibri" w:eastAsia="Calibri" w:hAnsi="Calibri"/>
          <w:i/>
          <w:iCs/>
          <w:color w:val="6B6156"/>
          <w:sz w:val="22"/>
          <w:szCs w:val="22"/>
        </w:rPr>
        <w:t xml:space="preserve">Professor asks a value you donâ€™t know (like insulin):  tick the "unknown" checkbox and say: "the system fills unknown values with the study median â€” it is built for incomplete data."</w:t>
      </w:r>
    </w:p>
    <w:sectPr>
      <w:headerReference w:type="default" r:id="rId7"/>
      <w:footerReference w:type="default" r:id="rId8"/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mbria" w:cs="Cambria" w:eastAsia="Cambria" w:hAnsi="Cambria"/>
        <w:color w:val="6B6156"/>
        <w:sz w:val="17"/>
        <w:szCs w:val="17"/>
      </w:rPr>
      <w:t xml:space="preserve">Early Disease Prediction System â€” Live Demo 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2026-08-17T11:56:04.929Z</dcterms:created>
  <dcterms:modified xsi:type="dcterms:W3CDTF">2026-08-17T11:56:04.930Z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