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3366"/>
          <w:sz w:val="32"/>
        </w:rPr>
        <w:t>INFORMED CONSENT FORM</w:t>
      </w:r>
    </w:p>
    <w:p>
      <w:pPr>
        <w:spacing w:after="200"/>
        <w:jc w:val="center"/>
      </w:pPr>
      <w:r>
        <w:rPr>
          <w:rFonts w:ascii="Arial" w:hAnsi="Arial"/>
          <w:i/>
          <w:color w:val="444444"/>
          <w:sz w:val="22"/>
        </w:rPr>
        <w:t>Participant Information and Consent for a Clinical Study</w:t>
      </w:r>
    </w:p>
    <w:tbl>
      <w:tblPr>
        <w:tblW w:type="auto" w:w="0"/>
        <w:jc w:val="center"/>
        <w:tblLayout w:type="fixed"/>
        <w:tblLook w:firstColumn="1" w:firstRow="1" w:lastColumn="0" w:lastRow="0" w:noHBand="0" w:noVBand="1" w:val="04A0"/>
      </w:tblPr>
      <w:tblGrid>
        <w:gridCol w:w="4968"/>
        <w:gridCol w:w="4968"/>
      </w:tblGrid>
      <w:tr>
        <w:tc>
          <w:tcPr>
            <w:tcW w:type="dxa" w:w="3168"/>
            <w:shd w:fill="F8F9FA"/>
          </w:tcPr>
          <w:p>
            <w:pPr>
              <w:keepNext/>
              <w:spacing w:after="20" w:before="20"/>
            </w:pPr>
            <w:r>
              <w:rPr>
                <w:b/>
                <w:sz w:val="19"/>
              </w:rPr>
              <w:t>Study Title:</w:t>
            </w:r>
          </w:p>
        </w:tc>
        <w:tc>
          <w:tcPr>
            <w:tcW w:type="dxa" w:w="6480"/>
            <w:shd w:fill="F8F9FA"/>
          </w:tcPr>
          <w:p>
            <w:pPr>
              <w:spacing w:after="20" w:before="20"/>
            </w:pPr>
            <w:r>
              <w:rPr>
                <w:sz w:val="19"/>
              </w:rPr>
              <w:t>Studies to Treat Or Prevent Pediatric Type 2 Diabetes (STOPP-T2D) Treatment Options for Type 2 Diabetes in Adolescents and Youth (TODAY) Clinical Trial</w:t>
            </w:r>
          </w:p>
        </w:tc>
      </w:tr>
      <w:tr>
        <w:tc>
          <w:tcPr>
            <w:tcW w:type="dxa" w:w="3168"/>
            <w:shd w:fill="FFFFFF"/>
          </w:tcPr>
          <w:p>
            <w:pPr>
              <w:spacing w:after="20" w:before="20"/>
            </w:pPr>
            <w:r>
              <w:rPr>
                <w:b/>
                <w:sz w:val="19"/>
              </w:rPr>
              <w:t>Protocol ID / Study ID:</w:t>
            </w:r>
          </w:p>
        </w:tc>
        <w:tc>
          <w:tcPr>
            <w:tcW w:type="dxa" w:w="6480"/>
            <w:shd w:fill="FFFFFF"/>
          </w:tcPr>
          <w:p>
            <w:pPr>
              <w:spacing w:after="20" w:before="20"/>
            </w:pPr>
            <w:r>
              <w:rPr>
                <w:sz w:val="19"/>
              </w:rPr>
              <w:t>NCT00081328</w:t>
            </w:r>
          </w:p>
        </w:tc>
      </w:tr>
      <w:tr>
        <w:tc>
          <w:tcPr>
            <w:tcW w:type="dxa" w:w="3168"/>
            <w:shd w:fill="F8F9FA"/>
          </w:tcPr>
          <w:p>
            <w:pPr>
              <w:spacing w:after="20" w:before="20"/>
            </w:pPr>
            <w:r>
              <w:rPr>
                <w:b/>
                <w:sz w:val="19"/>
              </w:rPr>
              <w:t>Study Phase:</w:t>
            </w:r>
          </w:p>
        </w:tc>
        <w:tc>
          <w:tcPr>
            <w:tcW w:type="dxa" w:w="6480"/>
            <w:shd w:fill="F8F9FA"/>
          </w:tcPr>
          <w:p>
            <w:pPr>
              <w:spacing w:after="20" w:before="20"/>
            </w:pPr>
            <w:r>
              <w:rPr>
                <w:sz w:val="19"/>
              </w:rPr>
              <w:t>Phase 3</w:t>
            </w:r>
          </w:p>
        </w:tc>
      </w:tr>
      <w:tr>
        <w:tc>
          <w:tcPr>
            <w:tcW w:type="dxa" w:w="3168"/>
            <w:shd w:fill="FFFFFF"/>
          </w:tcPr>
          <w:p>
            <w:pPr>
              <w:spacing w:after="20" w:before="20"/>
            </w:pPr>
            <w:r>
              <w:rPr>
                <w:b/>
                <w:sz w:val="19"/>
              </w:rPr>
              <w:t>Investigational Product:</w:t>
            </w:r>
          </w:p>
        </w:tc>
        <w:tc>
          <w:tcPr>
            <w:tcW w:type="dxa" w:w="6480"/>
            <w:shd w:fill="FFFFFF"/>
          </w:tcPr>
          <w:p>
            <w:pPr>
              <w:spacing w:after="20" w:before="20"/>
            </w:pPr>
            <w:r>
              <w:rPr>
                <w:sz w:val="19"/>
              </w:rPr>
              <w:t>You will receive or be assigned to one of these study treatment options:</w:t>
              <w:br/>
              <w:t>- metformin (a standard diabetes medication) (DRUG): capsule, 1000 mg twice a day</w:t>
              <w:br/>
              <w:t>- rosiglitazone (a diabetes medication that helps body insulin sensitivity) (DRUG): capsule, 4 mg twice a day</w:t>
              <w:br/>
              <w:t>- Lifestyle Program (BEHAVIORAL): a lifestyle change (LC) phase of weekly sessions for months 1-6, followed by a bi-weekly lifestyle maintenance (LM) phase through months 7-12, and a continued contact (CC) phase from months 13 through the end of the study. The CC phase sessions are scheduled monthly for the initial 12 months (study months 13-24) and then quarterly or 4 times a year to the end of the study</w:t>
              <w:br/>
              <w:t>- The three treatment regimens are: (1) metformin (a standard diabetes medication) alone, (2) metformin (a standard diabetes medication) plus rosiglitazone (a diabetes medication that helps body insulin sensitivity), and (3) metformin (a standard diabetes medication) plus an intensive lifestyle intervention called the TODAY Lifestyle Program (TLP). The study recruits patients over a three-year period and follows patients for a minimum of two years. Patients are assigned by chance (for example, like flipping a coin) within two years of the diagnosis of T2D</w:t>
            </w:r>
          </w:p>
        </w:tc>
      </w:tr>
      <w:tr>
        <w:tc>
          <w:tcPr>
            <w:tcW w:type="dxa" w:w="3168"/>
            <w:shd w:fill="F8F9FA"/>
          </w:tcPr>
          <w:p>
            <w:pPr>
              <w:spacing w:after="20" w:before="20"/>
            </w:pPr>
            <w:r>
              <w:rPr>
                <w:b/>
                <w:sz w:val="19"/>
              </w:rPr>
              <w:t>Sponsor:</w:t>
            </w:r>
          </w:p>
        </w:tc>
        <w:tc>
          <w:tcPr>
            <w:tcW w:type="dxa" w:w="6480"/>
            <w:shd w:fill="F8F9FA"/>
          </w:tcPr>
          <w:p>
            <w:pPr>
              <w:spacing w:after="20" w:before="20"/>
            </w:pPr>
            <w:r>
              <w:rPr>
                <w:sz w:val="19"/>
              </w:rPr>
              <w:t>NOT PROVIDED IN STUDY PROTOCOL</w:t>
            </w:r>
          </w:p>
        </w:tc>
      </w:tr>
      <w:tr>
        <w:tc>
          <w:tcPr>
            <w:tcW w:type="dxa" w:w="3168"/>
            <w:shd w:fill="FFFFFF"/>
          </w:tcPr>
          <w:p>
            <w:pPr>
              <w:spacing w:after="20" w:before="20"/>
            </w:pPr>
            <w:r>
              <w:rPr>
                <w:b/>
                <w:sz w:val="19"/>
              </w:rPr>
              <w:t>Principal Investigator:</w:t>
            </w:r>
          </w:p>
        </w:tc>
        <w:tc>
          <w:tcPr>
            <w:tcW w:type="dxa" w:w="6480"/>
            <w:shd w:fill="FFFFFF"/>
          </w:tcPr>
          <w:p>
            <w:pPr>
              <w:spacing w:after="20" w:before="20"/>
            </w:pPr>
            <w:r>
              <w:rPr>
                <w:sz w:val="19"/>
              </w:rPr>
              <w:t>NOT PROVIDED IN STUDY PROTOCOL</w:t>
            </w:r>
          </w:p>
        </w:tc>
      </w:tr>
      <w:tr>
        <w:tc>
          <w:tcPr>
            <w:tcW w:type="dxa" w:w="3168"/>
            <w:shd w:fill="F8F9FA"/>
          </w:tcPr>
          <w:p>
            <w:pPr>
              <w:spacing w:after="20" w:before="20"/>
            </w:pPr>
            <w:r>
              <w:rPr>
                <w:b/>
                <w:sz w:val="19"/>
              </w:rPr>
              <w:t>Study Site / Institution:</w:t>
            </w:r>
          </w:p>
        </w:tc>
        <w:tc>
          <w:tcPr>
            <w:tcW w:type="dxa" w:w="6480"/>
            <w:shd w:fill="F8F9FA"/>
          </w:tcPr>
          <w:p>
            <w:pPr>
              <w:spacing w:after="20" w:before="20"/>
            </w:pPr>
            <w:r>
              <w:rPr>
                <w:sz w:val="19"/>
              </w:rPr>
              <w:t>NOT PROVIDED IN STUDY PROTOCOL</w:t>
            </w:r>
          </w:p>
        </w:tc>
      </w:tr>
      <w:tr>
        <w:tc>
          <w:tcPr>
            <w:tcW w:type="dxa" w:w="3168"/>
            <w:shd w:fill="FFFFFF"/>
          </w:tcPr>
          <w:p>
            <w:pPr>
              <w:spacing w:after="20" w:before="20"/>
            </w:pPr>
            <w:r>
              <w:rPr>
                <w:b/>
                <w:sz w:val="19"/>
              </w:rPr>
              <w:t>Ethics Committee / IRB:</w:t>
            </w:r>
          </w:p>
        </w:tc>
        <w:tc>
          <w:tcPr>
            <w:tcW w:type="dxa" w:w="6480"/>
            <w:shd w:fill="FFFFFF"/>
          </w:tcPr>
          <w:p>
            <w:pPr>
              <w:spacing w:after="20" w:before="20"/>
            </w:pPr>
            <w:r>
              <w:rPr>
                <w:sz w:val="19"/>
              </w:rPr>
              <w:t>NOT PROVIDED IN STUDY PROTOCOL</w:t>
            </w:r>
          </w:p>
        </w:tc>
      </w:tr>
      <w:tr>
        <w:tc>
          <w:tcPr>
            <w:tcW w:type="dxa" w:w="3168"/>
            <w:shd w:fill="F8F9FA"/>
          </w:tcPr>
          <w:p>
            <w:pPr>
              <w:spacing w:after="20" w:before="20"/>
            </w:pPr>
            <w:r>
              <w:rPr>
                <w:b/>
                <w:sz w:val="19"/>
              </w:rPr>
              <w:t>Document Version &amp; Date:</w:t>
            </w:r>
          </w:p>
        </w:tc>
        <w:tc>
          <w:tcPr>
            <w:tcW w:type="dxa" w:w="6480"/>
            <w:shd w:fill="F8F9FA"/>
          </w:tcPr>
          <w:p>
            <w:pPr>
              <w:spacing w:after="20" w:before="20"/>
            </w:pPr>
            <w:r>
              <w:rPr>
                <w:sz w:val="19"/>
              </w:rPr>
              <w:t>Revision 1 dated 2026-10-07</w:t>
            </w:r>
          </w:p>
        </w:tc>
      </w:tr>
    </w:tbl>
    <w:p>
      <w:pPr>
        <w:spacing w:after="120"/>
      </w:pPr>
    </w:p>
    <w:p>
      <w:pPr>
        <w:spacing w:after="240"/>
      </w:pPr>
      <w:r>
        <w:rPr>
          <w:b/>
        </w:rPr>
        <w:t>This Informed Consent Form has two parts:</w:t>
        <w:br/>
      </w:r>
      <w:r>
        <w:t>• PART I: Information Sheet (to share information about the research with you)</w:t>
        <w:br/>
      </w:r>
      <w:r>
        <w:t>• PART II: Certificate of Consent (for signatures if you agree to take part)</w:t>
        <w:br/>
        <w:br/>
      </w:r>
      <w:r>
        <w:t>You will be given a copy of the full Informed Consent Form.</w:t>
      </w:r>
    </w:p>
    <w:p>
      <w:pPr>
        <w:pStyle w:val="Heading1"/>
        <w:keepNext/>
        <w:spacing w:before="200" w:after="120"/>
      </w:pPr>
      <w:r>
        <w:rPr>
          <w:b/>
          <w:color w:val="113366"/>
          <w:sz w:val="26"/>
        </w:rPr>
        <w:t>PART I: Information Sheet</w:t>
      </w:r>
    </w:p>
    <w:p>
      <w:pPr>
        <w:pStyle w:val="Heading1"/>
        <w:keepNext/>
        <w:spacing w:before="160" w:after="60"/>
      </w:pPr>
      <w:r>
        <w:rPr>
          <w:b/>
          <w:color w:val="113366"/>
          <w:sz w:val="23"/>
        </w:rPr>
        <w:t>1. Introduction</w:t>
      </w:r>
    </w:p>
    <w:p>
      <w:pPr>
        <w:spacing w:after="120"/>
      </w:pPr>
      <w:r>
        <w:t>We invite you to take part in a medical research study about the target participant population for this clinical trial. Before deciding whether to take part, please read this consent document carefully.</w:t>
      </w:r>
    </w:p>
    <w:p>
      <w:pPr>
        <w:pStyle w:val="Heading1"/>
        <w:keepNext/>
        <w:spacing w:before="160" w:after="60"/>
      </w:pPr>
      <w:r>
        <w:rPr>
          <w:b/>
          <w:color w:val="113366"/>
          <w:sz w:val="23"/>
        </w:rPr>
        <w:t>2. Purpose of the Research</w:t>
      </w:r>
    </w:p>
    <w:p>
      <w:pPr>
        <w:spacing w:after="120"/>
      </w:pPr>
      <w:r>
        <w:t>The main goals of this research study are to answer these questions:</w:t>
        <w:br/>
        <w:br/>
        <w:t>Main Goal of the Study:</w:t>
        <w:br/>
        <w:t>- study the influence of individual and family behaviors on treatment response;</w:t>
        <w:br/>
        <w:t>- Compare the relative cost effectiveness of the three treatment arms</w:t>
      </w:r>
    </w:p>
    <w:p>
      <w:pPr>
        <w:pStyle w:val="Heading1"/>
        <w:keepNext/>
        <w:spacing w:before="160" w:after="60"/>
      </w:pPr>
      <w:r>
        <w:rPr>
          <w:b/>
          <w:color w:val="113366"/>
          <w:sz w:val="23"/>
        </w:rPr>
        <w:t>3. Type of Research Intervention</w:t>
      </w:r>
    </w:p>
    <w:p>
      <w:pPr>
        <w:spacing w:after="120"/>
      </w:pPr>
      <w:r>
        <w:t>You will receive or be assigned to one of these study treatment options:</w:t>
        <w:br/>
        <w:t>- metformin (a standard diabetes medication) (DRUG): capsule, 1000 mg twice a day</w:t>
        <w:br/>
        <w:t>- rosiglitazone (a diabetes medication that helps body insulin sensitivity) (DRUG): capsule, 4 mg twice a day</w:t>
        <w:br/>
        <w:t>- Lifestyle Program (BEHAVIORAL): a lifestyle change (LC) phase of weekly sessions for months 1-6, followed by a bi-weekly lifestyle maintenance (LM) phase through months 7-12, and a continued contact (CC) phase from months 13 through the end of the study. The CC phase sessions are scheduled monthly for the initial 12 months (study months 13-24) and then quarterly or 4 times a year to the end of the study</w:t>
        <w:br/>
        <w:t>- The three treatment regimens are: (1) metformin (a standard diabetes medication) alone, (2) metformin (a standard diabetes medication) plus rosiglitazone (a diabetes medication that helps body insulin sensitivity), and (3) metformin (a standard diabetes medication) plus an intensive lifestyle intervention called the TODAY Lifestyle Program (TLP). The study recruits patients over a three-year period and follows patients for a minimum of two years. Patients are assigned by chance (for example, like flipping a coin) within two years of the diagnosis of T2D</w:t>
      </w:r>
    </w:p>
    <w:p>
      <w:pPr>
        <w:pStyle w:val="Heading1"/>
        <w:keepNext/>
        <w:spacing w:before="160" w:after="60"/>
      </w:pPr>
      <w:r>
        <w:rPr>
          <w:b/>
          <w:color w:val="113366"/>
          <w:sz w:val="23"/>
        </w:rPr>
        <w:t>4. Participant Selection</w:t>
      </w:r>
    </w:p>
    <w:p>
      <w:pPr>
        <w:spacing w:after="120"/>
      </w:pPr>
      <w:r>
        <w:t>You are invited to join because you meet these study participation rules:</w:t>
        <w:br/>
        <w:br/>
        <w:t>You may be able to join if you meet these rules:</w:t>
        <w:br/>
        <w:t>- Duration since diagnosis less than two years by date of randomization</w:t>
        <w:br/>
        <w:t>- BMI ≥ 85th percentile documented at time of diagnosis or at screening</w:t>
        <w:br/>
        <w:t>- Fasting C-peptide at screening (drawn at least one week after treatment for ketosis or acidosis, if applicable) \&gt; 0.6 ng/mL</w:t>
        <w:br/>
        <w:t>- Absence of pancreatic autoimmunity (both GAD and ICA512 negative)</w:t>
        <w:br/>
        <w:t>- Age 10-17, with randomization prior to 18th birthday</w:t>
        <w:br/>
        <w:t>- Signed informed consent/assent forms for the pre-randomization period</w:t>
        <w:br/>
        <w:t>- A family member or adult closely involved in the daily activities of the child agrees to participate in the child's treatment</w:t>
        <w:br/>
        <w:t>- Patient on medication(s) that are known to cause weight gain within the last 30 days</w:t>
        <w:br/>
        <w:t>- Patient on any weight-loss medication(s) within the last 30 days</w:t>
        <w:br/>
        <w:t>- Patient on medication(s) known to affect the metabolism of study drug</w:t>
        <w:br/>
        <w:t>- Inability to comprehend the lowest grade level at which lifestyle intervention materials are prepared, for both child and participating family member, assessed by mastery of standard diabetes education program administered during run-in</w:t>
        <w:br/>
        <w:t>- Inability to comply with requirements of study during run-in period</w:t>
        <w:br/>
        <w:t>- Females who are pregnant, planning to become pregnant within two years of enrollment, or who admit sexual activity without appropriate contraception</w:t>
        <w:br/>
        <w:t>- Calculated creatinine clearance \&lt; 70 mL/min</w:t>
        <w:br/>
        <w:t>- Physical limitations preventing patient from being assigned by chance (for example, like flipping a coin) to the lifestyle intervention</w:t>
        <w:br/>
        <w:t>- Patient plans to leave the geographic area within one calendar year</w:t>
        <w:br/>
        <w:t>- Admitted use of anabolic steroids within 60 days</w:t>
        <w:br/>
        <w:br/>
        <w:t>You cannot join if any of these apply to you:</w:t>
        <w:br/>
        <w:t>- Developmental disorder) that would prevent participation in the opinion of the investigator</w:t>
        <w:br/>
        <w:t>- Patient participates in a formal weight-loss program</w:t>
        <w:br/>
        <w:t>- Duration since diagnosis less than 2 years at randomization</w:t>
        <w:br/>
        <w:t>- HbA1c \&lt; 8% on metformin (a standard diabetes medication) alone</w:t>
        <w:br/>
        <w:t>- Age 10-17, with randomization before patient is 18 years old</w:t>
        <w:br/>
        <w:t>- Signed consent/assent forms for randomization and the post-randomization phase</w:t>
        <w:br/>
        <w:t>- A family member or adult closely involved in the daily activities of the child agrees to participate in the child's treatment</w:t>
        <w:br/>
        <w:t>- Fluency in English or Spanish for both child and family member</w:t>
        <w:br/>
        <w:t>- Patient and family able to fully participate in trial protocol in the opinion of the investigator</w:t>
        <w:br/>
        <w:t>- Refractory hypertension: average systolic blood pressure ≥ 150 mmHg or average diastolic blood pressure ≥ 95 mmHg despite appropriate medical therapy</w:t>
      </w:r>
    </w:p>
    <w:p>
      <w:pPr>
        <w:pStyle w:val="Heading1"/>
        <w:keepNext/>
        <w:spacing w:before="160" w:after="60"/>
      </w:pPr>
      <w:r>
        <w:rPr>
          <w:b/>
          <w:color w:val="113366"/>
          <w:sz w:val="23"/>
        </w:rPr>
        <w:t>5. Voluntary Participation</w:t>
      </w:r>
    </w:p>
    <w:p>
      <w:pPr>
        <w:spacing w:after="120"/>
      </w:pPr>
      <w:r>
        <w:t>Participation in this research study is completely voluntary. You may choose to withdraw from participation at any time without penalty or loss of medical benefits to which you are otherwise entitled.</w:t>
      </w:r>
    </w:p>
    <w:p>
      <w:pPr>
        <w:pStyle w:val="Heading1"/>
        <w:keepNext/>
        <w:spacing w:before="160" w:after="60"/>
      </w:pPr>
      <w:r>
        <w:rPr>
          <w:b/>
          <w:color w:val="113366"/>
          <w:sz w:val="23"/>
        </w:rPr>
        <w:t>6. Procedures and Protocol</w:t>
      </w:r>
    </w:p>
    <w:p>
      <w:pPr>
        <w:spacing w:after="120"/>
      </w:pPr>
      <w:r>
        <w:t>During this study, participants will have regular health assessments and receive the following study treatment regimens:</w:t>
        <w:br/>
        <w:t>- metformin (a standard diabetes medication) (DRUG): capsule, 1000 mg twice a day</w:t>
        <w:br/>
        <w:t>- rosiglitazone (a diabetes medication that helps body insulin sensitivity) (DRUG): capsule, 4 mg twice a day</w:t>
        <w:br/>
        <w:t>- Lifestyle Program (BEHAVIORAL): a lifestyle change (LC) phase of weekly sessions for months 1-6, followed by a bi-weekly lifestyle maintenance (LM) phase through months 7-12, and a continued contact (CC) phase from months 13 through the end of the study. The CC phase sessions are scheduled monthly for the initial 12 months (study months 13-24) and then quarterly or 4 times a year to the end of the study</w:t>
        <w:br/>
        <w:t>- The three treatment regimens are: (1) metformin (a standard diabetes medication) alone, (2) metformin (a standard diabetes medication) plus rosiglitazone (a diabetes medication that helps body insulin sensitivity), and (3) metformin (a standard diabetes medication) plus an intensive lifestyle intervention called the TODAY Lifestyle Program (TLP). The study recruits patients over a three-year period and follows patients for a minimum of two years. Patients are assigned by chance (for example, like flipping a coin) within two years of the diagnosis of T2D</w:t>
      </w:r>
    </w:p>
    <w:p>
      <w:pPr>
        <w:pStyle w:val="Heading1"/>
        <w:keepNext/>
        <w:spacing w:before="160" w:after="60"/>
      </w:pPr>
      <w:r>
        <w:rPr>
          <w:b/>
          <w:color w:val="113366"/>
          <w:sz w:val="23"/>
        </w:rPr>
        <w:t>7. Duration</w:t>
      </w:r>
    </w:p>
    <w:p>
      <w:pPr>
        <w:spacing w:after="120"/>
      </w:pPr>
      <w:r>
        <w:t>Your overall time taking part in this study will be: recruits patients over a three-year period and follows patients for a minimum of two years</w:t>
      </w:r>
    </w:p>
    <w:p>
      <w:pPr>
        <w:pStyle w:val="Heading1"/>
        <w:keepNext/>
        <w:spacing w:before="160" w:after="60"/>
      </w:pPr>
      <w:r>
        <w:rPr>
          <w:b/>
          <w:color w:val="113366"/>
          <w:sz w:val="23"/>
        </w:rPr>
        <w:t>8. Confidentiality</w:t>
      </w:r>
    </w:p>
    <w:p>
      <w:pPr>
        <w:spacing w:after="120"/>
      </w:pPr>
      <w:r>
        <w:t>Your study records and personal identity will be kept strictly confidential in accordance with applicable medical privacy and data protection standards.</w:t>
      </w:r>
    </w:p>
    <w:p>
      <w:pPr>
        <w:pStyle w:val="Heading1"/>
        <w:keepNext/>
        <w:spacing w:before="160" w:after="60"/>
      </w:pPr>
      <w:r>
        <w:rPr>
          <w:b/>
          <w:color w:val="113366"/>
          <w:sz w:val="23"/>
        </w:rPr>
        <w:t>9. Who to Contact</w:t>
      </w:r>
    </w:p>
    <w:p>
      <w:pPr>
        <w:spacing w:after="120"/>
      </w:pPr>
      <w:r>
        <w:t>Contact information was not provided in the study protocol.</w:t>
      </w:r>
    </w:p>
    <w:p>
      <w:pPr>
        <w:pStyle w:val="Heading1"/>
        <w:keepNext/>
        <w:spacing w:before="240" w:after="120"/>
      </w:pPr>
      <w:r>
        <w:rPr>
          <w:b/>
          <w:color w:val="113366"/>
          <w:sz w:val="26"/>
        </w:rPr>
        <w:t>PART II: Certificate of Consent</w:t>
      </w:r>
    </w:p>
    <w:p>
      <w:pPr>
        <w:keepNext/>
        <w:spacing w:after="160"/>
      </w:pPr>
      <w:r>
        <w:t>I have read the information provided in this consent form (or it has been read to me). I have had the opportunity to ask questions about the study and any questions that I have asked have been answered to my satisfaction. I consent voluntarily to participate in this study as a participant.</w:t>
      </w:r>
    </w:p>
    <w:p>
      <w:pPr>
        <w:keepNext/>
        <w:spacing w:after="80"/>
      </w:pPr>
      <w:r>
        <w:t>Print Name of Participant: ___________________________________</w:t>
      </w:r>
    </w:p>
    <w:p>
      <w:pPr>
        <w:keepNext/>
        <w:spacing w:after="80"/>
      </w:pPr>
      <w:r>
        <w:t>Signature of Participant: ___________________________________</w:t>
      </w:r>
    </w:p>
    <w:p>
      <w:pPr>
        <w:keepNext/>
        <w:spacing w:after="240"/>
      </w:pPr>
      <w:r>
        <w:t>Date: ___________________________   (Day/month/year)</w:t>
      </w:r>
    </w:p>
    <w:p>
      <w:pPr>
        <w:keepNext/>
        <w:spacing w:before="160" w:after="60"/>
      </w:pPr>
      <w:r>
        <w:rPr>
          <w:b/>
        </w:rPr>
        <w:t>If illiterate</w:t>
      </w:r>
    </w:p>
    <w:p>
      <w:pPr>
        <w:keepNext/>
        <w:spacing w:after="120"/>
      </w:pPr>
      <w:r>
        <w:t>I have witnessed the accurate reading of the consent form to the potential participant, and the individual has had the opportunity to ask questions. I confirm that the individual has given consent freely.</w:t>
      </w:r>
    </w:p>
    <w:p>
      <w:pPr>
        <w:keepNext/>
        <w:spacing w:after="80"/>
      </w:pPr>
      <w:r>
        <w:t>Print Name of Witness: ___________________________________</w:t>
      </w:r>
    </w:p>
    <w:p>
      <w:pPr>
        <w:keepNext/>
        <w:spacing w:after="80"/>
      </w:pPr>
      <w:r>
        <w:t>Signature of Witness: ___________________________________</w:t>
      </w:r>
    </w:p>
    <w:p>
      <w:pPr>
        <w:keepNext/>
        <w:spacing w:after="240"/>
      </w:pPr>
      <w:r>
        <w:t>Date: ___________________________   (Day/month/year)         Thumb Print of Participant:</w:t>
      </w:r>
    </w:p>
    <w:p>
      <w:pPr>
        <w:keepNext/>
        <w:spacing w:before="200" w:after="60"/>
      </w:pPr>
      <w:r>
        <w:rPr>
          <w:b/>
        </w:rPr>
        <w:t>Statement by the Researcher / Person Taking Consent</w:t>
      </w:r>
    </w:p>
    <w:p>
      <w:pPr>
        <w:keepNext/>
        <w:spacing w:after="160"/>
      </w:pPr>
      <w:r>
        <w:t>I have accurately read out the information sheet to the potential participant, and to the best of my ability made sure that the participant understands the study procedures, risks, and benefits. I confirm that the participant was given an opportunity to ask questions about the study, and all questions asked have been answered correctly. I confirm that the individual has given consent freely and voluntarily.</w:t>
        <w:br/>
        <w:br/>
        <w:t>A copy of this ICF has been provided to the participant.</w:t>
      </w:r>
    </w:p>
    <w:p>
      <w:pPr>
        <w:keepNext/>
        <w:spacing w:after="80"/>
      </w:pPr>
      <w:r>
        <w:t>Print Name of Researcher / Consent Taker: ___________________________________</w:t>
      </w:r>
    </w:p>
    <w:p>
      <w:pPr>
        <w:keepNext/>
        <w:spacing w:after="80"/>
      </w:pPr>
      <w:r>
        <w:t>Signature of Researcher: ___________________________________</w:t>
      </w:r>
    </w:p>
    <w:p>
      <w:pPr>
        <w:keepNext/>
        <w:spacing w:after="160"/>
      </w:pPr>
      <w:r>
        <w:t>Date: ___________________________   (Day/month/year)</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NCT00081328 Patient-Facing ICF Revision 1</dc:title>
  <dc:subject>Study NCT00081328; Revision 1; patient_facing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