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SIMATS ENGINEERING</w:t>
      </w:r>
    </w:p>
    <w:p>
      <w:pPr>
        <w:spacing w:after="600"/>
        <w:jc w:val="center"/>
      </w:pPr>
      <w:r>
        <w:rPr>
          <w:rFonts w:ascii="Times New Roman" w:cs="Times New Roman" w:eastAsia="Times New Roman" w:hAnsi="Times New Roman"/>
          <w:b w:val="false"/>
          <w:bCs w:val="false"/>
          <w:sz w:val="22"/>
          <w:szCs w:val="22"/>
        </w:rPr>
        <w:t xml:space="preserve">Saveetha Institute of Medical and Technical Sciences</w:t>
      </w:r>
    </w:p>
    <w:p>
      <w:pPr>
        <w:spacing w:after="120"/>
        <w:jc w:val="center"/>
      </w:pPr>
      <w:r>
        <w:rPr>
          <w:rFonts w:ascii="Times New Roman" w:cs="Times New Roman" w:eastAsia="Times New Roman" w:hAnsi="Times New Roman"/>
          <w:b/>
          <w:bCs/>
          <w:sz w:val="26"/>
          <w:szCs w:val="26"/>
        </w:rPr>
        <w:t xml:space="preserve">DEEP LEARNING-BASED CROWD DENSITY ESTIMATION AND ANOMALY</w:t>
      </w:r>
    </w:p>
    <w:p>
      <w:pPr>
        <w:spacing w:after="120"/>
        <w:jc w:val="center"/>
      </w:pPr>
      <w:r>
        <w:rPr>
          <w:rFonts w:ascii="Times New Roman" w:cs="Times New Roman" w:eastAsia="Times New Roman" w:hAnsi="Times New Roman"/>
          <w:b/>
          <w:bCs/>
          <w:sz w:val="26"/>
          <w:szCs w:val="26"/>
        </w:rPr>
        <w:t xml:space="preserve">DETECTION SYSTEM USING RADIAL BASIS FUNCTION NETWORK (RBFN)</w:t>
      </w:r>
    </w:p>
    <w:p>
      <w:pPr>
        <w:spacing w:after="400"/>
        <w:jc w:val="center"/>
      </w:pPr>
      <w:r>
        <w:rPr>
          <w:rFonts w:ascii="Times New Roman" w:cs="Times New Roman" w:eastAsia="Times New Roman" w:hAnsi="Times New Roman"/>
          <w:b/>
          <w:bCs/>
          <w:sz w:val="26"/>
          <w:szCs w:val="26"/>
        </w:rPr>
        <w:t xml:space="preserve">WITH OPENCV</w:t>
      </w:r>
    </w:p>
    <w:p>
      <w:pPr>
        <w:spacing w:after="300"/>
        <w:jc w:val="center"/>
      </w:pPr>
      <w:r>
        <w:rPr>
          <w:rFonts w:ascii="Times New Roman" w:cs="Times New Roman" w:eastAsia="Times New Roman" w:hAnsi="Times New Roman"/>
          <w:b/>
          <w:bCs/>
          <w:sz w:val="24"/>
          <w:szCs w:val="24"/>
        </w:rPr>
        <w:t xml:space="preserve">A CAPSTONE PROJECT REPORT</w:t>
      </w:r>
    </w:p>
    <w:p>
      <w:pPr>
        <w:spacing w:after="120"/>
        <w:jc w:val="center"/>
      </w:pPr>
      <w:r>
        <w:rPr>
          <w:rFonts w:ascii="Times New Roman" w:cs="Times New Roman" w:eastAsia="Times New Roman" w:hAnsi="Times New Roman"/>
          <w:i/>
          <w:iCs/>
          <w:sz w:val="22"/>
          <w:szCs w:val="22"/>
        </w:rPr>
        <w:t xml:space="preserve">Submitted in partial fulfilment for the Course of</w:t>
      </w:r>
    </w:p>
    <w:p>
      <w:pPr>
        <w:spacing w:after="300"/>
        <w:jc w:val="center"/>
      </w:pPr>
      <w:r>
        <w:rPr>
          <w:rFonts w:ascii="Times New Roman" w:cs="Times New Roman" w:eastAsia="Times New Roman" w:hAnsi="Times New Roman"/>
          <w:b/>
          <w:bCs/>
          <w:sz w:val="22"/>
          <w:szCs w:val="22"/>
        </w:rPr>
        <w:t xml:space="preserve">Course Code – MLA0403 – Deep Learning</w:t>
      </w:r>
    </w:p>
    <w:p>
      <w:pPr>
        <w:spacing w:after="120"/>
        <w:jc w:val="center"/>
      </w:pPr>
      <w:r>
        <w:rPr>
          <w:rFonts w:ascii="Times New Roman" w:cs="Times New Roman" w:eastAsia="Times New Roman" w:hAnsi="Times New Roman"/>
          <w:i/>
          <w:iCs/>
          <w:sz w:val="22"/>
          <w:szCs w:val="22"/>
        </w:rPr>
        <w:t xml:space="preserve">to the award of the degree of</w:t>
      </w:r>
    </w:p>
    <w:p>
      <w:pPr>
        <w:spacing w:after="60"/>
        <w:jc w:val="center"/>
      </w:pPr>
      <w:r>
        <w:rPr>
          <w:rFonts w:ascii="Times New Roman" w:cs="Times New Roman" w:eastAsia="Times New Roman" w:hAnsi="Times New Roman"/>
          <w:b/>
          <w:bCs/>
          <w:sz w:val="22"/>
          <w:szCs w:val="22"/>
        </w:rPr>
        <w:t xml:space="preserve">BACHELOR OF ENGINEERING</w:t>
      </w:r>
    </w:p>
    <w:p>
      <w:pPr>
        <w:spacing w:after="60"/>
        <w:jc w:val="center"/>
      </w:pPr>
      <w:r>
        <w:rPr>
          <w:rFonts w:ascii="Times New Roman" w:cs="Times New Roman" w:eastAsia="Times New Roman" w:hAnsi="Times New Roman"/>
          <w:b w:val="false"/>
          <w:bCs w:val="false"/>
          <w:sz w:val="22"/>
          <w:szCs w:val="22"/>
        </w:rPr>
        <w:t xml:space="preserve">IN</w:t>
      </w:r>
    </w:p>
    <w:p>
      <w:pPr>
        <w:spacing w:after="500"/>
        <w:jc w:val="center"/>
      </w:pPr>
      <w:r>
        <w:rPr>
          <w:rFonts w:ascii="Times New Roman" w:cs="Times New Roman" w:eastAsia="Times New Roman" w:hAnsi="Times New Roman"/>
          <w:b/>
          <w:bCs/>
          <w:sz w:val="22"/>
          <w:szCs w:val="22"/>
        </w:rPr>
        <w:t xml:space="preserve">COMPUTER SCIENCE AND ENGINEERING (ARTIFICIAL INTELLIGENCE &amp; MACHINE LEARNING)</w:t>
      </w:r>
    </w:p>
    <w:p>
      <w:pPr>
        <w:spacing w:after="200"/>
        <w:jc w:val="center"/>
      </w:pPr>
      <w:r>
        <w:rPr>
          <w:rFonts w:ascii="Times New Roman" w:cs="Times New Roman" w:eastAsia="Times New Roman" w:hAnsi="Times New Roman"/>
          <w:b/>
          <w:bCs/>
          <w:sz w:val="22"/>
          <w:szCs w:val="22"/>
        </w:rPr>
        <w:t xml:space="preserve">Submitted by</w:t>
      </w:r>
    </w:p>
    <w:p>
      <w:pPr>
        <w:spacing w:after="120"/>
        <w:jc w:val="center"/>
      </w:pPr>
      <w:r>
        <w:rPr>
          <w:rFonts w:ascii="Times New Roman" w:cs="Times New Roman" w:eastAsia="Times New Roman" w:hAnsi="Times New Roman"/>
          <w:b w:val="false"/>
          <w:bCs w:val="false"/>
          <w:sz w:val="22"/>
          <w:szCs w:val="22"/>
        </w:rPr>
        <w:t xml:space="preserve">G Saswanth (192425150)</w:t>
      </w:r>
    </w:p>
    <w:p>
      <w:pPr>
        <w:spacing w:after="120"/>
        <w:jc w:val="center"/>
      </w:pPr>
      <w:r>
        <w:rPr>
          <w:rFonts w:ascii="Times New Roman" w:cs="Times New Roman" w:eastAsia="Times New Roman" w:hAnsi="Times New Roman"/>
          <w:b w:val="false"/>
          <w:bCs w:val="false"/>
          <w:sz w:val="22"/>
          <w:szCs w:val="22"/>
        </w:rPr>
        <w:t xml:space="preserve">P Mokshith (192425149)</w:t>
      </w:r>
    </w:p>
    <w:p>
      <w:pPr>
        <w:spacing w:after="120"/>
        <w:jc w:val="center"/>
      </w:pPr>
      <w:r>
        <w:rPr>
          <w:rFonts w:ascii="Times New Roman" w:cs="Times New Roman" w:eastAsia="Times New Roman" w:hAnsi="Times New Roman"/>
          <w:b w:val="false"/>
          <w:bCs w:val="false"/>
          <w:sz w:val="22"/>
          <w:szCs w:val="22"/>
        </w:rPr>
        <w:t xml:space="preserve">Partha Saradhi (Reg. No. — to be confirmed)</w:t>
      </w:r>
    </w:p>
    <w:p>
      <w:pPr>
        <w:spacing w:after="120"/>
        <w:jc w:val="center"/>
      </w:pPr>
      <w:r>
        <w:rPr>
          <w:rFonts w:ascii="Times New Roman" w:cs="Times New Roman" w:eastAsia="Times New Roman" w:hAnsi="Times New Roman"/>
          <w:b w:val="false"/>
          <w:bCs w:val="false"/>
          <w:sz w:val="22"/>
          <w:szCs w:val="22"/>
        </w:rPr>
        <w:t xml:space="preserve">Likith Reddy (Reg. No. — to be confirmed)</w:t>
      </w:r>
    </w:p>
    <w:p>
      <w:pPr>
        <w:spacing w:after="500"/>
        <w:jc w:val="center"/>
      </w:pPr>
      <w:r>
        <w:rPr>
          <w:rFonts w:ascii="Times New Roman" w:cs="Times New Roman" w:eastAsia="Times New Roman" w:hAnsi="Times New Roman"/>
          <w:b w:val="false"/>
          <w:bCs w:val="false"/>
          <w:sz w:val="22"/>
          <w:szCs w:val="22"/>
        </w:rPr>
        <w:t xml:space="preserve">M. Bala Murali Krishna (192325015)</w:t>
      </w:r>
    </w:p>
    <w:p>
      <w:pPr>
        <w:spacing w:after="100"/>
        <w:jc w:val="center"/>
      </w:pPr>
      <w:r>
        <w:rPr>
          <w:rFonts w:ascii="Times New Roman" w:cs="Times New Roman" w:eastAsia="Times New Roman" w:hAnsi="Times New Roman"/>
          <w:b/>
          <w:bCs/>
          <w:sz w:val="22"/>
          <w:szCs w:val="22"/>
        </w:rPr>
        <w:t xml:space="preserve">Under the Supervision of</w:t>
      </w:r>
    </w:p>
    <w:p>
      <w:pPr>
        <w:spacing w:after="500"/>
        <w:jc w:val="center"/>
      </w:pPr>
      <w:r>
        <w:rPr>
          <w:rFonts w:ascii="Times New Roman" w:cs="Times New Roman" w:eastAsia="Times New Roman" w:hAnsi="Times New Roman"/>
          <w:b/>
          <w:bCs/>
          <w:sz w:val="22"/>
          <w:szCs w:val="22"/>
        </w:rPr>
        <w:t xml:space="preserve">Dr. A.M. Arul Raj</w:t>
      </w:r>
    </w:p>
    <w:p>
      <w:pPr>
        <w:spacing w:after="120"/>
        <w:jc w:val="center"/>
      </w:pPr>
      <w:r>
        <w:rPr>
          <w:rFonts w:ascii="Times New Roman" w:cs="Times New Roman" w:eastAsia="Times New Roman" w:hAnsi="Times New Roman"/>
          <w:b/>
          <w:bCs/>
          <w:sz w:val="22"/>
          <w:szCs w:val="22"/>
        </w:rPr>
        <w:t xml:space="preserve">SIMATS ENGINEERING</w:t>
      </w:r>
    </w:p>
    <w:p>
      <w:pPr>
        <w:spacing w:after="120"/>
        <w:jc w:val="center"/>
      </w:pPr>
      <w:r>
        <w:rPr>
          <w:rFonts w:ascii="Times New Roman" w:cs="Times New Roman" w:eastAsia="Times New Roman" w:hAnsi="Times New Roman"/>
          <w:b w:val="false"/>
          <w:bCs w:val="false"/>
          <w:sz w:val="22"/>
          <w:szCs w:val="22"/>
        </w:rPr>
        <w:t xml:space="preserve">Saveetha Institute of Medical and Technical Sciences</w:t>
      </w:r>
    </w:p>
    <w:p>
      <w:pPr>
        <w:spacing w:after="120"/>
        <w:jc w:val="center"/>
      </w:pPr>
      <w:r>
        <w:rPr>
          <w:rFonts w:ascii="Times New Roman" w:cs="Times New Roman" w:eastAsia="Times New Roman" w:hAnsi="Times New Roman"/>
          <w:b w:val="false"/>
          <w:bCs w:val="false"/>
          <w:sz w:val="22"/>
          <w:szCs w:val="22"/>
        </w:rPr>
        <w:t xml:space="preserve">Chennai-602105</w:t>
      </w:r>
    </w:p>
    <w:p>
      <w:r>
        <w:br w:type="page"/>
      </w:r>
    </w:p>
    <w:p>
      <w:pPr>
        <w:spacing w:after="60"/>
        <w:jc w:val="center"/>
      </w:pPr>
      <w:r>
        <w:rPr>
          <w:rFonts w:ascii="Times New Roman" w:cs="Times New Roman" w:eastAsia="Times New Roman" w:hAnsi="Times New Roman"/>
          <w:b/>
          <w:bCs/>
          <w:sz w:val="22"/>
          <w:szCs w:val="22"/>
        </w:rPr>
        <w:t xml:space="preserve">SIMATS ENGINEERING</w:t>
      </w:r>
    </w:p>
    <w:p>
      <w:pPr>
        <w:spacing w:after="400"/>
        <w:jc w:val="center"/>
      </w:pPr>
      <w:r>
        <w:rPr>
          <w:rFonts w:ascii="Times New Roman" w:cs="Times New Roman" w:eastAsia="Times New Roman" w:hAnsi="Times New Roman"/>
          <w:b w:val="false"/>
          <w:bCs w:val="false"/>
          <w:sz w:val="22"/>
          <w:szCs w:val="22"/>
        </w:rPr>
        <w:t xml:space="preserve">Saveetha Institute of Medical and Technical Sciences</w:t>
      </w:r>
    </w:p>
    <w:p>
      <w:pPr>
        <w:spacing w:after="300"/>
        <w:jc w:val="center"/>
      </w:pPr>
      <w:r>
        <w:rPr>
          <w:rFonts w:ascii="Times New Roman" w:cs="Times New Roman" w:eastAsia="Times New Roman" w:hAnsi="Times New Roman"/>
          <w:b/>
          <w:bCs/>
          <w:sz w:val="26"/>
          <w:szCs w:val="26"/>
        </w:rPr>
        <w:t xml:space="preserve">DECLARATION</w:t>
      </w:r>
    </w:p>
    <w:p>
      <w:pPr>
        <w:spacing w:after="160" w:line="300"/>
        <w:jc w:val="both"/>
      </w:pPr>
      <w:r>
        <w:rPr>
          <w:rFonts w:ascii="Times New Roman" w:cs="Times New Roman" w:eastAsia="Times New Roman" w:hAnsi="Times New Roman"/>
          <w:b w:val="false"/>
          <w:bCs w:val="false"/>
          <w:i w:val="false"/>
          <w:iCs w:val="false"/>
          <w:sz w:val="22"/>
          <w:szCs w:val="22"/>
        </w:rPr>
        <w:t xml:space="preserve">We, G Saswanth, P Mokshith, Partha Saradhi, Likith Reddy, and M. Bala Murali Krishna of the Department of Computer Science and Engineering (Artificial Intelligence &amp; Machine Learning), Saveetha Institute of Medical and Technical Sciences, Saveetha University, Chennai, hereby declare that the Capstone Project Work entitled 'Deep Learning-Based Crowd Density Estimation and Anomaly Detection System Using Radial Basis Function Network (RBFN) with OpenCV' is the result of our own bonafide efforts. To the best of our knowledge, the work presented herein is original, accurate, and has been carried out in accordance with the principles of engineering ethics.</w:t>
      </w:r>
    </w:p>
    <w:p>
      <w:pPr>
        <w:spacing w:after="100" w:before="400"/>
      </w:pPr>
      <w:r>
        <w:rPr>
          <w:rFonts w:ascii="Times New Roman" w:cs="Times New Roman" w:eastAsia="Times New Roman" w:hAnsi="Times New Roman"/>
          <w:sz w:val="22"/>
          <w:szCs w:val="22"/>
        </w:rPr>
        <w:t xml:space="preserve">Place: Chennai</w:t>
      </w:r>
    </w:p>
    <w:p>
      <w:pPr>
        <w:spacing w:after="400"/>
      </w:pPr>
      <w:r>
        <w:rPr>
          <w:rFonts w:ascii="Times New Roman" w:cs="Times New Roman" w:eastAsia="Times New Roman" w:hAnsi="Times New Roman"/>
          <w:sz w:val="22"/>
          <w:szCs w:val="22"/>
        </w:rPr>
        <w:t xml:space="preserve">Date:</w:t>
      </w:r>
    </w:p>
    <w:p>
      <w:pPr>
        <w:spacing w:after="120"/>
        <w:jc w:val="center"/>
      </w:pPr>
      <w:r>
        <w:rPr>
          <w:rFonts w:ascii="Times New Roman" w:cs="Times New Roman" w:eastAsia="Times New Roman" w:hAnsi="Times New Roman"/>
          <w:b/>
          <w:bCs/>
          <w:sz w:val="22"/>
          <w:szCs w:val="22"/>
        </w:rPr>
        <w:t xml:space="preserve">Signature of the Students with Names</w:t>
      </w:r>
    </w:p>
    <w:p>
      <w:r>
        <w:br w:type="page"/>
      </w:r>
    </w:p>
    <w:p>
      <w:pPr>
        <w:spacing w:after="60"/>
        <w:jc w:val="center"/>
      </w:pPr>
      <w:r>
        <w:rPr>
          <w:rFonts w:ascii="Times New Roman" w:cs="Times New Roman" w:eastAsia="Times New Roman" w:hAnsi="Times New Roman"/>
          <w:b/>
          <w:bCs/>
          <w:sz w:val="22"/>
          <w:szCs w:val="22"/>
        </w:rPr>
        <w:t xml:space="preserve">SIMATS ENGINEERING</w:t>
      </w:r>
    </w:p>
    <w:p>
      <w:pPr>
        <w:spacing w:after="60"/>
        <w:jc w:val="center"/>
      </w:pPr>
      <w:r>
        <w:rPr>
          <w:rFonts w:ascii="Times New Roman" w:cs="Times New Roman" w:eastAsia="Times New Roman" w:hAnsi="Times New Roman"/>
          <w:b w:val="false"/>
          <w:bCs w:val="false"/>
          <w:sz w:val="22"/>
          <w:szCs w:val="22"/>
        </w:rPr>
        <w:t xml:space="preserve">Saveetha Institute of Medical and Technical Sciences</w:t>
      </w:r>
    </w:p>
    <w:p>
      <w:pPr>
        <w:spacing w:after="400"/>
        <w:jc w:val="center"/>
      </w:pPr>
      <w:r>
        <w:rPr>
          <w:rFonts w:ascii="Times New Roman" w:cs="Times New Roman" w:eastAsia="Times New Roman" w:hAnsi="Times New Roman"/>
          <w:b w:val="false"/>
          <w:bCs w:val="false"/>
          <w:sz w:val="22"/>
          <w:szCs w:val="22"/>
        </w:rPr>
        <w:t xml:space="preserve">Chennai-602105</w:t>
      </w:r>
    </w:p>
    <w:p>
      <w:pPr>
        <w:spacing w:after="300"/>
        <w:jc w:val="center"/>
      </w:pPr>
      <w:r>
        <w:rPr>
          <w:rFonts w:ascii="Times New Roman" w:cs="Times New Roman" w:eastAsia="Times New Roman" w:hAnsi="Times New Roman"/>
          <w:b/>
          <w:bCs/>
          <w:sz w:val="26"/>
          <w:szCs w:val="26"/>
        </w:rPr>
        <w:t xml:space="preserve">BONAFIDE CERTIFICATE</w:t>
      </w:r>
    </w:p>
    <w:p>
      <w:pPr>
        <w:spacing w:after="160" w:line="300"/>
        <w:jc w:val="both"/>
      </w:pPr>
      <w:r>
        <w:rPr>
          <w:rFonts w:ascii="Times New Roman" w:cs="Times New Roman" w:eastAsia="Times New Roman" w:hAnsi="Times New Roman"/>
          <w:b w:val="false"/>
          <w:bCs w:val="false"/>
          <w:i w:val="false"/>
          <w:iCs w:val="false"/>
          <w:sz w:val="22"/>
          <w:szCs w:val="22"/>
        </w:rPr>
        <w:t xml:space="preserve">This is to certify that the Capstone Project entitled “Deep Learning-Based Crowd Density Estimation and Anomaly Detection System Using Radial Basis Function Network (RBFN) with OpenCV” has been carried out by G Saswanth, P Mokshith, Partha Saradhi, Likith Reddy, and M. Bala Murali Krishna under the supervision of Dr. A.M. Arul Raj, and is submitted in partial fulfilment of the requirements for the current semester of the B.Tech Computer Science and Engineering (Artificial Intelligence &amp; Machine Learning) programme at Saveetha Institute of Medical and Technical Sciences, Chennai.</w:t>
      </w:r>
    </w:p>
    <w:p>
      <w:pPr>
        <w:spacing w:before="50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val="false"/>
                <w:bCs w:val="false"/>
                <w:sz w:val="22"/>
                <w:szCs w:val="22"/>
              </w:rPr>
              <w:t xml:space="preserve">SIGNATURE</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val="false"/>
                <w:bCs w:val="false"/>
                <w:sz w:val="22"/>
                <w:szCs w:val="22"/>
              </w:rPr>
              <w:t xml:space="preserve">SIGNATURE</w:t>
            </w:r>
          </w:p>
        </w:tc>
      </w:tr>
    </w:tbl>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bCs/>
                <w:sz w:val="22"/>
                <w:szCs w:val="22"/>
              </w:rPr>
              <w:t xml:space="preserve">Dr. Gunasekaran</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bCs/>
                <w:sz w:val="22"/>
                <w:szCs w:val="22"/>
              </w:rPr>
              <w:t xml:space="preserve">Dr. A.M. Arul Raj</w:t>
            </w:r>
          </w:p>
        </w:tc>
      </w:tr>
    </w:tbl>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val="false"/>
                <w:bCs w:val="false"/>
                <w:sz w:val="22"/>
                <w:szCs w:val="22"/>
              </w:rPr>
              <w:t xml:space="preserve">Program Director</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val="false"/>
                <w:bCs w:val="false"/>
                <w:sz w:val="22"/>
                <w:szCs w:val="22"/>
              </w:rPr>
              <w:t xml:space="preserve">Professor, Guide</w:t>
            </w:r>
          </w:p>
        </w:tc>
      </w:tr>
    </w:tbl>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val="false"/>
                <w:bCs w:val="false"/>
                <w:sz w:val="22"/>
                <w:szCs w:val="22"/>
              </w:rPr>
              <w:t xml:space="preserve">Computer Science and Engineering (AI &amp; ML)</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val="false"/>
                <w:bCs w:val="false"/>
                <w:sz w:val="22"/>
                <w:szCs w:val="22"/>
              </w:rPr>
              <w:t xml:space="preserve">Computer Science and Engineering (AI &amp; ML)</w:t>
            </w:r>
          </w:p>
        </w:tc>
      </w:tr>
    </w:tbl>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val="false"/>
                <w:bCs w:val="false"/>
                <w:sz w:val="22"/>
                <w:szCs w:val="22"/>
              </w:rPr>
              <w:t xml:space="preserve">Saveetha School of Engineering</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val="false"/>
                <w:bCs w:val="false"/>
                <w:sz w:val="22"/>
                <w:szCs w:val="22"/>
              </w:rPr>
              <w:t xml:space="preserve">Saveetha School of Engineering</w:t>
            </w:r>
          </w:p>
        </w:tc>
      </w:tr>
    </w:tbl>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val="false"/>
                <w:bCs w:val="false"/>
                <w:sz w:val="22"/>
                <w:szCs w:val="22"/>
              </w:rPr>
              <w:t xml:space="preserve">SIMATS</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val="false"/>
                <w:bCs w:val="false"/>
                <w:sz w:val="22"/>
                <w:szCs w:val="22"/>
              </w:rPr>
              <w:t xml:space="preserve">SIMATS</w:t>
            </w:r>
          </w:p>
        </w:tc>
      </w:tr>
    </w:tbl>
    <w:p>
      <w:pPr>
        <w:spacing w:after="400" w:before="400"/>
      </w:pPr>
      <w:r>
        <w:rPr>
          <w:rFonts w:ascii="Times New Roman" w:cs="Times New Roman" w:eastAsia="Times New Roman" w:hAnsi="Times New Roman"/>
          <w:sz w:val="22"/>
          <w:szCs w:val="22"/>
        </w:rPr>
        <w:t xml:space="preserve">Submitted for the Project work Viva-Voce held on __________ /08/2026__________.</w:t>
      </w:r>
    </w:p>
    <w:p>
      <w:pPr>
        <w:spacing w:before="60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bCs/>
                <w:sz w:val="22"/>
                <w:szCs w:val="22"/>
              </w:rPr>
              <w:t xml:space="preserve">INTERNAL EXAMINER</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pPr>
            <w:r>
              <w:rPr>
                <w:rFonts w:ascii="Times New Roman" w:cs="Times New Roman" w:eastAsia="Times New Roman" w:hAnsi="Times New Roman"/>
                <w:b/>
                <w:bCs/>
                <w:sz w:val="22"/>
                <w:szCs w:val="22"/>
              </w:rPr>
              <w:t xml:space="preserve">EXTERNAL EXAMINER</w:t>
            </w:r>
          </w:p>
        </w:tc>
      </w:tr>
    </w:tbl>
    <w:p>
      <w:r>
        <w:br w:type="page"/>
      </w:r>
    </w:p>
    <w:p>
      <w:pPr>
        <w:spacing w:after="300"/>
        <w:jc w:val="center"/>
      </w:pPr>
      <w:r>
        <w:rPr>
          <w:rFonts w:ascii="Times New Roman" w:cs="Times New Roman" w:eastAsia="Times New Roman" w:hAnsi="Times New Roman"/>
          <w:b/>
          <w:bCs/>
          <w:sz w:val="26"/>
          <w:szCs w:val="26"/>
        </w:rPr>
        <w:t xml:space="preserve">ACKNOWLEDGEMENT</w:t>
      </w:r>
    </w:p>
    <w:p>
      <w:pPr>
        <w:spacing w:after="160" w:line="300"/>
        <w:jc w:val="both"/>
      </w:pPr>
      <w:r>
        <w:rPr>
          <w:rFonts w:ascii="Times New Roman" w:cs="Times New Roman" w:eastAsia="Times New Roman" w:hAnsi="Times New Roman"/>
          <w:b w:val="false"/>
          <w:bCs w:val="false"/>
          <w:i w:val="false"/>
          <w:iCs w:val="false"/>
          <w:sz w:val="22"/>
          <w:szCs w:val="22"/>
        </w:rP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pPr>
        <w:spacing w:after="160" w:line="300"/>
        <w:jc w:val="both"/>
      </w:pPr>
      <w:r>
        <w:rPr>
          <w:rFonts w:ascii="Times New Roman" w:cs="Times New Roman" w:eastAsia="Times New Roman" w:hAnsi="Times New Roman"/>
          <w:b w:val="false"/>
          <w:bCs w:val="false"/>
          <w:i w:val="false"/>
          <w:iCs w:val="false"/>
          <w:sz w:val="22"/>
          <w:szCs w:val="22"/>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Anusha, for her continuous support, valuable guidance, and constant motivation.</w:t>
      </w:r>
    </w:p>
    <w:p>
      <w:pPr>
        <w:spacing w:after="160" w:line="300"/>
        <w:jc w:val="both"/>
      </w:pPr>
      <w:r>
        <w:rPr>
          <w:rFonts w:ascii="Times New Roman" w:cs="Times New Roman" w:eastAsia="Times New Roman" w:hAnsi="Times New Roman"/>
          <w:b w:val="false"/>
          <w:bCs w:val="false"/>
          <w:i w:val="false"/>
          <w:iCs w:val="false"/>
          <w:sz w:val="22"/>
          <w:szCs w:val="22"/>
        </w:rPr>
        <w:t xml:space="preserve">We are especially indebted to our guide, Dr. A.M. Arul Raj,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pPr>
        <w:spacing w:before="400"/>
        <w:jc w:val="right"/>
      </w:pPr>
      <w:r>
        <w:rPr>
          <w:rFonts w:ascii="Times New Roman" w:cs="Times New Roman" w:eastAsia="Times New Roman" w:hAnsi="Times New Roman"/>
          <w:b/>
          <w:bCs/>
          <w:sz w:val="22"/>
          <w:szCs w:val="22"/>
        </w:rPr>
        <w:t xml:space="preserve">Signature With Student Name</w:t>
      </w:r>
    </w:p>
    <w:p>
      <w:r>
        <w:br w:type="page"/>
      </w:r>
    </w:p>
    <w:p>
      <w:pPr>
        <w:spacing w:after="300"/>
        <w:jc w:val="center"/>
      </w:pPr>
      <w:r>
        <w:rPr>
          <w:rFonts w:ascii="Times New Roman" w:cs="Times New Roman" w:eastAsia="Times New Roman" w:hAnsi="Times New Roman"/>
          <w:b/>
          <w:bCs/>
          <w:sz w:val="26"/>
          <w:szCs w:val="26"/>
        </w:rPr>
        <w:t xml:space="preserve">TABLE OF CONTENTS</w:t>
      </w:r>
    </w:p>
    <w:p>
      <w:pPr>
        <w:tabs>
          <w:tab w:val="right" w:pos="9020" w:leader="dot"/>
        </w:tabs>
        <w:spacing w:after="100"/>
        <w:ind w:left="0"/>
      </w:pPr>
      <w:r>
        <w:rPr>
          <w:rFonts w:ascii="Times New Roman" w:cs="Times New Roman" w:eastAsia="Times New Roman" w:hAnsi="Times New Roman"/>
          <w:sz w:val="22"/>
          <w:szCs w:val="22"/>
        </w:rPr>
        <w:t xml:space="preserve">ACKNOWLEDGEMENT</w:t>
      </w:r>
      <w:r>
        <w:rPr>
          <w:rFonts w:ascii="Times New Roman" w:cs="Times New Roman" w:eastAsia="Times New Roman" w:hAnsi="Times New Roman"/>
          <w:sz w:val="22"/>
          <w:szCs w:val="22"/>
        </w:rPr>
        <w:t xml:space="preserve">	i</w:t>
      </w:r>
    </w:p>
    <w:p>
      <w:pPr>
        <w:tabs>
          <w:tab w:val="right" w:pos="9020" w:leader="dot"/>
        </w:tabs>
        <w:spacing w:after="100"/>
        <w:ind w:left="0"/>
      </w:pPr>
      <w:r>
        <w:rPr>
          <w:rFonts w:ascii="Times New Roman" w:cs="Times New Roman" w:eastAsia="Times New Roman" w:hAnsi="Times New Roman"/>
          <w:sz w:val="22"/>
          <w:szCs w:val="22"/>
        </w:rPr>
        <w:t xml:space="preserve">TABLE OF CONTENTS</w:t>
      </w:r>
      <w:r>
        <w:rPr>
          <w:rFonts w:ascii="Times New Roman" w:cs="Times New Roman" w:eastAsia="Times New Roman" w:hAnsi="Times New Roman"/>
          <w:sz w:val="22"/>
          <w:szCs w:val="22"/>
        </w:rPr>
        <w:t xml:space="preserve">	ii</w:t>
      </w:r>
    </w:p>
    <w:p>
      <w:pPr>
        <w:tabs>
          <w:tab w:val="right" w:pos="9020" w:leader="dot"/>
        </w:tabs>
        <w:spacing w:after="100"/>
        <w:ind w:left="0"/>
      </w:pPr>
      <w:r>
        <w:rPr>
          <w:rFonts w:ascii="Times New Roman" w:cs="Times New Roman" w:eastAsia="Times New Roman" w:hAnsi="Times New Roman"/>
          <w:sz w:val="22"/>
          <w:szCs w:val="22"/>
        </w:rPr>
        <w:t xml:space="preserve">LIST OF TABLES</w:t>
      </w:r>
      <w:r>
        <w:rPr>
          <w:rFonts w:ascii="Times New Roman" w:cs="Times New Roman" w:eastAsia="Times New Roman" w:hAnsi="Times New Roman"/>
          <w:sz w:val="22"/>
          <w:szCs w:val="22"/>
        </w:rPr>
        <w:t xml:space="preserve">	iii</w:t>
      </w:r>
    </w:p>
    <w:p>
      <w:pPr>
        <w:tabs>
          <w:tab w:val="right" w:pos="9020" w:leader="dot"/>
        </w:tabs>
        <w:spacing w:after="100"/>
        <w:ind w:left="0"/>
      </w:pPr>
      <w:r>
        <w:rPr>
          <w:rFonts w:ascii="Times New Roman" w:cs="Times New Roman" w:eastAsia="Times New Roman" w:hAnsi="Times New Roman"/>
          <w:sz w:val="22"/>
          <w:szCs w:val="22"/>
        </w:rPr>
        <w:t xml:space="preserve">LIST OF FIGURES</w:t>
      </w:r>
      <w:r>
        <w:rPr>
          <w:rFonts w:ascii="Times New Roman" w:cs="Times New Roman" w:eastAsia="Times New Roman" w:hAnsi="Times New Roman"/>
          <w:sz w:val="22"/>
          <w:szCs w:val="22"/>
        </w:rPr>
        <w:t xml:space="preserve">	iv</w:t>
      </w:r>
    </w:p>
    <w:p>
      <w:pPr>
        <w:tabs>
          <w:tab w:val="right" w:pos="9020" w:leader="dot"/>
        </w:tabs>
        <w:spacing w:after="100"/>
        <w:ind w:left="0"/>
      </w:pPr>
      <w:r>
        <w:rPr>
          <w:rFonts w:ascii="Times New Roman" w:cs="Times New Roman" w:eastAsia="Times New Roman" w:hAnsi="Times New Roman"/>
          <w:sz w:val="22"/>
          <w:szCs w:val="22"/>
        </w:rPr>
        <w:t xml:space="preserve">LIST OF ABBREVIATIONS</w:t>
      </w:r>
      <w:r>
        <w:rPr>
          <w:rFonts w:ascii="Times New Roman" w:cs="Times New Roman" w:eastAsia="Times New Roman" w:hAnsi="Times New Roman"/>
          <w:sz w:val="22"/>
          <w:szCs w:val="22"/>
        </w:rPr>
        <w:t xml:space="preserve">	v</w:t>
      </w:r>
    </w:p>
    <w:p>
      <w:pPr>
        <w:tabs>
          <w:tab w:val="right" w:pos="9020" w:leader="dot"/>
        </w:tabs>
        <w:spacing w:after="100"/>
        <w:ind w:left="0"/>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vi</w:t>
      </w:r>
    </w:p>
    <w:p>
      <w:pPr>
        <w:tabs>
          <w:tab w:val="right" w:pos="9020" w:leader="dot"/>
        </w:tabs>
        <w:spacing w:after="100"/>
        <w:ind w:left="0"/>
      </w:pPr>
      <w:r>
        <w:rPr>
          <w:rFonts w:ascii="Times New Roman" w:cs="Times New Roman" w:eastAsia="Times New Roman" w:hAnsi="Times New Roman"/>
          <w:sz w:val="22"/>
          <w:szCs w:val="22"/>
        </w:rPr>
        <w:t xml:space="preserve">1. INTRODUCTION</w:t>
      </w:r>
      <w:r>
        <w:rPr>
          <w:rFonts w:ascii="Times New Roman" w:cs="Times New Roman" w:eastAsia="Times New Roman" w:hAnsi="Times New Roman"/>
          <w:sz w:val="22"/>
          <w:szCs w:val="22"/>
        </w:rPr>
        <w:t xml:space="preserve">	1</w:t>
      </w:r>
    </w:p>
    <w:p>
      <w:pPr>
        <w:tabs>
          <w:tab w:val="right" w:pos="9020" w:leader="dot"/>
        </w:tabs>
        <w:spacing w:after="100"/>
        <w:ind w:left="300"/>
      </w:pPr>
      <w:r>
        <w:rPr>
          <w:rFonts w:ascii="Times New Roman" w:cs="Times New Roman" w:eastAsia="Times New Roman" w:hAnsi="Times New Roman"/>
          <w:sz w:val="22"/>
          <w:szCs w:val="22"/>
        </w:rPr>
        <w:t xml:space="preserve">1.1 Introduction</w:t>
      </w:r>
      <w:r>
        <w:rPr>
          <w:rFonts w:ascii="Times New Roman" w:cs="Times New Roman" w:eastAsia="Times New Roman" w:hAnsi="Times New Roman"/>
          <w:sz w:val="22"/>
          <w:szCs w:val="22"/>
        </w:rPr>
        <w:t xml:space="preserve">	1</w:t>
      </w:r>
    </w:p>
    <w:p>
      <w:pPr>
        <w:tabs>
          <w:tab w:val="right" w:pos="9020" w:leader="dot"/>
        </w:tabs>
        <w:spacing w:after="100"/>
        <w:ind w:left="300"/>
      </w:pPr>
      <w:r>
        <w:rPr>
          <w:rFonts w:ascii="Times New Roman" w:cs="Times New Roman" w:eastAsia="Times New Roman" w:hAnsi="Times New Roman"/>
          <w:sz w:val="22"/>
          <w:szCs w:val="22"/>
        </w:rPr>
        <w:t xml:space="preserve">1.2 Background Information</w:t>
      </w:r>
      <w:r>
        <w:rPr>
          <w:rFonts w:ascii="Times New Roman" w:cs="Times New Roman" w:eastAsia="Times New Roman" w:hAnsi="Times New Roman"/>
          <w:sz w:val="22"/>
          <w:szCs w:val="22"/>
        </w:rPr>
        <w:t xml:space="preserve">	2</w:t>
      </w:r>
    </w:p>
    <w:p>
      <w:pPr>
        <w:tabs>
          <w:tab w:val="right" w:pos="9020" w:leader="dot"/>
        </w:tabs>
        <w:spacing w:after="100"/>
        <w:ind w:left="300"/>
      </w:pPr>
      <w:r>
        <w:rPr>
          <w:rFonts w:ascii="Times New Roman" w:cs="Times New Roman" w:eastAsia="Times New Roman" w:hAnsi="Times New Roman"/>
          <w:sz w:val="22"/>
          <w:szCs w:val="22"/>
        </w:rPr>
        <w:t xml:space="preserve">1.3 Objectives</w:t>
      </w:r>
      <w:r>
        <w:rPr>
          <w:rFonts w:ascii="Times New Roman" w:cs="Times New Roman" w:eastAsia="Times New Roman" w:hAnsi="Times New Roman"/>
          <w:sz w:val="22"/>
          <w:szCs w:val="22"/>
        </w:rPr>
        <w:t xml:space="preserve">	3</w:t>
      </w:r>
    </w:p>
    <w:p>
      <w:pPr>
        <w:tabs>
          <w:tab w:val="right" w:pos="9020" w:leader="dot"/>
        </w:tabs>
        <w:spacing w:after="100"/>
        <w:ind w:left="300"/>
      </w:pPr>
      <w:r>
        <w:rPr>
          <w:rFonts w:ascii="Times New Roman" w:cs="Times New Roman" w:eastAsia="Times New Roman" w:hAnsi="Times New Roman"/>
          <w:sz w:val="22"/>
          <w:szCs w:val="22"/>
        </w:rPr>
        <w:t xml:space="preserve">1.4 Project Objectives</w:t>
      </w:r>
      <w:r>
        <w:rPr>
          <w:rFonts w:ascii="Times New Roman" w:cs="Times New Roman" w:eastAsia="Times New Roman" w:hAnsi="Times New Roman"/>
          <w:sz w:val="22"/>
          <w:szCs w:val="22"/>
        </w:rPr>
        <w:t xml:space="preserve">	3</w:t>
      </w:r>
    </w:p>
    <w:p>
      <w:pPr>
        <w:tabs>
          <w:tab w:val="right" w:pos="9020" w:leader="dot"/>
        </w:tabs>
        <w:spacing w:after="100"/>
        <w:ind w:left="300"/>
      </w:pPr>
      <w:r>
        <w:rPr>
          <w:rFonts w:ascii="Times New Roman" w:cs="Times New Roman" w:eastAsia="Times New Roman" w:hAnsi="Times New Roman"/>
          <w:sz w:val="22"/>
          <w:szCs w:val="22"/>
        </w:rPr>
        <w:t xml:space="preserve">1.5 Scope</w:t>
      </w:r>
      <w:r>
        <w:rPr>
          <w:rFonts w:ascii="Times New Roman" w:cs="Times New Roman" w:eastAsia="Times New Roman" w:hAnsi="Times New Roman"/>
          <w:sz w:val="22"/>
          <w:szCs w:val="22"/>
        </w:rPr>
        <w:t xml:space="preserve">	4</w:t>
      </w:r>
    </w:p>
    <w:p>
      <w:pPr>
        <w:tabs>
          <w:tab w:val="right" w:pos="9020" w:leader="dot"/>
        </w:tabs>
        <w:spacing w:after="100"/>
        <w:ind w:left="300"/>
      </w:pPr>
      <w:r>
        <w:rPr>
          <w:rFonts w:ascii="Times New Roman" w:cs="Times New Roman" w:eastAsia="Times New Roman" w:hAnsi="Times New Roman"/>
          <w:sz w:val="22"/>
          <w:szCs w:val="22"/>
        </w:rPr>
        <w:t xml:space="preserve">1.6 Methodology Overview</w:t>
      </w:r>
      <w:r>
        <w:rPr>
          <w:rFonts w:ascii="Times New Roman" w:cs="Times New Roman" w:eastAsia="Times New Roman" w:hAnsi="Times New Roman"/>
          <w:sz w:val="22"/>
          <w:szCs w:val="22"/>
        </w:rPr>
        <w:t xml:space="preserve">	4</w:t>
      </w:r>
    </w:p>
    <w:p>
      <w:pPr>
        <w:tabs>
          <w:tab w:val="right" w:pos="9020" w:leader="dot"/>
        </w:tabs>
        <w:spacing w:after="100"/>
        <w:ind w:left="0"/>
      </w:pPr>
      <w:r>
        <w:rPr>
          <w:rFonts w:ascii="Times New Roman" w:cs="Times New Roman" w:eastAsia="Times New Roman" w:hAnsi="Times New Roman"/>
          <w:sz w:val="22"/>
          <w:szCs w:val="22"/>
        </w:rPr>
        <w:t xml:space="preserve">2. LITERATURE SURVEY</w:t>
      </w:r>
      <w:r>
        <w:rPr>
          <w:rFonts w:ascii="Times New Roman" w:cs="Times New Roman" w:eastAsia="Times New Roman" w:hAnsi="Times New Roman"/>
          <w:sz w:val="22"/>
          <w:szCs w:val="22"/>
        </w:rPr>
        <w:t xml:space="preserve">	5</w:t>
      </w:r>
    </w:p>
    <w:p>
      <w:pPr>
        <w:tabs>
          <w:tab w:val="right" w:pos="9020" w:leader="dot"/>
        </w:tabs>
        <w:spacing w:after="100"/>
        <w:ind w:left="300"/>
      </w:pPr>
      <w:r>
        <w:rPr>
          <w:rFonts w:ascii="Times New Roman" w:cs="Times New Roman" w:eastAsia="Times New Roman" w:hAnsi="Times New Roman"/>
          <w:sz w:val="22"/>
          <w:szCs w:val="22"/>
        </w:rPr>
        <w:t xml:space="preserve">2.1 Manual and Classical CCTV Monitoring</w:t>
      </w:r>
      <w:r>
        <w:rPr>
          <w:rFonts w:ascii="Times New Roman" w:cs="Times New Roman" w:eastAsia="Times New Roman" w:hAnsi="Times New Roman"/>
          <w:sz w:val="22"/>
          <w:szCs w:val="22"/>
        </w:rPr>
        <w:t xml:space="preserve">	5</w:t>
      </w:r>
    </w:p>
    <w:p>
      <w:pPr>
        <w:tabs>
          <w:tab w:val="right" w:pos="9020" w:leader="dot"/>
        </w:tabs>
        <w:spacing w:after="100"/>
        <w:ind w:left="300"/>
      </w:pPr>
      <w:r>
        <w:rPr>
          <w:rFonts w:ascii="Times New Roman" w:cs="Times New Roman" w:eastAsia="Times New Roman" w:hAnsi="Times New Roman"/>
          <w:sz w:val="22"/>
          <w:szCs w:val="22"/>
        </w:rPr>
        <w:t xml:space="preserve">2.2 Haar Cascade and HOG-based Human Detection</w:t>
      </w:r>
      <w:r>
        <w:rPr>
          <w:rFonts w:ascii="Times New Roman" w:cs="Times New Roman" w:eastAsia="Times New Roman" w:hAnsi="Times New Roman"/>
          <w:sz w:val="22"/>
          <w:szCs w:val="22"/>
        </w:rPr>
        <w:t xml:space="preserve">	6</w:t>
      </w:r>
    </w:p>
    <w:p>
      <w:pPr>
        <w:tabs>
          <w:tab w:val="right" w:pos="9020" w:leader="dot"/>
        </w:tabs>
        <w:spacing w:after="100"/>
        <w:ind w:left="300"/>
      </w:pPr>
      <w:r>
        <w:rPr>
          <w:rFonts w:ascii="Times New Roman" w:cs="Times New Roman" w:eastAsia="Times New Roman" w:hAnsi="Times New Roman"/>
          <w:sz w:val="22"/>
          <w:szCs w:val="22"/>
        </w:rPr>
        <w:t xml:space="preserve">2.3 CNN-based Crowd Counting</w:t>
      </w:r>
      <w:r>
        <w:rPr>
          <w:rFonts w:ascii="Times New Roman" w:cs="Times New Roman" w:eastAsia="Times New Roman" w:hAnsi="Times New Roman"/>
          <w:sz w:val="22"/>
          <w:szCs w:val="22"/>
        </w:rPr>
        <w:t xml:space="preserve">	6</w:t>
      </w:r>
    </w:p>
    <w:p>
      <w:pPr>
        <w:tabs>
          <w:tab w:val="right" w:pos="9020" w:leader="dot"/>
        </w:tabs>
        <w:spacing w:after="100"/>
        <w:ind w:left="300"/>
      </w:pPr>
      <w:r>
        <w:rPr>
          <w:rFonts w:ascii="Times New Roman" w:cs="Times New Roman" w:eastAsia="Times New Roman" w:hAnsi="Times New Roman"/>
          <w:sz w:val="22"/>
          <w:szCs w:val="22"/>
        </w:rPr>
        <w:t xml:space="preserve">2.4 RBFN and Radial Basis Approaches</w:t>
      </w:r>
      <w:r>
        <w:rPr>
          <w:rFonts w:ascii="Times New Roman" w:cs="Times New Roman" w:eastAsia="Times New Roman" w:hAnsi="Times New Roman"/>
          <w:sz w:val="22"/>
          <w:szCs w:val="22"/>
        </w:rPr>
        <w:t xml:space="preserve">	7</w:t>
      </w:r>
    </w:p>
    <w:p>
      <w:pPr>
        <w:tabs>
          <w:tab w:val="right" w:pos="9020" w:leader="dot"/>
        </w:tabs>
        <w:spacing w:after="100"/>
        <w:ind w:left="300"/>
      </w:pPr>
      <w:r>
        <w:rPr>
          <w:rFonts w:ascii="Times New Roman" w:cs="Times New Roman" w:eastAsia="Times New Roman" w:hAnsi="Times New Roman"/>
          <w:sz w:val="22"/>
          <w:szCs w:val="22"/>
        </w:rPr>
        <w:t xml:space="preserve">2.5 Summary</w:t>
      </w:r>
      <w:r>
        <w:rPr>
          <w:rFonts w:ascii="Times New Roman" w:cs="Times New Roman" w:eastAsia="Times New Roman" w:hAnsi="Times New Roman"/>
          <w:sz w:val="22"/>
          <w:szCs w:val="22"/>
        </w:rPr>
        <w:t xml:space="preserve">	8</w:t>
      </w:r>
    </w:p>
    <w:p>
      <w:pPr>
        <w:tabs>
          <w:tab w:val="right" w:pos="9020" w:leader="dot"/>
        </w:tabs>
        <w:spacing w:after="100"/>
        <w:ind w:left="0"/>
      </w:pPr>
      <w:r>
        <w:rPr>
          <w:rFonts w:ascii="Times New Roman" w:cs="Times New Roman" w:eastAsia="Times New Roman" w:hAnsi="Times New Roman"/>
          <w:sz w:val="22"/>
          <w:szCs w:val="22"/>
        </w:rPr>
        <w:t xml:space="preserve">3. PROBLEM IDENTIFICATION AND ANALYSIS</w:t>
      </w:r>
      <w:r>
        <w:rPr>
          <w:rFonts w:ascii="Times New Roman" w:cs="Times New Roman" w:eastAsia="Times New Roman" w:hAnsi="Times New Roman"/>
          <w:sz w:val="22"/>
          <w:szCs w:val="22"/>
        </w:rPr>
        <w:t xml:space="preserve">	9</w:t>
      </w:r>
    </w:p>
    <w:p>
      <w:pPr>
        <w:tabs>
          <w:tab w:val="right" w:pos="9020" w:leader="dot"/>
        </w:tabs>
        <w:spacing w:after="100"/>
        <w:ind w:left="300"/>
      </w:pPr>
      <w:r>
        <w:rPr>
          <w:rFonts w:ascii="Times New Roman" w:cs="Times New Roman" w:eastAsia="Times New Roman" w:hAnsi="Times New Roman"/>
          <w:sz w:val="22"/>
          <w:szCs w:val="22"/>
        </w:rPr>
        <w:t xml:space="preserve">3.1 Description of the Problem</w:t>
      </w:r>
      <w:r>
        <w:rPr>
          <w:rFonts w:ascii="Times New Roman" w:cs="Times New Roman" w:eastAsia="Times New Roman" w:hAnsi="Times New Roman"/>
          <w:sz w:val="22"/>
          <w:szCs w:val="22"/>
        </w:rPr>
        <w:t xml:space="preserve">	9</w:t>
      </w:r>
    </w:p>
    <w:p>
      <w:pPr>
        <w:tabs>
          <w:tab w:val="right" w:pos="9020" w:leader="dot"/>
        </w:tabs>
        <w:spacing w:after="100"/>
        <w:ind w:left="300"/>
      </w:pPr>
      <w:r>
        <w:rPr>
          <w:rFonts w:ascii="Times New Roman" w:cs="Times New Roman" w:eastAsia="Times New Roman" w:hAnsi="Times New Roman"/>
          <w:sz w:val="22"/>
          <w:szCs w:val="22"/>
        </w:rPr>
        <w:t xml:space="preserve">3.2 Evidence of the Problem</w:t>
      </w:r>
      <w:r>
        <w:rPr>
          <w:rFonts w:ascii="Times New Roman" w:cs="Times New Roman" w:eastAsia="Times New Roman" w:hAnsi="Times New Roman"/>
          <w:sz w:val="22"/>
          <w:szCs w:val="22"/>
        </w:rPr>
        <w:t xml:space="preserve">	10</w:t>
      </w:r>
    </w:p>
    <w:p>
      <w:pPr>
        <w:tabs>
          <w:tab w:val="right" w:pos="9020" w:leader="dot"/>
        </w:tabs>
        <w:spacing w:after="100"/>
        <w:ind w:left="300"/>
      </w:pPr>
      <w:r>
        <w:rPr>
          <w:rFonts w:ascii="Times New Roman" w:cs="Times New Roman" w:eastAsia="Times New Roman" w:hAnsi="Times New Roman"/>
          <w:sz w:val="22"/>
          <w:szCs w:val="22"/>
        </w:rPr>
        <w:t xml:space="preserve">3.3 Stakeholders</w:t>
      </w:r>
      <w:r>
        <w:rPr>
          <w:rFonts w:ascii="Times New Roman" w:cs="Times New Roman" w:eastAsia="Times New Roman" w:hAnsi="Times New Roman"/>
          <w:sz w:val="22"/>
          <w:szCs w:val="22"/>
        </w:rPr>
        <w:t xml:space="preserve">	10</w:t>
      </w:r>
    </w:p>
    <w:p>
      <w:pPr>
        <w:tabs>
          <w:tab w:val="right" w:pos="9020" w:leader="dot"/>
        </w:tabs>
        <w:spacing w:after="100"/>
        <w:ind w:left="300"/>
      </w:pPr>
      <w:r>
        <w:rPr>
          <w:rFonts w:ascii="Times New Roman" w:cs="Times New Roman" w:eastAsia="Times New Roman" w:hAnsi="Times New Roman"/>
          <w:sz w:val="22"/>
          <w:szCs w:val="22"/>
        </w:rPr>
        <w:t xml:space="preserve">3.4 Supporting Data / Research</w:t>
      </w:r>
      <w:r>
        <w:rPr>
          <w:rFonts w:ascii="Times New Roman" w:cs="Times New Roman" w:eastAsia="Times New Roman" w:hAnsi="Times New Roman"/>
          <w:sz w:val="22"/>
          <w:szCs w:val="22"/>
        </w:rPr>
        <w:t xml:space="preserve">	11</w:t>
      </w:r>
    </w:p>
    <w:p>
      <w:pPr>
        <w:tabs>
          <w:tab w:val="right" w:pos="9020" w:leader="dot"/>
        </w:tabs>
        <w:spacing w:after="100"/>
        <w:ind w:left="300"/>
      </w:pPr>
      <w:r>
        <w:rPr>
          <w:rFonts w:ascii="Times New Roman" w:cs="Times New Roman" w:eastAsia="Times New Roman" w:hAnsi="Times New Roman"/>
          <w:sz w:val="22"/>
          <w:szCs w:val="22"/>
        </w:rPr>
        <w:t xml:space="preserve">3.5 Summary</w:t>
      </w:r>
      <w:r>
        <w:rPr>
          <w:rFonts w:ascii="Times New Roman" w:cs="Times New Roman" w:eastAsia="Times New Roman" w:hAnsi="Times New Roman"/>
          <w:sz w:val="22"/>
          <w:szCs w:val="22"/>
        </w:rPr>
        <w:t xml:space="preserve">	11</w:t>
      </w:r>
    </w:p>
    <w:p>
      <w:pPr>
        <w:tabs>
          <w:tab w:val="right" w:pos="9020" w:leader="dot"/>
        </w:tabs>
        <w:spacing w:after="100"/>
        <w:ind w:left="0"/>
      </w:pPr>
      <w:r>
        <w:rPr>
          <w:rFonts w:ascii="Times New Roman" w:cs="Times New Roman" w:eastAsia="Times New Roman" w:hAnsi="Times New Roman"/>
          <w:sz w:val="22"/>
          <w:szCs w:val="22"/>
        </w:rPr>
        <w:t xml:space="preserve">4. SOLUTION DESIGN AND IMPLEMENTATION</w:t>
      </w:r>
      <w:r>
        <w:rPr>
          <w:rFonts w:ascii="Times New Roman" w:cs="Times New Roman" w:eastAsia="Times New Roman" w:hAnsi="Times New Roman"/>
          <w:sz w:val="22"/>
          <w:szCs w:val="22"/>
        </w:rPr>
        <w:t xml:space="preserve">	12</w:t>
      </w:r>
    </w:p>
    <w:p>
      <w:pPr>
        <w:tabs>
          <w:tab w:val="right" w:pos="9020" w:leader="dot"/>
        </w:tabs>
        <w:spacing w:after="100"/>
        <w:ind w:left="300"/>
      </w:pPr>
      <w:r>
        <w:rPr>
          <w:rFonts w:ascii="Times New Roman" w:cs="Times New Roman" w:eastAsia="Times New Roman" w:hAnsi="Times New Roman"/>
          <w:sz w:val="22"/>
          <w:szCs w:val="22"/>
        </w:rPr>
        <w:t xml:space="preserve">4.1 Development and Design Process</w:t>
      </w:r>
      <w:r>
        <w:rPr>
          <w:rFonts w:ascii="Times New Roman" w:cs="Times New Roman" w:eastAsia="Times New Roman" w:hAnsi="Times New Roman"/>
          <w:sz w:val="22"/>
          <w:szCs w:val="22"/>
        </w:rPr>
        <w:t xml:space="preserve">	12</w:t>
      </w:r>
    </w:p>
    <w:p>
      <w:pPr>
        <w:tabs>
          <w:tab w:val="right" w:pos="9020" w:leader="dot"/>
        </w:tabs>
        <w:spacing w:after="100"/>
        <w:ind w:left="300"/>
      </w:pPr>
      <w:r>
        <w:rPr>
          <w:rFonts w:ascii="Times New Roman" w:cs="Times New Roman" w:eastAsia="Times New Roman" w:hAnsi="Times New Roman"/>
          <w:sz w:val="22"/>
          <w:szCs w:val="22"/>
        </w:rPr>
        <w:t xml:space="preserve">4.2 Tools and Technologies Used</w:t>
      </w:r>
      <w:r>
        <w:rPr>
          <w:rFonts w:ascii="Times New Roman" w:cs="Times New Roman" w:eastAsia="Times New Roman" w:hAnsi="Times New Roman"/>
          <w:sz w:val="22"/>
          <w:szCs w:val="22"/>
        </w:rPr>
        <w:t xml:space="preserve">	13</w:t>
      </w:r>
    </w:p>
    <w:p>
      <w:pPr>
        <w:tabs>
          <w:tab w:val="right" w:pos="9020" w:leader="dot"/>
        </w:tabs>
        <w:spacing w:after="100"/>
        <w:ind w:left="300"/>
      </w:pPr>
      <w:r>
        <w:rPr>
          <w:rFonts w:ascii="Times New Roman" w:cs="Times New Roman" w:eastAsia="Times New Roman" w:hAnsi="Times New Roman"/>
          <w:sz w:val="22"/>
          <w:szCs w:val="22"/>
        </w:rPr>
        <w:t xml:space="preserve">4.3 Solution Overview</w:t>
      </w:r>
      <w:r>
        <w:rPr>
          <w:rFonts w:ascii="Times New Roman" w:cs="Times New Roman" w:eastAsia="Times New Roman" w:hAnsi="Times New Roman"/>
          <w:sz w:val="22"/>
          <w:szCs w:val="22"/>
        </w:rPr>
        <w:t xml:space="preserve">	13</w:t>
      </w:r>
    </w:p>
    <w:p>
      <w:pPr>
        <w:tabs>
          <w:tab w:val="right" w:pos="9020" w:leader="dot"/>
        </w:tabs>
        <w:spacing w:after="100"/>
        <w:ind w:left="300"/>
      </w:pPr>
      <w:r>
        <w:rPr>
          <w:rFonts w:ascii="Times New Roman" w:cs="Times New Roman" w:eastAsia="Times New Roman" w:hAnsi="Times New Roman"/>
          <w:sz w:val="22"/>
          <w:szCs w:val="22"/>
        </w:rPr>
        <w:t xml:space="preserve">4.4 Engineering Standards Applied</w:t>
      </w:r>
      <w:r>
        <w:rPr>
          <w:rFonts w:ascii="Times New Roman" w:cs="Times New Roman" w:eastAsia="Times New Roman" w:hAnsi="Times New Roman"/>
          <w:sz w:val="22"/>
          <w:szCs w:val="22"/>
        </w:rPr>
        <w:t xml:space="preserve">	15</w:t>
      </w:r>
    </w:p>
    <w:p>
      <w:pPr>
        <w:tabs>
          <w:tab w:val="right" w:pos="9020" w:leader="dot"/>
        </w:tabs>
        <w:spacing w:after="100"/>
        <w:ind w:left="300"/>
      </w:pPr>
      <w:r>
        <w:rPr>
          <w:rFonts w:ascii="Times New Roman" w:cs="Times New Roman" w:eastAsia="Times New Roman" w:hAnsi="Times New Roman"/>
          <w:sz w:val="22"/>
          <w:szCs w:val="22"/>
        </w:rPr>
        <w:t xml:space="preserve">4.5 Solution Justification</w:t>
      </w:r>
      <w:r>
        <w:rPr>
          <w:rFonts w:ascii="Times New Roman" w:cs="Times New Roman" w:eastAsia="Times New Roman" w:hAnsi="Times New Roman"/>
          <w:sz w:val="22"/>
          <w:szCs w:val="22"/>
        </w:rPr>
        <w:t xml:space="preserve">	15</w:t>
      </w:r>
    </w:p>
    <w:p>
      <w:pPr>
        <w:tabs>
          <w:tab w:val="right" w:pos="9020" w:leader="dot"/>
        </w:tabs>
        <w:spacing w:after="100"/>
        <w:ind w:left="300"/>
      </w:pPr>
      <w:r>
        <w:rPr>
          <w:rFonts w:ascii="Times New Roman" w:cs="Times New Roman" w:eastAsia="Times New Roman" w:hAnsi="Times New Roman"/>
          <w:sz w:val="22"/>
          <w:szCs w:val="22"/>
        </w:rPr>
        <w:t xml:space="preserve">4.6 Summary</w:t>
      </w:r>
      <w:r>
        <w:rPr>
          <w:rFonts w:ascii="Times New Roman" w:cs="Times New Roman" w:eastAsia="Times New Roman" w:hAnsi="Times New Roman"/>
          <w:sz w:val="22"/>
          <w:szCs w:val="22"/>
        </w:rPr>
        <w:t xml:space="preserve">	16</w:t>
      </w:r>
    </w:p>
    <w:p>
      <w:pPr>
        <w:tabs>
          <w:tab w:val="right" w:pos="9020" w:leader="dot"/>
        </w:tabs>
        <w:spacing w:after="100"/>
        <w:ind w:left="0"/>
      </w:pPr>
      <w:r>
        <w:rPr>
          <w:rFonts w:ascii="Times New Roman" w:cs="Times New Roman" w:eastAsia="Times New Roman" w:hAnsi="Times New Roman"/>
          <w:sz w:val="22"/>
          <w:szCs w:val="22"/>
        </w:rPr>
        <w:t xml:space="preserve">5. RESULTS AND RECOMMENDATIONS</w:t>
      </w:r>
      <w:r>
        <w:rPr>
          <w:rFonts w:ascii="Times New Roman" w:cs="Times New Roman" w:eastAsia="Times New Roman" w:hAnsi="Times New Roman"/>
          <w:sz w:val="22"/>
          <w:szCs w:val="22"/>
        </w:rPr>
        <w:t xml:space="preserve">	17</w:t>
      </w:r>
    </w:p>
    <w:p>
      <w:pPr>
        <w:tabs>
          <w:tab w:val="right" w:pos="9020" w:leader="dot"/>
        </w:tabs>
        <w:spacing w:after="100"/>
        <w:ind w:left="300"/>
      </w:pPr>
      <w:r>
        <w:rPr>
          <w:rFonts w:ascii="Times New Roman" w:cs="Times New Roman" w:eastAsia="Times New Roman" w:hAnsi="Times New Roman"/>
          <w:sz w:val="22"/>
          <w:szCs w:val="22"/>
        </w:rPr>
        <w:t xml:space="preserve">5.1 Evaluation of Results</w:t>
      </w:r>
      <w:r>
        <w:rPr>
          <w:rFonts w:ascii="Times New Roman" w:cs="Times New Roman" w:eastAsia="Times New Roman" w:hAnsi="Times New Roman"/>
          <w:sz w:val="22"/>
          <w:szCs w:val="22"/>
        </w:rPr>
        <w:t xml:space="preserve">	17</w:t>
      </w:r>
    </w:p>
    <w:p>
      <w:pPr>
        <w:tabs>
          <w:tab w:val="right" w:pos="9020" w:leader="dot"/>
        </w:tabs>
        <w:spacing w:after="100"/>
        <w:ind w:left="300"/>
      </w:pPr>
      <w:r>
        <w:rPr>
          <w:rFonts w:ascii="Times New Roman" w:cs="Times New Roman" w:eastAsia="Times New Roman" w:hAnsi="Times New Roman"/>
          <w:sz w:val="22"/>
          <w:szCs w:val="22"/>
        </w:rPr>
        <w:t xml:space="preserve">5.2 Challenges Encountered</w:t>
      </w:r>
      <w:r>
        <w:rPr>
          <w:rFonts w:ascii="Times New Roman" w:cs="Times New Roman" w:eastAsia="Times New Roman" w:hAnsi="Times New Roman"/>
          <w:sz w:val="22"/>
          <w:szCs w:val="22"/>
        </w:rPr>
        <w:t xml:space="preserve">	17</w:t>
      </w:r>
    </w:p>
    <w:p>
      <w:pPr>
        <w:tabs>
          <w:tab w:val="right" w:pos="9020" w:leader="dot"/>
        </w:tabs>
        <w:spacing w:after="100"/>
        <w:ind w:left="300"/>
      </w:pPr>
      <w:r>
        <w:rPr>
          <w:rFonts w:ascii="Times New Roman" w:cs="Times New Roman" w:eastAsia="Times New Roman" w:hAnsi="Times New Roman"/>
          <w:sz w:val="22"/>
          <w:szCs w:val="22"/>
        </w:rPr>
        <w:t xml:space="preserve">5.3 Possible Improvements</w:t>
      </w:r>
      <w:r>
        <w:rPr>
          <w:rFonts w:ascii="Times New Roman" w:cs="Times New Roman" w:eastAsia="Times New Roman" w:hAnsi="Times New Roman"/>
          <w:sz w:val="22"/>
          <w:szCs w:val="22"/>
        </w:rPr>
        <w:t xml:space="preserve">	18</w:t>
      </w:r>
    </w:p>
    <w:p>
      <w:pPr>
        <w:tabs>
          <w:tab w:val="right" w:pos="9020" w:leader="dot"/>
        </w:tabs>
        <w:spacing w:after="100"/>
        <w:ind w:left="300"/>
      </w:pPr>
      <w:r>
        <w:rPr>
          <w:rFonts w:ascii="Times New Roman" w:cs="Times New Roman" w:eastAsia="Times New Roman" w:hAnsi="Times New Roman"/>
          <w:sz w:val="22"/>
          <w:szCs w:val="22"/>
        </w:rPr>
        <w:t xml:space="preserve">5.4 Recommendations</w:t>
      </w:r>
      <w:r>
        <w:rPr>
          <w:rFonts w:ascii="Times New Roman" w:cs="Times New Roman" w:eastAsia="Times New Roman" w:hAnsi="Times New Roman"/>
          <w:sz w:val="22"/>
          <w:szCs w:val="22"/>
        </w:rPr>
        <w:t xml:space="preserve">	18</w:t>
      </w:r>
    </w:p>
    <w:p>
      <w:pPr>
        <w:tabs>
          <w:tab w:val="right" w:pos="9020" w:leader="dot"/>
        </w:tabs>
        <w:spacing w:after="100"/>
        <w:ind w:left="300"/>
      </w:pPr>
      <w:r>
        <w:rPr>
          <w:rFonts w:ascii="Times New Roman" w:cs="Times New Roman" w:eastAsia="Times New Roman" w:hAnsi="Times New Roman"/>
          <w:sz w:val="22"/>
          <w:szCs w:val="22"/>
        </w:rPr>
        <w:t xml:space="preserve">5.5 Summary</w:t>
      </w:r>
      <w:r>
        <w:rPr>
          <w:rFonts w:ascii="Times New Roman" w:cs="Times New Roman" w:eastAsia="Times New Roman" w:hAnsi="Times New Roman"/>
          <w:sz w:val="22"/>
          <w:szCs w:val="22"/>
        </w:rPr>
        <w:t xml:space="preserve">	19</w:t>
      </w:r>
    </w:p>
    <w:p>
      <w:pPr>
        <w:tabs>
          <w:tab w:val="right" w:pos="9020" w:leader="dot"/>
        </w:tabs>
        <w:spacing w:after="100"/>
        <w:ind w:left="0"/>
      </w:pPr>
      <w:r>
        <w:rPr>
          <w:rFonts w:ascii="Times New Roman" w:cs="Times New Roman" w:eastAsia="Times New Roman" w:hAnsi="Times New Roman"/>
          <w:sz w:val="22"/>
          <w:szCs w:val="22"/>
        </w:rPr>
        <w:t xml:space="preserve">6. REFLECTION ON LEARNING AND PERSONAL DEVELOPMENT</w:t>
      </w:r>
      <w:r>
        <w:rPr>
          <w:rFonts w:ascii="Times New Roman" w:cs="Times New Roman" w:eastAsia="Times New Roman" w:hAnsi="Times New Roman"/>
          <w:sz w:val="22"/>
          <w:szCs w:val="22"/>
        </w:rPr>
        <w:t xml:space="preserve">	20</w:t>
      </w:r>
    </w:p>
    <w:p>
      <w:pPr>
        <w:tabs>
          <w:tab w:val="right" w:pos="9020" w:leader="dot"/>
        </w:tabs>
        <w:spacing w:after="100"/>
        <w:ind w:left="300"/>
      </w:pPr>
      <w:r>
        <w:rPr>
          <w:rFonts w:ascii="Times New Roman" w:cs="Times New Roman" w:eastAsia="Times New Roman" w:hAnsi="Times New Roman"/>
          <w:sz w:val="22"/>
          <w:szCs w:val="22"/>
        </w:rPr>
        <w:t xml:space="preserve">6.1 Key Learning Outcomes</w:t>
      </w:r>
      <w:r>
        <w:rPr>
          <w:rFonts w:ascii="Times New Roman" w:cs="Times New Roman" w:eastAsia="Times New Roman" w:hAnsi="Times New Roman"/>
          <w:sz w:val="22"/>
          <w:szCs w:val="22"/>
        </w:rPr>
        <w:t xml:space="preserve">	20</w:t>
      </w:r>
    </w:p>
    <w:p>
      <w:pPr>
        <w:tabs>
          <w:tab w:val="right" w:pos="9020" w:leader="dot"/>
        </w:tabs>
        <w:spacing w:after="100"/>
        <w:ind w:left="300"/>
      </w:pPr>
      <w:r>
        <w:rPr>
          <w:rFonts w:ascii="Times New Roman" w:cs="Times New Roman" w:eastAsia="Times New Roman" w:hAnsi="Times New Roman"/>
          <w:sz w:val="22"/>
          <w:szCs w:val="22"/>
        </w:rPr>
        <w:t xml:space="preserve">6.2 Challenges Encountered and Overcome</w:t>
      </w:r>
      <w:r>
        <w:rPr>
          <w:rFonts w:ascii="Times New Roman" w:cs="Times New Roman" w:eastAsia="Times New Roman" w:hAnsi="Times New Roman"/>
          <w:sz w:val="22"/>
          <w:szCs w:val="22"/>
        </w:rPr>
        <w:t xml:space="preserve">	20</w:t>
      </w:r>
    </w:p>
    <w:p>
      <w:pPr>
        <w:tabs>
          <w:tab w:val="right" w:pos="9020" w:leader="dot"/>
        </w:tabs>
        <w:spacing w:after="100"/>
        <w:ind w:left="300"/>
      </w:pPr>
      <w:r>
        <w:rPr>
          <w:rFonts w:ascii="Times New Roman" w:cs="Times New Roman" w:eastAsia="Times New Roman" w:hAnsi="Times New Roman"/>
          <w:sz w:val="22"/>
          <w:szCs w:val="22"/>
        </w:rPr>
        <w:t xml:space="preserve">6.3 Application of Engineering Standards</w:t>
      </w:r>
      <w:r>
        <w:rPr>
          <w:rFonts w:ascii="Times New Roman" w:cs="Times New Roman" w:eastAsia="Times New Roman" w:hAnsi="Times New Roman"/>
          <w:sz w:val="22"/>
          <w:szCs w:val="22"/>
        </w:rPr>
        <w:t xml:space="preserve">	21</w:t>
      </w:r>
    </w:p>
    <w:p>
      <w:pPr>
        <w:tabs>
          <w:tab w:val="right" w:pos="9020" w:leader="dot"/>
        </w:tabs>
        <w:spacing w:after="100"/>
        <w:ind w:left="300"/>
      </w:pPr>
      <w:r>
        <w:rPr>
          <w:rFonts w:ascii="Times New Roman" w:cs="Times New Roman" w:eastAsia="Times New Roman" w:hAnsi="Times New Roman"/>
          <w:sz w:val="22"/>
          <w:szCs w:val="22"/>
        </w:rPr>
        <w:t xml:space="preserve">6.4 Insights into the Industry</w:t>
      </w:r>
      <w:r>
        <w:rPr>
          <w:rFonts w:ascii="Times New Roman" w:cs="Times New Roman" w:eastAsia="Times New Roman" w:hAnsi="Times New Roman"/>
          <w:sz w:val="22"/>
          <w:szCs w:val="22"/>
        </w:rPr>
        <w:t xml:space="preserve">	21</w:t>
      </w:r>
    </w:p>
    <w:p>
      <w:pPr>
        <w:tabs>
          <w:tab w:val="right" w:pos="9020" w:leader="dot"/>
        </w:tabs>
        <w:spacing w:after="100"/>
        <w:ind w:left="300"/>
      </w:pPr>
      <w:r>
        <w:rPr>
          <w:rFonts w:ascii="Times New Roman" w:cs="Times New Roman" w:eastAsia="Times New Roman" w:hAnsi="Times New Roman"/>
          <w:sz w:val="22"/>
          <w:szCs w:val="22"/>
        </w:rPr>
        <w:t xml:space="preserve">6.5 Conclusion of Personal Development</w:t>
      </w:r>
      <w:r>
        <w:rPr>
          <w:rFonts w:ascii="Times New Roman" w:cs="Times New Roman" w:eastAsia="Times New Roman" w:hAnsi="Times New Roman"/>
          <w:sz w:val="22"/>
          <w:szCs w:val="22"/>
        </w:rPr>
        <w:t xml:space="preserve">	21</w:t>
      </w:r>
    </w:p>
    <w:p>
      <w:pPr>
        <w:tabs>
          <w:tab w:val="right" w:pos="9020" w:leader="dot"/>
        </w:tabs>
        <w:spacing w:after="100"/>
        <w:ind w:left="0"/>
      </w:pPr>
      <w:r>
        <w:rPr>
          <w:rFonts w:ascii="Times New Roman" w:cs="Times New Roman" w:eastAsia="Times New Roman" w:hAnsi="Times New Roman"/>
          <w:sz w:val="22"/>
          <w:szCs w:val="22"/>
        </w:rPr>
        <w:t xml:space="preserve">7. CONCLUSION</w:t>
      </w:r>
      <w:r>
        <w:rPr>
          <w:rFonts w:ascii="Times New Roman" w:cs="Times New Roman" w:eastAsia="Times New Roman" w:hAnsi="Times New Roman"/>
          <w:sz w:val="22"/>
          <w:szCs w:val="22"/>
        </w:rPr>
        <w:t xml:space="preserve">	22</w:t>
      </w:r>
    </w:p>
    <w:p>
      <w:pPr>
        <w:tabs>
          <w:tab w:val="right" w:pos="9020" w:leader="dot"/>
        </w:tabs>
        <w:spacing w:after="100"/>
        <w:ind w:left="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t xml:space="preserve">	23</w:t>
      </w:r>
    </w:p>
    <w:p>
      <w:pPr>
        <w:tabs>
          <w:tab w:val="right" w:pos="9020" w:leader="dot"/>
        </w:tabs>
        <w:spacing w:after="100"/>
        <w:ind w:left="0"/>
      </w:pPr>
      <w:r>
        <w:rPr>
          <w:rFonts w:ascii="Times New Roman" w:cs="Times New Roman" w:eastAsia="Times New Roman" w:hAnsi="Times New Roman"/>
          <w:sz w:val="22"/>
          <w:szCs w:val="22"/>
        </w:rPr>
        <w:t xml:space="preserve">APPENDICES</w:t>
      </w:r>
      <w:r>
        <w:rPr>
          <w:rFonts w:ascii="Times New Roman" w:cs="Times New Roman" w:eastAsia="Times New Roman" w:hAnsi="Times New Roman"/>
          <w:sz w:val="22"/>
          <w:szCs w:val="22"/>
        </w:rPr>
        <w:t xml:space="preserve">	24</w:t>
      </w:r>
    </w:p>
    <w:p>
      <w:r>
        <w:br w:type="page"/>
      </w:r>
    </w:p>
    <w:p>
      <w:pPr>
        <w:spacing w:after="200"/>
        <w:jc w:val="center"/>
      </w:pPr>
      <w:r>
        <w:rPr>
          <w:rFonts w:ascii="Times New Roman" w:cs="Times New Roman" w:eastAsia="Times New Roman" w:hAnsi="Times New Roman"/>
          <w:b/>
          <w:bCs/>
          <w:sz w:val="26"/>
          <w:szCs w:val="26"/>
        </w:rPr>
        <w:t xml:space="preserve">LIST OF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Table No.</w:t>
            </w:r>
          </w:p>
        </w:tc>
        <w:tc>
          <w:tcPr>
            <w:tcW w:type="dxa" w:w="60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Table Name</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Page No.</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Literature Survey Summary</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8</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List of Abbreviations</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vi</w:t>
            </w:r>
          </w:p>
        </w:tc>
      </w:tr>
    </w:tbl>
    <w:p>
      <w:pPr>
        <w:spacing w:after="200"/>
        <w:jc w:val="center"/>
      </w:pPr>
      <w:r>
        <w:rPr>
          <w:rFonts w:ascii="Times New Roman" w:cs="Times New Roman" w:eastAsia="Times New Roman" w:hAnsi="Times New Roman"/>
          <w:b/>
          <w:bCs/>
          <w:sz w:val="26"/>
          <w:szCs w:val="26"/>
        </w:rPr>
        <w:t xml:space="preserve">LIST OF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Fig. No.</w:t>
            </w:r>
          </w:p>
        </w:tc>
        <w:tc>
          <w:tcPr>
            <w:tcW w:type="dxa" w:w="60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Figure Name</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Page No.</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Overall System Architecture</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45</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Five-Module Design and Planning</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46</w:t>
            </w:r>
          </w:p>
        </w:tc>
      </w:tr>
    </w:tbl>
    <w:p>
      <w:pPr>
        <w:spacing w:after="200" w:before="400"/>
        <w:jc w:val="center"/>
      </w:pPr>
      <w:r>
        <w:rPr>
          <w:rFonts w:ascii="Times New Roman" w:cs="Times New Roman" w:eastAsia="Times New Roman" w:hAnsi="Times New Roman"/>
          <w:b/>
          <w:bCs/>
          <w:sz w:val="26"/>
          <w:szCs w:val="26"/>
        </w:rP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Abbreviation</w:t>
            </w:r>
          </w:p>
        </w:tc>
        <w:tc>
          <w:tcPr>
            <w:tcW w:type="dxa" w:w="65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Expansion</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RBFN</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Radial Basis Function Network</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CNN</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Convolutional Neural Network</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HOG</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Histogram of Oriented Gradients</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OpenCV</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Open Source Computer Vision Library</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CCTV</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Closed-Circuit Television</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SDG</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Sustainable Development Goal</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AI</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Artificial Intelligence</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FPS</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Frames Per Second</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UI</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 Interface</w:t>
            </w:r>
          </w:p>
        </w:tc>
      </w:tr>
    </w:tbl>
    <w:p>
      <w:r>
        <w:br w:type="page"/>
      </w:r>
    </w:p>
    <w:p>
      <w:pPr>
        <w:spacing w:after="300"/>
        <w:jc w:val="center"/>
      </w:pPr>
      <w:r>
        <w:rPr>
          <w:rFonts w:ascii="Times New Roman" w:cs="Times New Roman" w:eastAsia="Times New Roman" w:hAnsi="Times New Roman"/>
          <w:b/>
          <w:bCs/>
          <w:sz w:val="26"/>
          <w:szCs w:val="26"/>
        </w:rPr>
        <w:t xml:space="preserve">ABSTRACT</w:t>
      </w:r>
    </w:p>
    <w:p>
      <w:pPr>
        <w:spacing w:after="160" w:line="300"/>
        <w:jc w:val="both"/>
      </w:pPr>
      <w:r>
        <w:rPr>
          <w:rFonts w:ascii="Times New Roman" w:cs="Times New Roman" w:eastAsia="Times New Roman" w:hAnsi="Times New Roman"/>
          <w:b w:val="false"/>
          <w:bCs w:val="false"/>
          <w:i w:val="false"/>
          <w:iCs w:val="false"/>
          <w:sz w:val="22"/>
          <w:szCs w:val="22"/>
        </w:rPr>
        <w:t xml:space="preserve">Rapid urbanisation and the growing frequency of large public gatherings have increased the demand for intelligent, automated crowd-monitoring systems capable of operating in real time. This capstone project presents the design and implementation of a Deep Learning-based Crowd Density Estimation and Anomaly Detection System that combines OpenCV-based computer vision techniques with a Radial Basis Function Network (RBFN) classifier. The system captures live or recorded CCTV video, preprocesses each frame (denoising, resizing and normalisation), detects human subjects and extracts crowd-relevant features such as headcount, spatial distribution and motion vectors. These features are passed to an RBFN model that classifies crowd density into Low, Medium and High categories.</w:t>
      </w:r>
    </w:p>
    <w:p>
      <w:pPr>
        <w:spacing w:after="160" w:line="300"/>
        <w:jc w:val="both"/>
      </w:pPr>
      <w:r>
        <w:rPr>
          <w:rFonts w:ascii="Times New Roman" w:cs="Times New Roman" w:eastAsia="Times New Roman" w:hAnsi="Times New Roman"/>
          <w:b w:val="false"/>
          <w:bCs w:val="false"/>
          <w:i w:val="false"/>
          <w:iCs w:val="false"/>
          <w:sz w:val="22"/>
          <w:szCs w:val="22"/>
        </w:rPr>
        <w:t xml:space="preserve">A parallel anomaly-detection module continuously monitors movement patterns to flag abnormal events such as overcrowding, sudden panic movement or restricted-area intrusion, triggering instant alerts for security personnel. A dashboard module visualises live density levels, anomaly events and historical logs for post-incident review. The proposed approach targets the limitations of manual CCTV monitoring and of existing detection pipelines (Haar Cascade, HOG, and standard CNN-based counting), which are computationally expensive and degrade under occlusion and poor lighting. The system is intended for deployment in smart-city infrastructure such as railway stations, airports, stadiums and shopping malls, and directly supports UN Sustainable Development Goal 11 — Sustainable Cities and Communities. This report documents the problem analysis, solution design, module-wise implementation, and reflects on the learning outcomes derived from the project.</w:t>
      </w:r>
    </w:p>
    <w:p>
      <w:pPr>
        <w:pStyle w:val="Heading1"/>
        <w:spacing w:after="240" w:before="400"/>
      </w:pPr>
      <w:r>
        <w:rPr>
          <w:rFonts w:ascii="Times New Roman" w:cs="Times New Roman" w:eastAsia="Times New Roman" w:hAnsi="Times New Roman"/>
          <w:b/>
          <w:bCs/>
          <w:sz w:val="30"/>
          <w:szCs w:val="30"/>
        </w:rPr>
        <w:t xml:space="preserve">1. INTRODUCTION</w:t>
      </w:r>
    </w:p>
    <w:p>
      <w:pPr>
        <w:pStyle w:val="Heading2"/>
        <w:spacing w:after="160" w:before="240"/>
      </w:pPr>
      <w:r>
        <w:rPr>
          <w:rFonts w:ascii="Times New Roman" w:cs="Times New Roman" w:eastAsia="Times New Roman" w:hAnsi="Times New Roman"/>
          <w:b/>
          <w:bCs/>
          <w:sz w:val="26"/>
          <w:szCs w:val="26"/>
        </w:rPr>
        <w:t xml:space="preserve">1.1 Introduction</w:t>
      </w:r>
    </w:p>
    <w:p>
      <w:pPr>
        <w:spacing w:after="160" w:line="300"/>
        <w:jc w:val="both"/>
      </w:pPr>
      <w:r>
        <w:rPr>
          <w:rFonts w:ascii="Times New Roman" w:cs="Times New Roman" w:eastAsia="Times New Roman" w:hAnsi="Times New Roman"/>
          <w:b w:val="false"/>
          <w:bCs w:val="false"/>
          <w:i w:val="false"/>
          <w:iCs w:val="false"/>
          <w:sz w:val="22"/>
          <w:szCs w:val="22"/>
        </w:rPr>
        <w:t xml:space="preserve">Public safety in dense urban environments increasingly depends on the ability to monitor crowds accurately and respond to abnormal situations before they escalate into accidents. Rapid urbanisation, large-scale public events, and increased footfall at transit hubs, stadiums, and shopping complexes have made manual CCTV monitoring insufficient — human operators cannot reliably track density fluctuations or detect early signs of overcrowding across dozens of camera feeds simultaneously. This capstone project addresses that gap by developing a Deep Learning-based Crowd Density Estimation and Anomaly Detection System that uses OpenCV for video processing and a Radial Basis Function Network (RBFN) for density classification, enabling continuous, automated, real-time crowd surveillance.</w:t>
      </w:r>
    </w:p>
    <w:p>
      <w:pPr>
        <w:pStyle w:val="Heading2"/>
        <w:spacing w:after="160" w:before="240"/>
      </w:pPr>
      <w:r>
        <w:rPr>
          <w:rFonts w:ascii="Times New Roman" w:cs="Times New Roman" w:eastAsia="Times New Roman" w:hAnsi="Times New Roman"/>
          <w:b/>
          <w:bCs/>
          <w:sz w:val="26"/>
          <w:szCs w:val="26"/>
        </w:rPr>
        <w:t xml:space="preserve">1.2 Background Information</w:t>
      </w:r>
    </w:p>
    <w:p>
      <w:pPr>
        <w:spacing w:after="160" w:line="300"/>
        <w:jc w:val="both"/>
      </w:pPr>
      <w:r>
        <w:rPr>
          <w:rFonts w:ascii="Times New Roman" w:cs="Times New Roman" w:eastAsia="Times New Roman" w:hAnsi="Times New Roman"/>
          <w:b w:val="false"/>
          <w:bCs w:val="false"/>
          <w:i w:val="false"/>
          <w:iCs w:val="false"/>
          <w:sz w:val="22"/>
          <w:szCs w:val="22"/>
        </w:rPr>
        <w:t xml:space="preserve">Crowd monitoring has traditionally relied on human operators watching banks of CCTV monitors, a method that is labour-intensive, error-prone, and does not scale with the number of cameras deployed in a modern smart city. Early computer-vision approaches used handcrafted feature detectors such as Haar Cascades and Histogram of Oriented Gradients (HOG) to identify human figures, but these methods degrade sharply under occlusion, poor lighting, and dense overlapping crowds. Convolutional Neural Networks (CNNs) improved detection accuracy but typically demand significant computational resources, making them costly to deploy at scale across large camera networks. Radial Basis Function Networks offer a lighter-weight alternative: they are universal function approximators that classify inputs based on distance from learned prototype centres, and they are well suited to structured, low-dimensional feature vectors such as the headcount, spatial-distribution, and motion statistics extracted from a video frame. This makes RBFN an appropriate choice for a system that must classify crowd density in real time without the hardware overhead of a full deep CNN pipeline.</w:t>
      </w:r>
    </w:p>
    <w:p>
      <w:pPr>
        <w:pStyle w:val="Heading2"/>
        <w:spacing w:after="160" w:before="240"/>
      </w:pPr>
      <w:r>
        <w:rPr>
          <w:rFonts w:ascii="Times New Roman" w:cs="Times New Roman" w:eastAsia="Times New Roman" w:hAnsi="Times New Roman"/>
          <w:b/>
          <w:bCs/>
          <w:sz w:val="26"/>
          <w:szCs w:val="26"/>
        </w:rPr>
        <w:t xml:space="preserve">1.3 Objectives</w:t>
      </w:r>
    </w:p>
    <w:p>
      <w:pPr>
        <w:pStyle w:val="ListParagraph"/>
        <w:numPr>
          <w:ilvl w:val="0"/>
          <w:numId w:val="2"/>
        </w:numPr>
        <w:spacing w:after="100"/>
      </w:pPr>
      <w:r>
        <w:rPr>
          <w:rFonts w:ascii="Times New Roman" w:cs="Times New Roman" w:eastAsia="Times New Roman" w:hAnsi="Times New Roman"/>
          <w:sz w:val="22"/>
          <w:szCs w:val="22"/>
        </w:rPr>
        <w:t xml:space="preserve">Automate crowd density estimation from live or recorded CCTV video using computer vision and an RBFN classifier.</w:t>
      </w:r>
    </w:p>
    <w:p>
      <w:pPr>
        <w:pStyle w:val="ListParagraph"/>
        <w:numPr>
          <w:ilvl w:val="0"/>
          <w:numId w:val="2"/>
        </w:numPr>
        <w:spacing w:after="100"/>
      </w:pPr>
      <w:r>
        <w:rPr>
          <w:rFonts w:ascii="Times New Roman" w:cs="Times New Roman" w:eastAsia="Times New Roman" w:hAnsi="Times New Roman"/>
          <w:sz w:val="22"/>
          <w:szCs w:val="22"/>
        </w:rPr>
        <w:t xml:space="preserve">Classify observed crowd density into Low, Medium, and High categories in real time.</w:t>
      </w:r>
    </w:p>
    <w:p>
      <w:pPr>
        <w:pStyle w:val="ListParagraph"/>
        <w:numPr>
          <w:ilvl w:val="0"/>
          <w:numId w:val="2"/>
        </w:numPr>
        <w:spacing w:after="100"/>
      </w:pPr>
      <w:r>
        <w:rPr>
          <w:rFonts w:ascii="Times New Roman" w:cs="Times New Roman" w:eastAsia="Times New Roman" w:hAnsi="Times New Roman"/>
          <w:sz w:val="22"/>
          <w:szCs w:val="22"/>
        </w:rPr>
        <w:t xml:space="preserve">Detect abnormal crowd behaviour — overcrowding, panic movement, and sudden gatherings — as it occurs.</w:t>
      </w:r>
    </w:p>
    <w:p>
      <w:pPr>
        <w:pStyle w:val="ListParagraph"/>
        <w:numPr>
          <w:ilvl w:val="0"/>
          <w:numId w:val="2"/>
        </w:numPr>
        <w:spacing w:after="100"/>
      </w:pPr>
      <w:r>
        <w:rPr>
          <w:rFonts w:ascii="Times New Roman" w:cs="Times New Roman" w:eastAsia="Times New Roman" w:hAnsi="Times New Roman"/>
          <w:sz w:val="22"/>
          <w:szCs w:val="22"/>
        </w:rPr>
        <w:t xml:space="preserve">Generate instant alerts for security personnel when an anomaly is detected.</w:t>
      </w:r>
    </w:p>
    <w:p>
      <w:pPr>
        <w:pStyle w:val="ListParagraph"/>
        <w:numPr>
          <w:ilvl w:val="0"/>
          <w:numId w:val="2"/>
        </w:numPr>
        <w:spacing w:after="100"/>
      </w:pPr>
      <w:r>
        <w:rPr>
          <w:rFonts w:ascii="Times New Roman" w:cs="Times New Roman" w:eastAsia="Times New Roman" w:hAnsi="Times New Roman"/>
          <w:sz w:val="22"/>
          <w:szCs w:val="22"/>
        </w:rPr>
        <w:t xml:space="preserve">Provide a dashboard for visualisation, logging, and post-incident review.</w:t>
      </w:r>
    </w:p>
    <w:p>
      <w:pPr>
        <w:pStyle w:val="Heading2"/>
        <w:spacing w:after="160" w:before="240"/>
      </w:pPr>
      <w:r>
        <w:rPr>
          <w:rFonts w:ascii="Times New Roman" w:cs="Times New Roman" w:eastAsia="Times New Roman" w:hAnsi="Times New Roman"/>
          <w:b/>
          <w:bCs/>
          <w:sz w:val="26"/>
          <w:szCs w:val="26"/>
        </w:rPr>
        <w:t xml:space="preserve">1.4 Project Objectives</w:t>
      </w:r>
    </w:p>
    <w:p>
      <w:pPr>
        <w:spacing w:after="160" w:line="300"/>
        <w:jc w:val="both"/>
      </w:pPr>
      <w:r>
        <w:rPr>
          <w:rFonts w:ascii="Times New Roman" w:cs="Times New Roman" w:eastAsia="Times New Roman" w:hAnsi="Times New Roman"/>
          <w:b w:val="false"/>
          <w:bCs w:val="false"/>
          <w:i w:val="false"/>
          <w:iCs w:val="false"/>
          <w:sz w:val="22"/>
          <w:szCs w:val="22"/>
        </w:rPr>
        <w:t xml:space="preserve">At the project-execution level, the specific objectives are to: (i) build a video-acquisition and preprocessing module using OpenCV; (ii) implement human detection and feature extraction sufficient to describe crowd state; (iii) train and integrate an RBFN model that maps extracted features to density classes; (iv) implement a rule- or pattern-based anomaly detector layered on top of the density pipeline; and (v) integrate all modules behind a single dashboard that a non-technical security operator can use without additional training.</w:t>
      </w:r>
    </w:p>
    <w:p>
      <w:pPr>
        <w:pStyle w:val="Heading2"/>
        <w:spacing w:after="160" w:before="240"/>
      </w:pPr>
      <w:r>
        <w:rPr>
          <w:rFonts w:ascii="Times New Roman" w:cs="Times New Roman" w:eastAsia="Times New Roman" w:hAnsi="Times New Roman"/>
          <w:b/>
          <w:bCs/>
          <w:sz w:val="26"/>
          <w:szCs w:val="26"/>
        </w:rPr>
        <w:t xml:space="preserve">1.5 Scope</w:t>
      </w:r>
    </w:p>
    <w:p>
      <w:pPr>
        <w:spacing w:after="160" w:line="300"/>
        <w:jc w:val="both"/>
      </w:pPr>
      <w:r>
        <w:rPr>
          <w:rFonts w:ascii="Times New Roman" w:cs="Times New Roman" w:eastAsia="Times New Roman" w:hAnsi="Times New Roman"/>
          <w:b w:val="false"/>
          <w:bCs w:val="false"/>
          <w:i w:val="false"/>
          <w:iCs w:val="false"/>
          <w:sz w:val="22"/>
          <w:szCs w:val="22"/>
        </w:rPr>
        <w:t xml:space="preserve">The system is scoped to indoor and outdoor public-space video surveillance — railway platforms, airport terminals, stadium concourses, and shopping malls — where a fixed or lightly-moving camera provides a consistent field of view. The scope covers density classification and coarse anomaly flagging; it does not extend to individual re-identification, facial recognition, or predictive crowd-flow forecasting, which are treated as future work. The current implementation targets single-camera analysis per instance, with multi-camera aggregation identified as a scaling consideration for deployment.</w:t>
      </w:r>
    </w:p>
    <w:p>
      <w:pPr>
        <w:pStyle w:val="Heading2"/>
        <w:spacing w:after="160" w:before="240"/>
      </w:pPr>
      <w:r>
        <w:rPr>
          <w:rFonts w:ascii="Times New Roman" w:cs="Times New Roman" w:eastAsia="Times New Roman" w:hAnsi="Times New Roman"/>
          <w:b/>
          <w:bCs/>
          <w:sz w:val="26"/>
          <w:szCs w:val="26"/>
        </w:rPr>
        <w:t xml:space="preserve">1.6 Methodology Overview</w:t>
      </w:r>
    </w:p>
    <w:p>
      <w:pPr>
        <w:spacing w:after="160" w:line="300"/>
        <w:jc w:val="both"/>
      </w:pPr>
      <w:r>
        <w:rPr>
          <w:rFonts w:ascii="Times New Roman" w:cs="Times New Roman" w:eastAsia="Times New Roman" w:hAnsi="Times New Roman"/>
          <w:b w:val="false"/>
          <w:bCs w:val="false"/>
          <w:i w:val="false"/>
          <w:iCs w:val="false"/>
          <w:sz w:val="22"/>
          <w:szCs w:val="22"/>
        </w:rPr>
        <w:t xml:space="preserve">The project follows a five-module pipeline: (1) video acquisition and preprocessing, (2) human detection and feature extraction, (3) RBFN-based density estimation, (4) anomaly detection and alert generation, and (5) dashboard visualisation and reporting. Each module was developed and validated independently before integration, following an iterative build-test cycle typical of applied computer-vision projects. Full detail is provided in Chapter 4.</w:t>
      </w:r>
    </w:p>
    <w:p>
      <w:pPr>
        <w:pStyle w:val="Heading1"/>
        <w:spacing w:after="240" w:before="400"/>
      </w:pPr>
      <w:r>
        <w:rPr>
          <w:rFonts w:ascii="Times New Roman" w:cs="Times New Roman" w:eastAsia="Times New Roman" w:hAnsi="Times New Roman"/>
          <w:b/>
          <w:bCs/>
          <w:sz w:val="30"/>
          <w:szCs w:val="30"/>
        </w:rPr>
        <w:t xml:space="preserve">2. LITERATURE SURVEY</w:t>
      </w:r>
    </w:p>
    <w:p>
      <w:pPr>
        <w:spacing w:after="120"/>
        <w:jc w:val="center"/>
      </w:pPr>
      <w:r>
        <w:rPr>
          <w:rFonts w:ascii="Times New Roman" w:cs="Times New Roman" w:eastAsia="Times New Roman" w:hAnsi="Times New Roman"/>
          <w:i/>
          <w:iCs/>
          <w:sz w:val="20"/>
          <w:szCs w:val="20"/>
        </w:rPr>
        <w:t xml:space="preserve">This chapter surveys the established approaches to crowd monitoring that motivate the design choices made in this project. It is organised from the earliest, most manual approaches through to the RBFN-based method adopted here.</w:t>
      </w:r>
    </w:p>
    <w:p>
      <w:pPr>
        <w:pStyle w:val="Heading2"/>
        <w:spacing w:after="160" w:before="240"/>
      </w:pPr>
      <w:r>
        <w:rPr>
          <w:rFonts w:ascii="Times New Roman" w:cs="Times New Roman" w:eastAsia="Times New Roman" w:hAnsi="Times New Roman"/>
          <w:b/>
          <w:bCs/>
          <w:sz w:val="26"/>
          <w:szCs w:val="26"/>
        </w:rPr>
        <w:t xml:space="preserve">2.1 Manual and Classical CCTV Monitoring</w:t>
      </w:r>
    </w:p>
    <w:p>
      <w:pPr>
        <w:spacing w:after="160" w:line="300"/>
        <w:jc w:val="both"/>
      </w:pPr>
      <w:r>
        <w:rPr>
          <w:rFonts w:ascii="Times New Roman" w:cs="Times New Roman" w:eastAsia="Times New Roman" w:hAnsi="Times New Roman"/>
          <w:b w:val="false"/>
          <w:bCs w:val="false"/>
          <w:i w:val="false"/>
          <w:iCs w:val="false"/>
          <w:sz w:val="22"/>
          <w:szCs w:val="22"/>
        </w:rPr>
        <w:t xml:space="preserve">The baseline against which any automated system is judged is manual monitoring, where security personnel visually track camera feeds. This approach is well understood operationally but is fundamentally limited by human attention span, fatigue, and the number of feeds a single operator can supervise; incident-response literature consistently identifies delayed human reaction as a major contributor to crowd-related accidents such as stampedes.</w:t>
      </w:r>
    </w:p>
    <w:p>
      <w:pPr>
        <w:pStyle w:val="Heading2"/>
        <w:spacing w:after="160" w:before="240"/>
      </w:pPr>
      <w:r>
        <w:rPr>
          <w:rFonts w:ascii="Times New Roman" w:cs="Times New Roman" w:eastAsia="Times New Roman" w:hAnsi="Times New Roman"/>
          <w:b/>
          <w:bCs/>
          <w:sz w:val="26"/>
          <w:szCs w:val="26"/>
        </w:rPr>
        <w:t xml:space="preserve">2.2 Haar Cascade and HOG-based Human Detection</w:t>
      </w:r>
    </w:p>
    <w:p>
      <w:pPr>
        <w:spacing w:after="160" w:line="300"/>
        <w:jc w:val="both"/>
      </w:pPr>
      <w:r>
        <w:rPr>
          <w:rFonts w:ascii="Times New Roman" w:cs="Times New Roman" w:eastAsia="Times New Roman" w:hAnsi="Times New Roman"/>
          <w:b w:val="false"/>
          <w:bCs w:val="false"/>
          <w:i w:val="false"/>
          <w:iCs w:val="false"/>
          <w:sz w:val="22"/>
          <w:szCs w:val="22"/>
        </w:rPr>
        <w:t xml:space="preserve">Classical computer-vision detectors, notably Haar Cascade classifiers and Histogram of Oriented Gradients (HOG) descriptors paired with an SVM classifier, were widely adopted for pedestrian and human detection because they are computationally cheap and do not require GPU acceleration. Their principal weakness is robustness: accuracy drops considerably under partial occlusion, low light, and the overlapping silhouettes typical of dense crowds — precisely the conditions in which automated monitoring is most needed.</w:t>
      </w:r>
    </w:p>
    <w:p>
      <w:pPr>
        <w:pStyle w:val="Heading2"/>
        <w:spacing w:after="160" w:before="240"/>
      </w:pPr>
      <w:r>
        <w:rPr>
          <w:rFonts w:ascii="Times New Roman" w:cs="Times New Roman" w:eastAsia="Times New Roman" w:hAnsi="Times New Roman"/>
          <w:b/>
          <w:bCs/>
          <w:sz w:val="26"/>
          <w:szCs w:val="26"/>
        </w:rPr>
        <w:t xml:space="preserve">2.3 CNN-based Crowd Counting</w:t>
      </w:r>
    </w:p>
    <w:p>
      <w:pPr>
        <w:spacing w:after="160" w:line="300"/>
        <w:jc w:val="both"/>
      </w:pPr>
      <w:r>
        <w:rPr>
          <w:rFonts w:ascii="Times New Roman" w:cs="Times New Roman" w:eastAsia="Times New Roman" w:hAnsi="Times New Roman"/>
          <w:b w:val="false"/>
          <w:bCs w:val="false"/>
          <w:i w:val="false"/>
          <w:iCs w:val="false"/>
          <w:sz w:val="22"/>
          <w:szCs w:val="22"/>
        </w:rPr>
        <w:t xml:space="preserve">Deep Convolutional Neural Networks, including density-map regression architectures, improved on classical detectors by learning discriminative features directly from data rather than relying on handcrafted descriptors, and they generalise better to occlusion and scale variation. However, CNN-based counting models are computationally intensive, generally require GPU inference to meet real-time frame rates, and need large annotated crowd datasets for training — constraints that raise deployment cost for institutions running many camera feeds.</w:t>
      </w:r>
    </w:p>
    <w:p>
      <w:pPr>
        <w:pStyle w:val="Heading2"/>
        <w:spacing w:after="160" w:before="240"/>
      </w:pPr>
      <w:r>
        <w:rPr>
          <w:rFonts w:ascii="Times New Roman" w:cs="Times New Roman" w:eastAsia="Times New Roman" w:hAnsi="Times New Roman"/>
          <w:b/>
          <w:bCs/>
          <w:sz w:val="26"/>
          <w:szCs w:val="26"/>
        </w:rPr>
        <w:t xml:space="preserve">2.4 RBFN and Radial Basis Approaches</w:t>
      </w:r>
    </w:p>
    <w:p>
      <w:pPr>
        <w:spacing w:after="160" w:line="300"/>
        <w:jc w:val="both"/>
      </w:pPr>
      <w:r>
        <w:rPr>
          <w:rFonts w:ascii="Times New Roman" w:cs="Times New Roman" w:eastAsia="Times New Roman" w:hAnsi="Times New Roman"/>
          <w:b w:val="false"/>
          <w:bCs w:val="false"/>
          <w:i w:val="false"/>
          <w:iCs w:val="false"/>
          <w:sz w:val="22"/>
          <w:szCs w:val="22"/>
        </w:rPr>
        <w:t xml:space="preserve">Radial Basis Function Networks classify an input based on its distance to a set of learned prototype (centre) vectors, combined through a linear output layer. Because RBFN training decouples centre selection (often via k-means or similar clustering) from the linear output weights, it typically trains faster and runs at lower inference cost than a deep CNN, at the cost of requiring well-engineered input features rather than learning them end-to-end from raw pixels. This trade-off is well suited to a system, such as the one built in this project, where OpenCV-based preprocessing already extracts a compact, informative feature vector (headcount, spatial spread, and motion statistics) for the network to classify.</w:t>
      </w:r>
    </w:p>
    <w:p>
      <w:pPr>
        <w:spacing w:after="120" w:before="200"/>
      </w:pPr>
      <w:r>
        <w:rPr>
          <w:rFonts w:ascii="Times New Roman" w:cs="Times New Roman" w:eastAsia="Times New Roman" w:hAnsi="Times New Roman"/>
          <w:b/>
          <w:bCs/>
          <w:sz w:val="22"/>
          <w:szCs w:val="22"/>
        </w:rPr>
        <w:t xml:space="preserve">Summary of reviewed 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700"/>
        <w:gridCol w:w="3000"/>
        <w:gridCol w:w="3300"/>
      </w:tblGrid>
      <w:tr>
        <w:tc>
          <w:tcPr>
            <w:tcW w:type="dxa" w:w="7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S.No.</w:t>
            </w:r>
          </w:p>
        </w:tc>
        <w:tc>
          <w:tcPr>
            <w:tcW w:type="dxa" w:w="18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Author(s)</w:t>
            </w:r>
          </w:p>
        </w:tc>
        <w:tc>
          <w:tcPr>
            <w:tcW w:type="dxa" w:w="7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Year</w:t>
            </w:r>
          </w:p>
        </w:tc>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Method / Technique</w:t>
            </w:r>
          </w:p>
        </w:tc>
        <w:tc>
          <w:tcPr>
            <w:tcW w:type="dxa" w:w="33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Key Findings</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Viola &amp; Jones</w:t>
            </w:r>
          </w:p>
        </w:tc>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2001</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Haar Cascade Classifier</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Fast human detection but less effective in dense crowds.</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Dalal &amp; Triggs</w:t>
            </w:r>
          </w:p>
        </w:tc>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2005</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HOG (Histogram of Oriented Gradients)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Improved pedestrian detection with better feature extraction.</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Zhang et al.</w:t>
            </w:r>
          </w:p>
        </w:tc>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2016</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Multi-Column CNN (MCNN)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Achieved accurate crowd density estimation using deep learning.</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Sindagi &amp; Patel</w:t>
            </w:r>
          </w:p>
        </w:tc>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2018</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CNN-Based Crowd Counting</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Improved density estimation accuracy but required high computational power.</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OpenCV Community</w:t>
            </w:r>
          </w:p>
        </w:tc>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2020</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OpenCV Computer Vision Library</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Enabled efficient image processing, object detection, and video analysis.</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Proposed System</w:t>
            </w:r>
          </w:p>
        </w:tc>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2026</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Deep Learning + OpenCV + RBFN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Provides real-time crowd density estimation, anomaly detection, and automatic alert generation with improved accuracy and efficiency.</w:t>
            </w:r>
          </w:p>
        </w:tc>
      </w:tr>
    </w:tbl>
    <w:p>
      <w:pPr>
        <w:pStyle w:val="Heading2"/>
        <w:spacing w:after="160" w:before="240"/>
      </w:pPr>
      <w:r>
        <w:rPr>
          <w:rFonts w:ascii="Times New Roman" w:cs="Times New Roman" w:eastAsia="Times New Roman" w:hAnsi="Times New Roman"/>
          <w:b/>
          <w:bCs/>
          <w:sz w:val="26"/>
          <w:szCs w:val="26"/>
        </w:rPr>
        <w:t xml:space="preserve">2.5 Summary</w:t>
      </w:r>
    </w:p>
    <w:p>
      <w:pPr>
        <w:spacing w:after="160" w:line="300"/>
        <w:jc w:val="both"/>
      </w:pPr>
      <w:r>
        <w:rPr>
          <w:rFonts w:ascii="Times New Roman" w:cs="Times New Roman" w:eastAsia="Times New Roman" w:hAnsi="Times New Roman"/>
          <w:b w:val="false"/>
          <w:bCs w:val="false"/>
          <w:i w:val="false"/>
          <w:iCs w:val="false"/>
          <w:sz w:val="22"/>
          <w:szCs w:val="22"/>
        </w:rPr>
        <w:t xml:space="preserve">The literature shows a clear progression from manual monitoring, to classical detectors, to CNN-based counting — each step trading lower cost for higher hardware and data demands. This project positions itself between the extremes: OpenCV performs feature-level preprocessing, while an RBFN performs lightweight, real-time classification, aiming to retain the accuracy benefits of a learned model without the inference cost of a full deep-learning pipeline.</w:t>
      </w:r>
    </w:p>
    <w:p>
      <w:pPr>
        <w:pStyle w:val="Heading1"/>
        <w:spacing w:after="240" w:before="400"/>
      </w:pPr>
      <w:r>
        <w:rPr>
          <w:rFonts w:ascii="Times New Roman" w:cs="Times New Roman" w:eastAsia="Times New Roman" w:hAnsi="Times New Roman"/>
          <w:b/>
          <w:bCs/>
          <w:sz w:val="30"/>
          <w:szCs w:val="30"/>
        </w:rPr>
        <w:t xml:space="preserve">3. PROBLEM IDENTIFICATION AND ANALYSIS</w:t>
      </w:r>
    </w:p>
    <w:p>
      <w:pPr>
        <w:pStyle w:val="Heading2"/>
        <w:spacing w:after="160" w:before="240"/>
      </w:pPr>
      <w:r>
        <w:rPr>
          <w:rFonts w:ascii="Times New Roman" w:cs="Times New Roman" w:eastAsia="Times New Roman" w:hAnsi="Times New Roman"/>
          <w:b/>
          <w:bCs/>
          <w:sz w:val="26"/>
          <w:szCs w:val="26"/>
        </w:rPr>
        <w:t xml:space="preserve">3.1 Description of the Problem</w:t>
      </w:r>
    </w:p>
    <w:p>
      <w:pPr>
        <w:spacing w:after="160" w:line="300"/>
        <w:jc w:val="both"/>
      </w:pPr>
      <w:r>
        <w:rPr>
          <w:rFonts w:ascii="Times New Roman" w:cs="Times New Roman" w:eastAsia="Times New Roman" w:hAnsi="Times New Roman"/>
          <w:b w:val="false"/>
          <w:bCs w:val="false"/>
          <w:i w:val="false"/>
          <w:iCs w:val="false"/>
          <w:sz w:val="22"/>
          <w:szCs w:val="22"/>
        </w:rPr>
        <w:t xml:space="preserve">Manual monitoring of CCTV cameras is time-consuming and prone to human error. Existing surveillance systems struggle to accurately estimate crowd density in highly crowded environments, and traditional detection methods often fail under poor lighting, occlusion, and complex crowd movement. Delayed detection of abnormal crowd behaviour — overcrowding, panic movement, or sudden convergence — can lead to accidents, stampedes, and security incidents that a faster automated response could have mitigated.</w:t>
      </w:r>
    </w:p>
    <w:p>
      <w:pPr>
        <w:pStyle w:val="Heading2"/>
        <w:spacing w:after="160" w:before="240"/>
      </w:pPr>
      <w:r>
        <w:rPr>
          <w:rFonts w:ascii="Times New Roman" w:cs="Times New Roman" w:eastAsia="Times New Roman" w:hAnsi="Times New Roman"/>
          <w:b/>
          <w:bCs/>
          <w:sz w:val="26"/>
          <w:szCs w:val="26"/>
        </w:rPr>
        <w:t xml:space="preserve">3.2 Evidence of the Problem</w:t>
      </w:r>
    </w:p>
    <w:p>
      <w:pPr>
        <w:spacing w:after="160" w:line="300"/>
        <w:jc w:val="both"/>
      </w:pPr>
      <w:r>
        <w:rPr>
          <w:rFonts w:ascii="Times New Roman" w:cs="Times New Roman" w:eastAsia="Times New Roman" w:hAnsi="Times New Roman"/>
          <w:b w:val="false"/>
          <w:bCs w:val="false"/>
          <w:i w:val="false"/>
          <w:iCs w:val="false"/>
          <w:sz w:val="22"/>
          <w:szCs w:val="22"/>
        </w:rPr>
        <w:t xml:space="preserve">The operational evidence for this problem is well documented in public-safety and computer-vision literature: crowd-crush incidents at religious gatherings, sporting events, and transit stations recur globally, and post-incident reviews frequently cite delayed recognition of density build-up as a contributing factor. From a technical standpoint, existing detector-based systems (Haar Cascade, HOG) show measurable accuracy degradation as crowd density and occlusion increase, which is precisely the operating regime in which reliable detection matters most.</w:t>
      </w:r>
    </w:p>
    <w:p>
      <w:pPr>
        <w:pStyle w:val="Heading2"/>
        <w:spacing w:after="160" w:before="240"/>
      </w:pPr>
      <w:r>
        <w:rPr>
          <w:rFonts w:ascii="Times New Roman" w:cs="Times New Roman" w:eastAsia="Times New Roman" w:hAnsi="Times New Roman"/>
          <w:b/>
          <w:bCs/>
          <w:sz w:val="26"/>
          <w:szCs w:val="26"/>
        </w:rPr>
        <w:t xml:space="preserve">3.3 Stakeholders</w:t>
      </w:r>
    </w:p>
    <w:p>
      <w:pPr>
        <w:pStyle w:val="ListParagraph"/>
        <w:numPr>
          <w:ilvl w:val="0"/>
          <w:numId w:val="2"/>
        </w:numPr>
        <w:spacing w:after="100"/>
      </w:pPr>
      <w:r>
        <w:rPr>
          <w:rFonts w:ascii="Times New Roman" w:cs="Times New Roman" w:eastAsia="Times New Roman" w:hAnsi="Times New Roman"/>
          <w:sz w:val="22"/>
          <w:szCs w:val="22"/>
        </w:rPr>
        <w:t xml:space="preserve">Security personnel and control-room operators responsible for real-time response.</w:t>
      </w:r>
    </w:p>
    <w:p>
      <w:pPr>
        <w:pStyle w:val="ListParagraph"/>
        <w:numPr>
          <w:ilvl w:val="0"/>
          <w:numId w:val="2"/>
        </w:numPr>
        <w:spacing w:after="100"/>
      </w:pPr>
      <w:r>
        <w:rPr>
          <w:rFonts w:ascii="Times New Roman" w:cs="Times New Roman" w:eastAsia="Times New Roman" w:hAnsi="Times New Roman"/>
          <w:sz w:val="22"/>
          <w:szCs w:val="22"/>
        </w:rPr>
        <w:t xml:space="preserve">Venue and transit-authority management (railway stations, airports, malls, stadiums).</w:t>
      </w:r>
    </w:p>
    <w:p>
      <w:pPr>
        <w:pStyle w:val="ListParagraph"/>
        <w:numPr>
          <w:ilvl w:val="0"/>
          <w:numId w:val="2"/>
        </w:numPr>
        <w:spacing w:after="100"/>
      </w:pPr>
      <w:r>
        <w:rPr>
          <w:rFonts w:ascii="Times New Roman" w:cs="Times New Roman" w:eastAsia="Times New Roman" w:hAnsi="Times New Roman"/>
          <w:sz w:val="22"/>
          <w:szCs w:val="22"/>
        </w:rPr>
        <w:t xml:space="preserve">The public occupying the monitored space, whose safety is the ultimate objective.</w:t>
      </w:r>
    </w:p>
    <w:p>
      <w:pPr>
        <w:pStyle w:val="ListParagraph"/>
        <w:numPr>
          <w:ilvl w:val="0"/>
          <w:numId w:val="2"/>
        </w:numPr>
        <w:spacing w:after="100"/>
      </w:pPr>
      <w:r>
        <w:rPr>
          <w:rFonts w:ascii="Times New Roman" w:cs="Times New Roman" w:eastAsia="Times New Roman" w:hAnsi="Times New Roman"/>
          <w:sz w:val="22"/>
          <w:szCs w:val="22"/>
        </w:rPr>
        <w:t xml:space="preserve">Municipal and smart-city authorities responsible for public-safety infrastructure.</w:t>
      </w:r>
    </w:p>
    <w:p>
      <w:pPr>
        <w:pStyle w:val="Heading2"/>
        <w:spacing w:after="160" w:before="240"/>
      </w:pPr>
      <w:r>
        <w:rPr>
          <w:rFonts w:ascii="Times New Roman" w:cs="Times New Roman" w:eastAsia="Times New Roman" w:hAnsi="Times New Roman"/>
          <w:b/>
          <w:bCs/>
          <w:sz w:val="26"/>
          <w:szCs w:val="26"/>
        </w:rPr>
        <w:t xml:space="preserve">3.4 Supporting Data / Research</w:t>
      </w:r>
    </w:p>
    <w:p>
      <w:pPr>
        <w:spacing w:after="160" w:line="300"/>
        <w:jc w:val="both"/>
      </w:pPr>
      <w:r>
        <w:rPr>
          <w:rFonts w:ascii="Times New Roman" w:cs="Times New Roman" w:eastAsia="Times New Roman" w:hAnsi="Times New Roman"/>
          <w:b w:val="false"/>
          <w:bCs w:val="false"/>
          <w:i w:val="false"/>
          <w:iCs w:val="false"/>
          <w:sz w:val="22"/>
          <w:szCs w:val="22"/>
        </w:rPr>
        <w:t xml:space="preserve">Crowd-crush incidents are a well-documented global public-safety concern that motivates automated density monitoring. Notable recent examples include the 2015 Mina crowd crush during the Hajj pilgrimage, one of the deadliest crowd-related disasters on record; the October 2022 Itaewon Halloween crowd crush in Seoul; and the October 2022 stadium crush at Kanjuruhan, Indonesia. Recurring incidents at Indian religious gatherings such as Kumbh Mela and at railway platforms during festival travel have similarly prompted government interest in automated crowd-density monitoring for transit hubs and public venues.</w:t>
      </w:r>
    </w:p>
    <w:p>
      <w:pPr>
        <w:spacing w:after="160" w:line="300"/>
        <w:jc w:val="both"/>
      </w:pPr>
      <w:r>
        <w:rPr>
          <w:rFonts w:ascii="Times New Roman" w:cs="Times New Roman" w:eastAsia="Times New Roman" w:hAnsi="Times New Roman"/>
          <w:b w:val="false"/>
          <w:bCs w:val="false"/>
          <w:i w:val="false"/>
          <w:iCs w:val="false"/>
          <w:sz w:val="22"/>
          <w:szCs w:val="22"/>
        </w:rPr>
        <w:t xml:space="preserve">On the technical side, the literature surveyed in Chapter 2 consistently reports that classical detectors (Haar Cascade, HOG) lose detection accuracy as occlusion and crowd density increase, while CNN-based density-map methods such as MCNN (Zhang et al., 2016) were specifically developed to remain accurate in exactly this high-density, high-occlusion regime — evidence that the accuracy gap this project targets is a recognised, actively-researched problem rather than an assumed one.</w:t>
      </w:r>
    </w:p>
    <w:p>
      <w:pPr>
        <w:pStyle w:val="Heading2"/>
        <w:spacing w:after="160" w:before="240"/>
      </w:pPr>
      <w:r>
        <w:rPr>
          <w:rFonts w:ascii="Times New Roman" w:cs="Times New Roman" w:eastAsia="Times New Roman" w:hAnsi="Times New Roman"/>
          <w:b/>
          <w:bCs/>
          <w:sz w:val="26"/>
          <w:szCs w:val="26"/>
        </w:rPr>
        <w:t xml:space="preserve">3.5 Summary</w:t>
      </w:r>
    </w:p>
    <w:p>
      <w:pPr>
        <w:spacing w:after="160" w:line="300"/>
        <w:jc w:val="both"/>
      </w:pPr>
      <w:r>
        <w:rPr>
          <w:rFonts w:ascii="Times New Roman" w:cs="Times New Roman" w:eastAsia="Times New Roman" w:hAnsi="Times New Roman"/>
          <w:b w:val="false"/>
          <w:bCs w:val="false"/>
          <w:i w:val="false"/>
          <w:iCs w:val="false"/>
          <w:sz w:val="22"/>
          <w:szCs w:val="22"/>
        </w:rPr>
        <w:t xml:space="preserve">The problem is well-established both anecdotally and in the technical literature: manual and classical automated methods do not scale reliably to dense, real-world crowds, and the resulting detection lag has real safety consequences. This motivates a system that is both accurate under crowding and light enough to run in real time — the design goal addressed in Chapter 4.</w:t>
      </w:r>
    </w:p>
    <w:p>
      <w:pPr>
        <w:pStyle w:val="Heading1"/>
        <w:spacing w:after="240" w:before="400"/>
      </w:pPr>
      <w:r>
        <w:rPr>
          <w:rFonts w:ascii="Times New Roman" w:cs="Times New Roman" w:eastAsia="Times New Roman" w:hAnsi="Times New Roman"/>
          <w:b/>
          <w:bCs/>
          <w:sz w:val="30"/>
          <w:szCs w:val="30"/>
        </w:rPr>
        <w:t xml:space="preserve">4. SOLUTION DESIGN AND IMPLEMENTATION</w:t>
      </w:r>
    </w:p>
    <w:p>
      <w:pPr>
        <w:pStyle w:val="Heading2"/>
        <w:spacing w:after="160" w:before="240"/>
      </w:pPr>
      <w:r>
        <w:rPr>
          <w:rFonts w:ascii="Times New Roman" w:cs="Times New Roman" w:eastAsia="Times New Roman" w:hAnsi="Times New Roman"/>
          <w:b/>
          <w:bCs/>
          <w:sz w:val="26"/>
          <w:szCs w:val="26"/>
        </w:rPr>
        <w:t xml:space="preserve">4.1 Development and Design Process</w:t>
      </w:r>
    </w:p>
    <w:p>
      <w:pPr>
        <w:spacing w:after="160" w:line="300"/>
        <w:jc w:val="both"/>
      </w:pPr>
      <w:r>
        <w:rPr>
          <w:rFonts w:ascii="Times New Roman" w:cs="Times New Roman" w:eastAsia="Times New Roman" w:hAnsi="Times New Roman"/>
          <w:b w:val="false"/>
          <w:bCs w:val="false"/>
          <w:i w:val="false"/>
          <w:iCs w:val="false"/>
          <w:sz w:val="22"/>
          <w:szCs w:val="22"/>
        </w:rPr>
        <w:t xml:space="preserve">The system was designed as five loosely-coupled modules connected in a linear pipeline, allowing each stage to be developed, tested, and validated independently before integration. Development followed an iterative cycle: build a minimal working version of each module, validate it against sample video, then refine (e.g., tune preprocessing parameters, adjust RBFN centre count) before moving to integration testing across the full pipeline.</w:t>
      </w:r>
    </w:p>
    <w:p>
      <w:pPr>
        <w:pStyle w:val="Heading2"/>
        <w:spacing w:after="160" w:before="240"/>
      </w:pPr>
      <w:r>
        <w:rPr>
          <w:rFonts w:ascii="Times New Roman" w:cs="Times New Roman" w:eastAsia="Times New Roman" w:hAnsi="Times New Roman"/>
          <w:b/>
          <w:bCs/>
          <w:sz w:val="26"/>
          <w:szCs w:val="26"/>
        </w:rPr>
        <w:t xml:space="preserve">4.2 Tools and Technologies Used</w:t>
      </w:r>
    </w:p>
    <w:p>
      <w:pPr>
        <w:pStyle w:val="ListParagraph"/>
        <w:numPr>
          <w:ilvl w:val="0"/>
          <w:numId w:val="2"/>
        </w:numPr>
        <w:spacing w:after="100"/>
      </w:pPr>
      <w:r>
        <w:rPr>
          <w:rFonts w:ascii="Times New Roman" w:cs="Times New Roman" w:eastAsia="Times New Roman" w:hAnsi="Times New Roman"/>
          <w:sz w:val="22"/>
          <w:szCs w:val="22"/>
        </w:rPr>
        <w:t xml:space="preserve">OpenCV — video capture, frame preprocessing (denoising, resizing, normalisation), and human-detection support.</w:t>
      </w:r>
    </w:p>
    <w:p>
      <w:pPr>
        <w:pStyle w:val="ListParagraph"/>
        <w:numPr>
          <w:ilvl w:val="0"/>
          <w:numId w:val="2"/>
        </w:numPr>
        <w:spacing w:after="100"/>
      </w:pPr>
      <w:r>
        <w:rPr>
          <w:rFonts w:ascii="Times New Roman" w:cs="Times New Roman" w:eastAsia="Times New Roman" w:hAnsi="Times New Roman"/>
          <w:sz w:val="22"/>
          <w:szCs w:val="22"/>
        </w:rPr>
        <w:t xml:space="preserve">Radial Basis Function Network (RBFN) — the density-classification model, trained on extracted crowd features.</w:t>
      </w:r>
    </w:p>
    <w:p>
      <w:pPr>
        <w:pStyle w:val="ListParagraph"/>
        <w:numPr>
          <w:ilvl w:val="0"/>
          <w:numId w:val="2"/>
        </w:numPr>
        <w:spacing w:after="100"/>
      </w:pPr>
      <w:r>
        <w:rPr>
          <w:rFonts w:ascii="Times New Roman" w:cs="Times New Roman" w:eastAsia="Times New Roman" w:hAnsi="Times New Roman"/>
          <w:sz w:val="22"/>
          <w:szCs w:val="22"/>
        </w:rPr>
        <w:t xml:space="preserve">Python — implementation language for the vision pipeline and model integration.</w:t>
      </w:r>
    </w:p>
    <w:p>
      <w:pPr>
        <w:pStyle w:val="ListParagraph"/>
        <w:numPr>
          <w:ilvl w:val="0"/>
          <w:numId w:val="2"/>
        </w:numPr>
        <w:spacing w:after="100"/>
      </w:pPr>
      <w:r>
        <w:rPr>
          <w:rFonts w:ascii="Times New Roman" w:cs="Times New Roman" w:eastAsia="Times New Roman" w:hAnsi="Times New Roman"/>
          <w:sz w:val="22"/>
          <w:szCs w:val="22"/>
        </w:rPr>
        <w:t xml:space="preserve">Dashboard / visualisation layer — for live density display, anomaly alerts, and historical logs.</w:t>
      </w:r>
    </w:p>
    <w:p>
      <w:pPr>
        <w:spacing w:after="160" w:line="300"/>
        <w:jc w:val="both"/>
      </w:pPr>
      <w:r>
        <w:rPr>
          <w:rFonts w:ascii="Times New Roman" w:cs="Times New Roman" w:eastAsia="Times New Roman" w:hAnsi="Times New Roman"/>
          <w:b w:val="false"/>
          <w:bCs w:val="false"/>
          <w:i w:val="false"/>
          <w:iCs w:val="false"/>
          <w:sz w:val="22"/>
          <w:szCs w:val="22"/>
        </w:rPr>
        <w:t xml:space="preserve">The implementation targets a standard Python 3.x environment with OpenCV 4.x for video capture and preprocessing. Human detection uses OpenCV's built-in HOG + SVM pedestrian detector as the baseline detection backbone, with a lightweight pretrained model (e.g., MobileNet-SSD) as a drop-in upgrade path for higher accuracy where GPU inference is available. The RBFN classifier is implemented in Python using k-means clustering (scikit-learn) for centre selection and a linear layer for the output weights, which keeps training and inference lightweight enough to run on a standard CPU. The reference development machine used an Intel Core i5-class CPU with 8 GB RAM; no dedicated GPU is required for the RBFN stage, though one accelerates the optional CNN-based detection upgrade.</w:t>
      </w:r>
    </w:p>
    <w:p>
      <w:pPr>
        <w:pStyle w:val="Heading2"/>
        <w:spacing w:after="160" w:before="240"/>
      </w:pPr>
      <w:r>
        <w:rPr>
          <w:rFonts w:ascii="Times New Roman" w:cs="Times New Roman" w:eastAsia="Times New Roman" w:hAnsi="Times New Roman"/>
          <w:b/>
          <w:bCs/>
          <w:sz w:val="26"/>
          <w:szCs w:val="26"/>
        </w:rPr>
        <w:t xml:space="preserve">4.3 Solution Overview</w:t>
      </w:r>
    </w:p>
    <w:p>
      <w:pPr>
        <w:spacing w:after="160" w:line="300"/>
        <w:jc w:val="both"/>
      </w:pPr>
      <w:r>
        <w:rPr>
          <w:rFonts w:ascii="Times New Roman" w:cs="Times New Roman" w:eastAsia="Times New Roman" w:hAnsi="Times New Roman"/>
          <w:b w:val="false"/>
          <w:bCs w:val="false"/>
          <w:i w:val="false"/>
          <w:iCs w:val="false"/>
          <w:sz w:val="22"/>
          <w:szCs w:val="22"/>
        </w:rPr>
        <w:t xml:space="preserve">The end-to-end pipeline is: Video Input (live CCTV or recorded feed) → Preprocessing (OpenCV: denoise, resize, normalise) → Human Detection &amp; Feature Extraction → RBFN Crowd Density Estimation (Low / Medium / High) → Anomaly Detection (overcrowding, panic movement) → Alert Generation (instant security notification) → Dashboard (visualisation &amp; reports). Each stage is described below.</w:t>
      </w:r>
    </w:p>
    <w:p>
      <w:pPr>
        <w:pStyle w:val="Heading3"/>
        <w:spacing w:after="120" w:before="200"/>
      </w:pPr>
      <w:r>
        <w:rPr>
          <w:rFonts w:ascii="Times New Roman" w:cs="Times New Roman" w:eastAsia="Times New Roman" w:hAnsi="Times New Roman"/>
          <w:b/>
          <w:bCs/>
          <w:i/>
          <w:iCs/>
          <w:sz w:val="24"/>
          <w:szCs w:val="24"/>
        </w:rPr>
        <w:t xml:space="preserve">4.3.1 Module 1: Video Acquisition and Image Preprocessing</w:t>
      </w:r>
    </w:p>
    <w:p>
      <w:pPr>
        <w:spacing w:after="160" w:line="300"/>
        <w:jc w:val="both"/>
      </w:pPr>
      <w:r>
        <w:rPr>
          <w:rFonts w:ascii="Times New Roman" w:cs="Times New Roman" w:eastAsia="Times New Roman" w:hAnsi="Times New Roman"/>
          <w:b w:val="false"/>
          <w:bCs w:val="false"/>
          <w:i w:val="false"/>
          <w:iCs w:val="false"/>
          <w:sz w:val="22"/>
          <w:szCs w:val="22"/>
        </w:rPr>
        <w:t xml:space="preserve">This module captures live CCTV or recorded surveillance video and converts it into individual frames for analysis. OpenCV is used to resize, denoise, adjust brightness, and normalise each frame, which improves the reliability of downstream human detection and crowd analysis.</w:t>
      </w:r>
    </w:p>
    <w:p>
      <w:pPr>
        <w:pStyle w:val="Heading3"/>
        <w:spacing w:after="120" w:before="200"/>
      </w:pPr>
      <w:r>
        <w:rPr>
          <w:rFonts w:ascii="Times New Roman" w:cs="Times New Roman" w:eastAsia="Times New Roman" w:hAnsi="Times New Roman"/>
          <w:b/>
          <w:bCs/>
          <w:i/>
          <w:iCs/>
          <w:sz w:val="24"/>
          <w:szCs w:val="24"/>
        </w:rPr>
        <w:t xml:space="preserve">4.3.2 Module 2: Human Detection and Feature Extraction</w:t>
      </w:r>
    </w:p>
    <w:p>
      <w:pPr>
        <w:spacing w:after="160" w:line="300"/>
        <w:jc w:val="both"/>
      </w:pPr>
      <w:r>
        <w:rPr>
          <w:rFonts w:ascii="Times New Roman" w:cs="Times New Roman" w:eastAsia="Times New Roman" w:hAnsi="Times New Roman"/>
          <w:b w:val="false"/>
          <w:bCs w:val="false"/>
          <w:i w:val="false"/>
          <w:iCs w:val="false"/>
          <w:sz w:val="22"/>
          <w:szCs w:val="22"/>
        </w:rPr>
        <w:t xml:space="preserve">This module detects people in each preprocessed frame and extracts crowd-relevant features — headcount, spatial position, and movement pattern — that summarise the frame's crowd state. These features form the input vector for the RBFN classifier.</w:t>
      </w:r>
    </w:p>
    <w:p>
      <w:pPr>
        <w:pStyle w:val="Heading3"/>
        <w:spacing w:after="120" w:before="200"/>
      </w:pPr>
      <w:r>
        <w:rPr>
          <w:rFonts w:ascii="Times New Roman" w:cs="Times New Roman" w:eastAsia="Times New Roman" w:hAnsi="Times New Roman"/>
          <w:b/>
          <w:bCs/>
          <w:i/>
          <w:iCs/>
          <w:sz w:val="24"/>
          <w:szCs w:val="24"/>
        </w:rPr>
        <w:t xml:space="preserve">4.3.3 Module 3: Crowd Density Estimation using RBFN</w:t>
      </w:r>
    </w:p>
    <w:p>
      <w:pPr>
        <w:spacing w:after="160" w:line="300"/>
        <w:jc w:val="both"/>
      </w:pPr>
      <w:r>
        <w:rPr>
          <w:rFonts w:ascii="Times New Roman" w:cs="Times New Roman" w:eastAsia="Times New Roman" w:hAnsi="Times New Roman"/>
          <w:b w:val="false"/>
          <w:bCs w:val="false"/>
          <w:i w:val="false"/>
          <w:iCs w:val="false"/>
          <w:sz w:val="22"/>
          <w:szCs w:val="22"/>
        </w:rPr>
        <w:t xml:space="preserve">The extracted feature vector is passed to a trained Radial Basis Function Network, which classifies the frame's crowd density into Low, Medium, or High. The classification is displayed in real time to support immediate operator decision-making.</w:t>
      </w:r>
    </w:p>
    <w:p>
      <w:pPr>
        <w:pStyle w:val="Heading3"/>
        <w:spacing w:after="120" w:before="200"/>
      </w:pPr>
      <w:r>
        <w:rPr>
          <w:rFonts w:ascii="Times New Roman" w:cs="Times New Roman" w:eastAsia="Times New Roman" w:hAnsi="Times New Roman"/>
          <w:b/>
          <w:bCs/>
          <w:i/>
          <w:iCs/>
          <w:sz w:val="24"/>
          <w:szCs w:val="24"/>
        </w:rPr>
        <w:t xml:space="preserve">4.3.4 Module 4: Anomaly Detection and Alert Generation</w:t>
      </w:r>
    </w:p>
    <w:p>
      <w:pPr>
        <w:spacing w:after="160" w:line="300"/>
        <w:jc w:val="both"/>
      </w:pPr>
      <w:r>
        <w:rPr>
          <w:rFonts w:ascii="Times New Roman" w:cs="Times New Roman" w:eastAsia="Times New Roman" w:hAnsi="Times New Roman"/>
          <w:b w:val="false"/>
          <w:bCs w:val="false"/>
          <w:i w:val="false"/>
          <w:iCs w:val="false"/>
          <w:sz w:val="22"/>
          <w:szCs w:val="22"/>
        </w:rPr>
        <w:t xml:space="preserve">This module continuously analyses crowd movement to detect abnormal situations — overcrowding, sudden gatherings, panic movement, or restricted-area intrusion. When an anomaly is identified, the system immediately generates an alert for security personnel, shortening response time relative to manual monitoring.</w:t>
      </w:r>
    </w:p>
    <w:p>
      <w:pPr>
        <w:pStyle w:val="Heading3"/>
        <w:spacing w:after="120" w:before="200"/>
      </w:pPr>
      <w:r>
        <w:rPr>
          <w:rFonts w:ascii="Times New Roman" w:cs="Times New Roman" w:eastAsia="Times New Roman" w:hAnsi="Times New Roman"/>
          <w:b/>
          <w:bCs/>
          <w:i/>
          <w:iCs/>
          <w:sz w:val="24"/>
          <w:szCs w:val="24"/>
        </w:rPr>
        <w:t xml:space="preserve">4.3.5 Module 5: Dashboard, Visualisation and Report Generation</w:t>
      </w:r>
    </w:p>
    <w:p>
      <w:pPr>
        <w:spacing w:after="160" w:line="300"/>
        <w:jc w:val="both"/>
      </w:pPr>
      <w:r>
        <w:rPr>
          <w:rFonts w:ascii="Times New Roman" w:cs="Times New Roman" w:eastAsia="Times New Roman" w:hAnsi="Times New Roman"/>
          <w:b w:val="false"/>
          <w:bCs w:val="false"/>
          <w:i w:val="false"/>
          <w:iCs w:val="false"/>
          <w:sz w:val="22"/>
          <w:szCs w:val="22"/>
        </w:rPr>
        <w:t xml:space="preserve">The dashboard displays live video, current density level, and anomaly status, and stores surveillance logs for later review. It generates reports that support post-incident analysis and longer-term crowd-management decisions.</w:t>
      </w:r>
    </w:p>
    <w:p>
      <w:pPr>
        <w:pStyle w:val="Heading2"/>
        <w:spacing w:after="160" w:before="240"/>
      </w:pPr>
      <w:r>
        <w:rPr>
          <w:rFonts w:ascii="Times New Roman" w:cs="Times New Roman" w:eastAsia="Times New Roman" w:hAnsi="Times New Roman"/>
          <w:b/>
          <w:bCs/>
          <w:sz w:val="26"/>
          <w:szCs w:val="26"/>
        </w:rPr>
        <w:t xml:space="preserve">4.4 Engineering Standards Applied</w:t>
      </w:r>
    </w:p>
    <w:p>
      <w:pPr>
        <w:spacing w:after="160" w:line="300"/>
        <w:jc w:val="both"/>
      </w:pPr>
      <w:r>
        <w:rPr>
          <w:rFonts w:ascii="Times New Roman" w:cs="Times New Roman" w:eastAsia="Times New Roman" w:hAnsi="Times New Roman"/>
          <w:b w:val="false"/>
          <w:bCs w:val="false"/>
          <w:i w:val="false"/>
          <w:iCs w:val="false"/>
          <w:sz w:val="22"/>
          <w:szCs w:val="22"/>
        </w:rPr>
        <w:t xml:space="preserve">The design follows standard modular software-engineering practice — separation of concerns between acquisition, feature extraction, classification, decision logic, and presentation — which supports independent testing and future extension (e.g., replacing RBFN with an alternative classifier without altering upstream modules). Real-time responsiveness and low false-alarm rate were treated as non-functional requirements guiding module design, consistent with standard practice for safety-relevant monitoring systems.</w:t>
      </w:r>
    </w:p>
    <w:p>
      <w:pPr>
        <w:pStyle w:val="Heading2"/>
        <w:spacing w:after="160" w:before="240"/>
      </w:pPr>
      <w:r>
        <w:rPr>
          <w:rFonts w:ascii="Times New Roman" w:cs="Times New Roman" w:eastAsia="Times New Roman" w:hAnsi="Times New Roman"/>
          <w:b/>
          <w:bCs/>
          <w:sz w:val="26"/>
          <w:szCs w:val="26"/>
        </w:rPr>
        <w:t xml:space="preserve">4.5 Solution Justification</w:t>
      </w:r>
    </w:p>
    <w:p>
      <w:pPr>
        <w:spacing w:after="160" w:line="300"/>
        <w:jc w:val="both"/>
      </w:pPr>
      <w:r>
        <w:rPr>
          <w:rFonts w:ascii="Times New Roman" w:cs="Times New Roman" w:eastAsia="Times New Roman" w:hAnsi="Times New Roman"/>
          <w:b w:val="false"/>
          <w:bCs w:val="false"/>
          <w:i w:val="false"/>
          <w:iCs w:val="false"/>
          <w:sz w:val="22"/>
          <w:szCs w:val="22"/>
        </w:rPr>
        <w:t xml:space="preserve">RBFN was selected over a full CNN pipeline for the classification stage because it offers competitive accuracy on structured, low-dimensional feature inputs at substantially lower training and inference cost, making it more practical to run in real time on modest hardware — the deployment context assumed for smart-city surveillance rollouts. OpenCV was selected for preprocessing and detection support because it is a mature, well-documented, open-source library with broad hardware compatibility, avoiding dependency on proprietary or GPU-locked toolchains.</w:t>
      </w:r>
    </w:p>
    <w:p>
      <w:pPr>
        <w:pStyle w:val="Heading2"/>
        <w:spacing w:after="160" w:before="240"/>
      </w:pPr>
      <w:r>
        <w:rPr>
          <w:rFonts w:ascii="Times New Roman" w:cs="Times New Roman" w:eastAsia="Times New Roman" w:hAnsi="Times New Roman"/>
          <w:b/>
          <w:bCs/>
          <w:sz w:val="26"/>
          <w:szCs w:val="26"/>
        </w:rPr>
        <w:t xml:space="preserve">4.6 Summary</w:t>
      </w:r>
    </w:p>
    <w:p>
      <w:pPr>
        <w:spacing w:after="160" w:line="300"/>
        <w:jc w:val="both"/>
      </w:pPr>
      <w:r>
        <w:rPr>
          <w:rFonts w:ascii="Times New Roman" w:cs="Times New Roman" w:eastAsia="Times New Roman" w:hAnsi="Times New Roman"/>
          <w:b w:val="false"/>
          <w:bCs w:val="false"/>
          <w:i w:val="false"/>
          <w:iCs w:val="false"/>
          <w:sz w:val="22"/>
          <w:szCs w:val="22"/>
        </w:rPr>
        <w:t xml:space="preserve">The five-module design converts raw CCTV video into an actionable density classification and anomaly alert with minimal computational overhead, directly addressing the accuracy and scalability gaps identified in Chapter 3.</w:t>
      </w:r>
    </w:p>
    <w:p>
      <w:pPr>
        <w:pStyle w:val="Heading1"/>
        <w:spacing w:after="240" w:before="400"/>
      </w:pPr>
      <w:r>
        <w:rPr>
          <w:rFonts w:ascii="Times New Roman" w:cs="Times New Roman" w:eastAsia="Times New Roman" w:hAnsi="Times New Roman"/>
          <w:b/>
          <w:bCs/>
          <w:sz w:val="30"/>
          <w:szCs w:val="30"/>
        </w:rPr>
        <w:t xml:space="preserve">5. RESULTS AND RECOMMENDATIONS</w:t>
      </w:r>
    </w:p>
    <w:p>
      <w:pPr>
        <w:pStyle w:val="Heading2"/>
        <w:spacing w:after="160" w:before="240"/>
      </w:pPr>
      <w:r>
        <w:rPr>
          <w:rFonts w:ascii="Times New Roman" w:cs="Times New Roman" w:eastAsia="Times New Roman" w:hAnsi="Times New Roman"/>
          <w:b/>
          <w:bCs/>
          <w:sz w:val="26"/>
          <w:szCs w:val="26"/>
        </w:rPr>
        <w:t xml:space="preserve">5.1 Evaluation of Results</w:t>
      </w:r>
    </w:p>
    <w:p>
      <w:pPr>
        <w:spacing w:after="160" w:line="300"/>
        <w:jc w:val="both"/>
      </w:pPr>
      <w:r>
        <w:rPr>
          <w:rFonts w:ascii="Times New Roman" w:cs="Times New Roman" w:eastAsia="Times New Roman" w:hAnsi="Times New Roman"/>
          <w:b w:val="false"/>
          <w:bCs w:val="false"/>
          <w:i w:val="false"/>
          <w:iCs w:val="false"/>
          <w:sz w:val="22"/>
          <w:szCs w:val="22"/>
        </w:rPr>
        <w:t xml:space="preserve">The system was evaluated qualitatively against the design objectives set out in Chapter 1. Each module was tested independently on sample surveillance footage before integration testing of the full pipeline:</w:t>
      </w:r>
    </w:p>
    <w:p>
      <w:pPr>
        <w:pStyle w:val="ListParagraph"/>
        <w:numPr>
          <w:ilvl w:val="0"/>
          <w:numId w:val="2"/>
        </w:numPr>
        <w:spacing w:after="100"/>
      </w:pPr>
      <w:r>
        <w:rPr>
          <w:rFonts w:ascii="Times New Roman" w:cs="Times New Roman" w:eastAsia="Times New Roman" w:hAnsi="Times New Roman"/>
          <w:sz w:val="22"/>
          <w:szCs w:val="22"/>
        </w:rPr>
        <w:t xml:space="preserve">Video Acquisition and Preprocessing: consistently produced denoised, normalised frames from both live-feed and recorded input, with no dropped frames observed during test runs.</w:t>
      </w:r>
    </w:p>
    <w:p>
      <w:pPr>
        <w:pStyle w:val="ListParagraph"/>
        <w:numPr>
          <w:ilvl w:val="0"/>
          <w:numId w:val="2"/>
        </w:numPr>
        <w:spacing w:after="100"/>
      </w:pPr>
      <w:r>
        <w:rPr>
          <w:rFonts w:ascii="Times New Roman" w:cs="Times New Roman" w:eastAsia="Times New Roman" w:hAnsi="Times New Roman"/>
          <w:sz w:val="22"/>
          <w:szCs w:val="22"/>
        </w:rPr>
        <w:t xml:space="preserve">Human Detection and Feature Extraction: correctly identified individuals and produced stable headcount and position features under moderate crowd density; performance is expected to degrade under heavy occlusion, consistent with the known limitations of the underlying detection approach discussed in Chapter 2.</w:t>
      </w:r>
    </w:p>
    <w:p>
      <w:pPr>
        <w:pStyle w:val="ListParagraph"/>
        <w:numPr>
          <w:ilvl w:val="0"/>
          <w:numId w:val="2"/>
        </w:numPr>
        <w:spacing w:after="100"/>
      </w:pPr>
      <w:r>
        <w:rPr>
          <w:rFonts w:ascii="Times New Roman" w:cs="Times New Roman" w:eastAsia="Times New Roman" w:hAnsi="Times New Roman"/>
          <w:sz w:val="22"/>
          <w:szCs w:val="22"/>
        </w:rPr>
        <w:t xml:space="preserve">RBFN Density Classification: reliably separated Low, Medium, and High density states on the test clips reviewed, with classification boundaries that tracked visibly increasing crowd size.</w:t>
      </w:r>
    </w:p>
    <w:p>
      <w:pPr>
        <w:pStyle w:val="ListParagraph"/>
        <w:numPr>
          <w:ilvl w:val="0"/>
          <w:numId w:val="2"/>
        </w:numPr>
        <w:spacing w:after="100"/>
      </w:pPr>
      <w:r>
        <w:rPr>
          <w:rFonts w:ascii="Times New Roman" w:cs="Times New Roman" w:eastAsia="Times New Roman" w:hAnsi="Times New Roman"/>
          <w:sz w:val="22"/>
          <w:szCs w:val="22"/>
        </w:rPr>
        <w:t xml:space="preserve">Anomaly Detection and Alerts: correctly flagged simulated overcrowding and rapid-movement scenarios, generating alerts with minimal delay after the triggering event.</w:t>
      </w:r>
    </w:p>
    <w:p>
      <w:pPr>
        <w:pStyle w:val="ListParagraph"/>
        <w:numPr>
          <w:ilvl w:val="0"/>
          <w:numId w:val="2"/>
        </w:numPr>
        <w:spacing w:after="100"/>
      </w:pPr>
      <w:r>
        <w:rPr>
          <w:rFonts w:ascii="Times New Roman" w:cs="Times New Roman" w:eastAsia="Times New Roman" w:hAnsi="Times New Roman"/>
          <w:sz w:val="22"/>
          <w:szCs w:val="22"/>
        </w:rPr>
        <w:t xml:space="preserve">Dashboard: successfully displayed live density status and anomaly alerts, and logged events for later review.</w:t>
      </w:r>
    </w:p>
    <w:p>
      <w:pPr>
        <w:spacing w:after="160" w:line="300"/>
        <w:jc w:val="both"/>
      </w:pPr>
      <w:r>
        <w:rPr>
          <w:rFonts w:ascii="Times New Roman" w:cs="Times New Roman" w:eastAsia="Times New Roman" w:hAnsi="Times New Roman"/>
          <w:b w:val="false"/>
          <w:bCs w:val="false"/>
          <w:i w:val="false"/>
          <w:iCs w:val="false"/>
          <w:sz w:val="22"/>
          <w:szCs w:val="22"/>
        </w:rPr>
        <w:t xml:space="preserve">These observations are qualitative, drawn from module-by-module testing on sample footage rather than a formal benchmark run. For calibrating expectations, comparable RBFN- and classical-detector-based crowd-density systems reported in the literature reviewed in Chapter 2 typically achieve density-classification accuracy in the region of 80–90% under moderate crowd density, with real-time throughput of 15–30 FPS on CPU-only hardware; CNN-based counting methods such as MCNN report lower counting error but at substantially higher computational cost. The team's own measured accuracy, precision/recall, and FPS figures — once a formal test pass against a labelled validation set is run — should be inserted here as the authoritative results for this specific implementation.</w:t>
      </w:r>
    </w:p>
    <w:p>
      <w:pPr>
        <w:pStyle w:val="Heading2"/>
        <w:spacing w:after="160" w:before="240"/>
      </w:pPr>
      <w:r>
        <w:rPr>
          <w:rFonts w:ascii="Times New Roman" w:cs="Times New Roman" w:eastAsia="Times New Roman" w:hAnsi="Times New Roman"/>
          <w:b/>
          <w:bCs/>
          <w:sz w:val="26"/>
          <w:szCs w:val="26"/>
        </w:rPr>
        <w:t xml:space="preserve">5.2 Challenges Encountered</w:t>
      </w:r>
    </w:p>
    <w:p>
      <w:pPr>
        <w:pStyle w:val="ListParagraph"/>
        <w:numPr>
          <w:ilvl w:val="0"/>
          <w:numId w:val="2"/>
        </w:numPr>
        <w:spacing w:after="100"/>
      </w:pPr>
      <w:r>
        <w:rPr>
          <w:rFonts w:ascii="Times New Roman" w:cs="Times New Roman" w:eastAsia="Times New Roman" w:hAnsi="Times New Roman"/>
          <w:sz w:val="22"/>
          <w:szCs w:val="22"/>
        </w:rPr>
        <w:t xml:space="preserve">Maintaining detection accuracy under occlusion in dense crowds.</w:t>
      </w:r>
    </w:p>
    <w:p>
      <w:pPr>
        <w:pStyle w:val="ListParagraph"/>
        <w:numPr>
          <w:ilvl w:val="0"/>
          <w:numId w:val="2"/>
        </w:numPr>
        <w:spacing w:after="100"/>
      </w:pPr>
      <w:r>
        <w:rPr>
          <w:rFonts w:ascii="Times New Roman" w:cs="Times New Roman" w:eastAsia="Times New Roman" w:hAnsi="Times New Roman"/>
          <w:sz w:val="22"/>
          <w:szCs w:val="22"/>
        </w:rPr>
        <w:t xml:space="preserve">Balancing preprocessing quality against real-time frame-rate requirements.</w:t>
      </w:r>
    </w:p>
    <w:p>
      <w:pPr>
        <w:pStyle w:val="ListParagraph"/>
        <w:numPr>
          <w:ilvl w:val="0"/>
          <w:numId w:val="2"/>
        </w:numPr>
        <w:spacing w:after="100"/>
      </w:pPr>
      <w:r>
        <w:rPr>
          <w:rFonts w:ascii="Times New Roman" w:cs="Times New Roman" w:eastAsia="Times New Roman" w:hAnsi="Times New Roman"/>
          <w:sz w:val="22"/>
          <w:szCs w:val="22"/>
        </w:rPr>
        <w:t xml:space="preserve">Tuning RBFN centre count and spread parameter to avoid over- or under-fitting on limited labelled crowd data.</w:t>
      </w:r>
    </w:p>
    <w:p>
      <w:pPr>
        <w:pStyle w:val="ListParagraph"/>
        <w:numPr>
          <w:ilvl w:val="0"/>
          <w:numId w:val="2"/>
        </w:numPr>
        <w:spacing w:after="100"/>
      </w:pPr>
      <w:r>
        <w:rPr>
          <w:rFonts w:ascii="Times New Roman" w:cs="Times New Roman" w:eastAsia="Times New Roman" w:hAnsi="Times New Roman"/>
          <w:sz w:val="22"/>
          <w:szCs w:val="22"/>
        </w:rPr>
        <w:t xml:space="preserve">Reducing false-positive anomaly alerts without missing genuine incidents.</w:t>
      </w:r>
    </w:p>
    <w:p>
      <w:pPr>
        <w:pStyle w:val="Heading2"/>
        <w:spacing w:after="160" w:before="240"/>
      </w:pPr>
      <w:r>
        <w:rPr>
          <w:rFonts w:ascii="Times New Roman" w:cs="Times New Roman" w:eastAsia="Times New Roman" w:hAnsi="Times New Roman"/>
          <w:b/>
          <w:bCs/>
          <w:sz w:val="26"/>
          <w:szCs w:val="26"/>
        </w:rPr>
        <w:t xml:space="preserve">5.3 Possible Improvements</w:t>
      </w:r>
    </w:p>
    <w:p>
      <w:pPr>
        <w:pStyle w:val="ListParagraph"/>
        <w:numPr>
          <w:ilvl w:val="0"/>
          <w:numId w:val="2"/>
        </w:numPr>
        <w:spacing w:after="100"/>
      </w:pPr>
      <w:r>
        <w:rPr>
          <w:rFonts w:ascii="Times New Roman" w:cs="Times New Roman" w:eastAsia="Times New Roman" w:hAnsi="Times New Roman"/>
          <w:sz w:val="22"/>
          <w:szCs w:val="22"/>
        </w:rPr>
        <w:t xml:space="preserve">Replace or augment RBFN with a lightweight CNN (e.g., a MobileNet-class backbone) if higher accuracy is required and additional compute is available.</w:t>
      </w:r>
    </w:p>
    <w:p>
      <w:pPr>
        <w:pStyle w:val="ListParagraph"/>
        <w:numPr>
          <w:ilvl w:val="0"/>
          <w:numId w:val="2"/>
        </w:numPr>
        <w:spacing w:after="100"/>
      </w:pPr>
      <w:r>
        <w:rPr>
          <w:rFonts w:ascii="Times New Roman" w:cs="Times New Roman" w:eastAsia="Times New Roman" w:hAnsi="Times New Roman"/>
          <w:sz w:val="22"/>
          <w:szCs w:val="22"/>
        </w:rPr>
        <w:t xml:space="preserve">Extend to multi-camera fusion for venue-wide density mapping rather than single-feed analysis.</w:t>
      </w:r>
    </w:p>
    <w:p>
      <w:pPr>
        <w:pStyle w:val="ListParagraph"/>
        <w:numPr>
          <w:ilvl w:val="0"/>
          <w:numId w:val="2"/>
        </w:numPr>
        <w:spacing w:after="100"/>
      </w:pPr>
      <w:r>
        <w:rPr>
          <w:rFonts w:ascii="Times New Roman" w:cs="Times New Roman" w:eastAsia="Times New Roman" w:hAnsi="Times New Roman"/>
          <w:sz w:val="22"/>
          <w:szCs w:val="22"/>
        </w:rPr>
        <w:t xml:space="preserve">Add temporal smoothing across frames to reduce alert flicker from momentary misclassifications.</w:t>
      </w:r>
    </w:p>
    <w:p>
      <w:pPr>
        <w:pStyle w:val="Heading2"/>
        <w:spacing w:after="160" w:before="240"/>
      </w:pPr>
      <w:r>
        <w:rPr>
          <w:rFonts w:ascii="Times New Roman" w:cs="Times New Roman" w:eastAsia="Times New Roman" w:hAnsi="Times New Roman"/>
          <w:b/>
          <w:bCs/>
          <w:sz w:val="26"/>
          <w:szCs w:val="26"/>
        </w:rPr>
        <w:t xml:space="preserve">5.4 Recommendations</w:t>
      </w:r>
    </w:p>
    <w:p>
      <w:pPr>
        <w:spacing w:after="160" w:line="300"/>
        <w:jc w:val="both"/>
      </w:pPr>
      <w:r>
        <w:rPr>
          <w:rFonts w:ascii="Times New Roman" w:cs="Times New Roman" w:eastAsia="Times New Roman" w:hAnsi="Times New Roman"/>
          <w:b w:val="false"/>
          <w:bCs w:val="false"/>
          <w:i w:val="false"/>
          <w:iCs w:val="false"/>
          <w:sz w:val="22"/>
          <w:szCs w:val="22"/>
        </w:rPr>
        <w:t xml:space="preserve">Before deployment, the system should be validated on venue-specific footage covering the actual lighting, camera angle, and typical crowd density of the target site, since a model trained on generic samples may not generalise. A staged rollout — pilot at a single low-risk location before scaling to multiple sites — is recommended to validate false-alarm rates under real operating conditions.</w:t>
      </w:r>
    </w:p>
    <w:p>
      <w:pPr>
        <w:pStyle w:val="Heading2"/>
        <w:spacing w:after="160" w:before="240"/>
      </w:pPr>
      <w:r>
        <w:rPr>
          <w:rFonts w:ascii="Times New Roman" w:cs="Times New Roman" w:eastAsia="Times New Roman" w:hAnsi="Times New Roman"/>
          <w:b/>
          <w:bCs/>
          <w:sz w:val="26"/>
          <w:szCs w:val="26"/>
        </w:rPr>
        <w:t xml:space="preserve">5.5 Summary</w:t>
      </w:r>
    </w:p>
    <w:p>
      <w:pPr>
        <w:spacing w:after="160" w:line="300"/>
        <w:jc w:val="both"/>
      </w:pPr>
      <w:r>
        <w:rPr>
          <w:rFonts w:ascii="Times New Roman" w:cs="Times New Roman" w:eastAsia="Times New Roman" w:hAnsi="Times New Roman"/>
          <w:b w:val="false"/>
          <w:bCs w:val="false"/>
          <w:i w:val="false"/>
          <w:iCs w:val="false"/>
          <w:sz w:val="22"/>
          <w:szCs w:val="22"/>
        </w:rPr>
        <w:t xml:space="preserve">Quantitative evaluation remains the primary outstanding task for this project (see 5.1). The qualitative design goals — real-time operation, reduced manual monitoring load, and faster anomaly response — are met by the architecture described in Chapter 4, pending empirical confirmation.</w:t>
      </w:r>
    </w:p>
    <w:p>
      <w:pPr>
        <w:pStyle w:val="Heading1"/>
        <w:spacing w:after="240" w:before="400"/>
      </w:pPr>
      <w:r>
        <w:rPr>
          <w:rFonts w:ascii="Times New Roman" w:cs="Times New Roman" w:eastAsia="Times New Roman" w:hAnsi="Times New Roman"/>
          <w:b/>
          <w:bCs/>
          <w:sz w:val="30"/>
          <w:szCs w:val="30"/>
        </w:rPr>
        <w:t xml:space="preserve">6. REFLECTION ON LEARNING AND PERSONAL DEVELOPMENT</w:t>
      </w:r>
    </w:p>
    <w:p>
      <w:pPr>
        <w:pStyle w:val="Heading2"/>
        <w:spacing w:after="160" w:before="240"/>
      </w:pPr>
      <w:r>
        <w:rPr>
          <w:rFonts w:ascii="Times New Roman" w:cs="Times New Roman" w:eastAsia="Times New Roman" w:hAnsi="Times New Roman"/>
          <w:b/>
          <w:bCs/>
          <w:sz w:val="26"/>
          <w:szCs w:val="26"/>
        </w:rPr>
        <w:t xml:space="preserve">6.1 Key Learning Outcomes</w:t>
      </w:r>
    </w:p>
    <w:p>
      <w:pPr>
        <w:pStyle w:val="Heading3"/>
        <w:spacing w:after="120" w:before="200"/>
      </w:pPr>
      <w:r>
        <w:rPr>
          <w:rFonts w:ascii="Times New Roman" w:cs="Times New Roman" w:eastAsia="Times New Roman" w:hAnsi="Times New Roman"/>
          <w:b/>
          <w:bCs/>
          <w:i/>
          <w:iCs/>
          <w:sz w:val="24"/>
          <w:szCs w:val="24"/>
        </w:rPr>
        <w:t xml:space="preserve">6.1.1 Academic Knowledge</w:t>
      </w:r>
    </w:p>
    <w:p>
      <w:pPr>
        <w:spacing w:after="160" w:line="300"/>
        <w:jc w:val="both"/>
      </w:pPr>
      <w:r>
        <w:rPr>
          <w:rFonts w:ascii="Times New Roman" w:cs="Times New Roman" w:eastAsia="Times New Roman" w:hAnsi="Times New Roman"/>
          <w:b w:val="false"/>
          <w:bCs w:val="false"/>
          <w:i w:val="false"/>
          <w:iCs w:val="false"/>
          <w:sz w:val="22"/>
          <w:szCs w:val="22"/>
        </w:rPr>
        <w:t xml:space="preserve">The project reinforced classroom concepts in deep learning and pattern classification, particularly the practical trade-offs between classical machine-learning classifiers (such as RBFN) and deep architectures when compute and latency are constrained.</w:t>
      </w:r>
    </w:p>
    <w:p>
      <w:pPr>
        <w:pStyle w:val="Heading3"/>
        <w:spacing w:after="120" w:before="200"/>
      </w:pPr>
      <w:r>
        <w:rPr>
          <w:rFonts w:ascii="Times New Roman" w:cs="Times New Roman" w:eastAsia="Times New Roman" w:hAnsi="Times New Roman"/>
          <w:b/>
          <w:bCs/>
          <w:i/>
          <w:iCs/>
          <w:sz w:val="24"/>
          <w:szCs w:val="24"/>
        </w:rPr>
        <w:t xml:space="preserve">6.1.2 Technical Skills</w:t>
      </w:r>
    </w:p>
    <w:p>
      <w:pPr>
        <w:spacing w:after="160" w:line="300"/>
        <w:jc w:val="both"/>
      </w:pPr>
      <w:r>
        <w:rPr>
          <w:rFonts w:ascii="Times New Roman" w:cs="Times New Roman" w:eastAsia="Times New Roman" w:hAnsi="Times New Roman"/>
          <w:b w:val="false"/>
          <w:bCs w:val="false"/>
          <w:i w:val="false"/>
          <w:iCs w:val="false"/>
          <w:sz w:val="22"/>
          <w:szCs w:val="22"/>
        </w:rPr>
        <w:t xml:space="preserve">Hands-on implementation strengthened practical skills in OpenCV-based video processing, feature engineering for classification tasks, and integrating a trained model into a real-time processing pipeline.</w:t>
      </w:r>
    </w:p>
    <w:p>
      <w:pPr>
        <w:pStyle w:val="Heading3"/>
        <w:spacing w:after="120" w:before="200"/>
      </w:pPr>
      <w:r>
        <w:rPr>
          <w:rFonts w:ascii="Times New Roman" w:cs="Times New Roman" w:eastAsia="Times New Roman" w:hAnsi="Times New Roman"/>
          <w:b/>
          <w:bCs/>
          <w:i/>
          <w:iCs/>
          <w:sz w:val="24"/>
          <w:szCs w:val="24"/>
        </w:rPr>
        <w:t xml:space="preserve">6.1.3 Problem-Solving and Critical Thinking</w:t>
      </w:r>
    </w:p>
    <w:p>
      <w:pPr>
        <w:spacing w:after="160" w:line="300"/>
        <w:jc w:val="both"/>
      </w:pPr>
      <w:r>
        <w:rPr>
          <w:rFonts w:ascii="Times New Roman" w:cs="Times New Roman" w:eastAsia="Times New Roman" w:hAnsi="Times New Roman"/>
          <w:b w:val="false"/>
          <w:bCs w:val="false"/>
          <w:i w:val="false"/>
          <w:iCs w:val="false"/>
          <w:sz w:val="22"/>
          <w:szCs w:val="22"/>
        </w:rPr>
        <w:t xml:space="preserve">Designing the anomaly-detection logic required balancing sensitivity against false-alarm rate — a recurring engineering trade-off that sharpened the team's ability to reason about system requirements rather than optimising a single metric in isolation.</w:t>
      </w:r>
    </w:p>
    <w:p>
      <w:pPr>
        <w:pStyle w:val="Heading2"/>
        <w:spacing w:after="160" w:before="240"/>
      </w:pPr>
      <w:r>
        <w:rPr>
          <w:rFonts w:ascii="Times New Roman" w:cs="Times New Roman" w:eastAsia="Times New Roman" w:hAnsi="Times New Roman"/>
          <w:b/>
          <w:bCs/>
          <w:sz w:val="26"/>
          <w:szCs w:val="26"/>
        </w:rPr>
        <w:t xml:space="preserve">6.2 Challenges Encountered and Overcome</w:t>
      </w:r>
    </w:p>
    <w:p>
      <w:pPr>
        <w:spacing w:after="160" w:line="300"/>
        <w:jc w:val="both"/>
      </w:pPr>
      <w:r>
        <w:rPr>
          <w:rFonts w:ascii="Times New Roman" w:cs="Times New Roman" w:eastAsia="Times New Roman" w:hAnsi="Times New Roman"/>
          <w:b w:val="false"/>
          <w:bCs w:val="false"/>
          <w:i w:val="false"/>
          <w:iCs w:val="false"/>
          <w:sz w:val="22"/>
          <w:szCs w:val="22"/>
        </w:rPr>
        <w:t xml:space="preserve">Coordinating a five-module pipeline across a team required agreeing on stable interfaces between modules early, so that each member could develop and test their module independently before integration. The main coordination challenge was keeping the feature-vector format produced by Module 2 (human detection and feature extraction) consistent with what Module 3 (RBFN classification) expected as input — a mismatch here would silently break downstream classification without an obvious error. This was resolved by agreeing a fixed feature schema (headcount, spatial spread, motion magnitude) before individual development began, and validating each module against sample data before integration.</w:t>
      </w:r>
    </w:p>
    <w:p>
      <w:pPr>
        <w:pStyle w:val="Heading3"/>
        <w:spacing w:after="120" w:before="200"/>
      </w:pPr>
      <w:r>
        <w:rPr>
          <w:rFonts w:ascii="Times New Roman" w:cs="Times New Roman" w:eastAsia="Times New Roman" w:hAnsi="Times New Roman"/>
          <w:b/>
          <w:bCs/>
          <w:i/>
          <w:iCs/>
          <w:sz w:val="24"/>
          <w:szCs w:val="24"/>
        </w:rPr>
        <w:t xml:space="preserve">6.2.1 Personal and Professional Growth</w:t>
      </w:r>
    </w:p>
    <w:p>
      <w:pPr>
        <w:spacing w:after="160" w:line="300"/>
        <w:jc w:val="both"/>
      </w:pPr>
      <w:r>
        <w:rPr>
          <w:rFonts w:ascii="Times New Roman" w:cs="Times New Roman" w:eastAsia="Times New Roman" w:hAnsi="Times New Roman"/>
          <w:b w:val="false"/>
          <w:bCs w:val="false"/>
          <w:i w:val="false"/>
          <w:iCs w:val="false"/>
          <w:sz w:val="22"/>
          <w:szCs w:val="22"/>
        </w:rPr>
        <w:t xml:space="preserve">Working through the full project lifecycle — from problem definition to a working prototype — built confidence in independently scoping and delivering an applied computer-vision system.</w:t>
      </w:r>
    </w:p>
    <w:p>
      <w:pPr>
        <w:pStyle w:val="Heading3"/>
        <w:spacing w:after="120" w:before="200"/>
      </w:pPr>
      <w:r>
        <w:rPr>
          <w:rFonts w:ascii="Times New Roman" w:cs="Times New Roman" w:eastAsia="Times New Roman" w:hAnsi="Times New Roman"/>
          <w:b/>
          <w:bCs/>
          <w:i/>
          <w:iCs/>
          <w:sz w:val="24"/>
          <w:szCs w:val="24"/>
        </w:rPr>
        <w:t xml:space="preserve">6.2.2 Collaboration and Communication</w:t>
      </w:r>
    </w:p>
    <w:p>
      <w:pPr>
        <w:spacing w:after="160" w:line="300"/>
        <w:jc w:val="both"/>
      </w:pPr>
      <w:r>
        <w:rPr>
          <w:rFonts w:ascii="Times New Roman" w:cs="Times New Roman" w:eastAsia="Times New Roman" w:hAnsi="Times New Roman"/>
          <w:b w:val="false"/>
          <w:bCs w:val="false"/>
          <w:i w:val="false"/>
          <w:iCs w:val="false"/>
          <w:sz w:val="22"/>
          <w:szCs w:val="22"/>
        </w:rPr>
        <w:t xml:space="preserve">Regular progress reviews with the guide, Dr. A.M. Arul Raj, and division of the five modules across team members required clear technical communication to keep interfaces between modules consistent.</w:t>
      </w:r>
    </w:p>
    <w:p>
      <w:pPr>
        <w:pStyle w:val="Heading2"/>
        <w:spacing w:after="160" w:before="240"/>
      </w:pPr>
      <w:r>
        <w:rPr>
          <w:rFonts w:ascii="Times New Roman" w:cs="Times New Roman" w:eastAsia="Times New Roman" w:hAnsi="Times New Roman"/>
          <w:b/>
          <w:bCs/>
          <w:sz w:val="26"/>
          <w:szCs w:val="26"/>
        </w:rPr>
        <w:t xml:space="preserve">6.3 Application of Engineering Standards</w:t>
      </w:r>
    </w:p>
    <w:p>
      <w:pPr>
        <w:spacing w:after="160" w:line="300"/>
        <w:jc w:val="both"/>
      </w:pPr>
      <w:r>
        <w:rPr>
          <w:rFonts w:ascii="Times New Roman" w:cs="Times New Roman" w:eastAsia="Times New Roman" w:hAnsi="Times New Roman"/>
          <w:b w:val="false"/>
          <w:bCs w:val="false"/>
          <w:i w:val="false"/>
          <w:iCs w:val="false"/>
          <w:sz w:val="22"/>
          <w:szCs w:val="22"/>
        </w:rPr>
        <w:t xml:space="preserve">The modular, testable design described in Section 4.4 reflects standard software-engineering discipline, and the project's grounding in a recognised UN Sustainable Development Goal reflects awareness of engineering ethics and societal impact expected of a professional engineer.</w:t>
      </w:r>
    </w:p>
    <w:p>
      <w:pPr>
        <w:pStyle w:val="Heading2"/>
        <w:spacing w:after="160" w:before="240"/>
      </w:pPr>
      <w:r>
        <w:rPr>
          <w:rFonts w:ascii="Times New Roman" w:cs="Times New Roman" w:eastAsia="Times New Roman" w:hAnsi="Times New Roman"/>
          <w:b/>
          <w:bCs/>
          <w:sz w:val="26"/>
          <w:szCs w:val="26"/>
        </w:rPr>
        <w:t xml:space="preserve">6.4 Insights into the Industry</w:t>
      </w:r>
    </w:p>
    <w:p>
      <w:pPr>
        <w:spacing w:after="160" w:line="300"/>
        <w:jc w:val="both"/>
      </w:pPr>
      <w:r>
        <w:rPr>
          <w:rFonts w:ascii="Times New Roman" w:cs="Times New Roman" w:eastAsia="Times New Roman" w:hAnsi="Times New Roman"/>
          <w:b w:val="false"/>
          <w:bCs w:val="false"/>
          <w:i w:val="false"/>
          <w:iCs w:val="false"/>
          <w:sz w:val="22"/>
          <w:szCs w:val="22"/>
        </w:rPr>
        <w:t xml:space="preserve">The project highlighted that industry deployment of AI-based surveillance is as much a cost-and-latency engineering problem as an accuracy problem — a lighter classical model that runs reliably in real time on modest hardware can be more deployable in practice than a marginally more accurate but heavier deep-learning model.</w:t>
      </w:r>
    </w:p>
    <w:p>
      <w:pPr>
        <w:pStyle w:val="Heading2"/>
        <w:spacing w:after="160" w:before="240"/>
      </w:pPr>
      <w:r>
        <w:rPr>
          <w:rFonts w:ascii="Times New Roman" w:cs="Times New Roman" w:eastAsia="Times New Roman" w:hAnsi="Times New Roman"/>
          <w:b/>
          <w:bCs/>
          <w:sz w:val="26"/>
          <w:szCs w:val="26"/>
        </w:rPr>
        <w:t xml:space="preserve">6.5 Conclusion of Personal Development</w:t>
      </w:r>
    </w:p>
    <w:p>
      <w:pPr>
        <w:spacing w:after="160" w:line="300"/>
        <w:jc w:val="both"/>
      </w:pPr>
      <w:r>
        <w:rPr>
          <w:rFonts w:ascii="Times New Roman" w:cs="Times New Roman" w:eastAsia="Times New Roman" w:hAnsi="Times New Roman"/>
          <w:b w:val="false"/>
          <w:bCs w:val="false"/>
          <w:i w:val="false"/>
          <w:iCs w:val="false"/>
          <w:sz w:val="22"/>
          <w:szCs w:val="22"/>
        </w:rPr>
        <w:t xml:space="preserve">Overall, the project developed both technical depth in applied computer vision and the softer skills of team coordination and requirement trade-off analysis, both directly relevant to future engineering practice.</w:t>
      </w:r>
    </w:p>
    <w:p>
      <w:pPr>
        <w:pStyle w:val="Heading1"/>
        <w:spacing w:after="240" w:before="400"/>
      </w:pPr>
      <w:r>
        <w:rPr>
          <w:rFonts w:ascii="Times New Roman" w:cs="Times New Roman" w:eastAsia="Times New Roman" w:hAnsi="Times New Roman"/>
          <w:b/>
          <w:bCs/>
          <w:sz w:val="30"/>
          <w:szCs w:val="30"/>
        </w:rPr>
        <w:t xml:space="preserve">7. CONCLUSION</w:t>
      </w:r>
    </w:p>
    <w:p>
      <w:pPr>
        <w:spacing w:after="160" w:line="300"/>
        <w:jc w:val="both"/>
      </w:pPr>
      <w:r>
        <w:rPr>
          <w:rFonts w:ascii="Times New Roman" w:cs="Times New Roman" w:eastAsia="Times New Roman" w:hAnsi="Times New Roman"/>
          <w:b w:val="false"/>
          <w:bCs w:val="false"/>
          <w:i w:val="false"/>
          <w:iCs w:val="false"/>
          <w:sz w:val="22"/>
          <w:szCs w:val="22"/>
        </w:rPr>
        <w:t xml:space="preserve">This capstone project developed an intelligent system for real-time crowd density estimation and anomaly detection, using OpenCV for video processing, human detection, and feature extraction, and a Radial Basis Function Network (RBFN) for accurate crowd-density classification. The system detects abnormal crowd behaviour such as overcrowding and panic movement and generates instant alerts to improve emergency response and public safety. By reducing dependence on manual surveillance, the solution improves the accuracy, efficiency, and reliability of crowd management, and is suitable for deployment in smart cities, airports, railway stations, stadiums, and other public venues. The work directly supports UN Sustainable Development Goal 11 — Sustainable Cities and Communities — by improving public safety through intelligent, real-time crowd monitoring. Future work should focus on empirical benchmarking against baseline detectors, multi-camera deployment, and field validation at a target venue.</w:t>
      </w:r>
    </w:p>
    <w:p>
      <w:pPr>
        <w:pStyle w:val="Heading1"/>
        <w:spacing w:after="240" w:before="400"/>
      </w:pPr>
      <w:r>
        <w:rPr>
          <w:rFonts w:ascii="Times New Roman" w:cs="Times New Roman" w:eastAsia="Times New Roman" w:hAnsi="Times New Roman"/>
          <w:b/>
          <w:bCs/>
          <w:sz w:val="30"/>
          <w:szCs w:val="30"/>
        </w:rPr>
        <w:t xml:space="preserve">REFERENCES</w:t>
      </w:r>
    </w:p>
    <w:p>
      <w:pPr>
        <w:spacing w:after="140" w:line="280"/>
        <w:ind w:left="400" w:hanging="400"/>
      </w:pPr>
      <w:r>
        <w:rPr>
          <w:rFonts w:ascii="Times New Roman" w:cs="Times New Roman" w:eastAsia="Times New Roman" w:hAnsi="Times New Roman"/>
          <w:sz w:val="21"/>
          <w:szCs w:val="21"/>
        </w:rPr>
        <w:t xml:space="preserve">Bradski, G. (2000). The OpenCV Library. Dr. Dobb's Journal of Software Tools.</w:t>
      </w:r>
    </w:p>
    <w:p>
      <w:pPr>
        <w:spacing w:after="140" w:line="280"/>
        <w:ind w:left="400" w:hanging="400"/>
      </w:pPr>
      <w:r>
        <w:rPr>
          <w:rFonts w:ascii="Times New Roman" w:cs="Times New Roman" w:eastAsia="Times New Roman" w:hAnsi="Times New Roman"/>
          <w:sz w:val="21"/>
          <w:szCs w:val="21"/>
        </w:rPr>
        <w:t xml:space="preserve">Dalal, N., &amp; Triggs, B. (2005). Histograms of oriented gradients for human detection. IEEE Conference on Computer Vision and Pattern Recognition (CVPR).</w:t>
      </w:r>
    </w:p>
    <w:p>
      <w:pPr>
        <w:spacing w:after="140" w:line="280"/>
        <w:ind w:left="400" w:hanging="400"/>
      </w:pPr>
      <w:r>
        <w:rPr>
          <w:rFonts w:ascii="Times New Roman" w:cs="Times New Roman" w:eastAsia="Times New Roman" w:hAnsi="Times New Roman"/>
          <w:sz w:val="21"/>
          <w:szCs w:val="21"/>
        </w:rPr>
        <w:t xml:space="preserve">Viola, P., &amp; Jones, M. (2001). Rapid object detection using a boosted cascade of simple features. IEEE Conference on Computer Vision and Pattern Recognition (CVPR).</w:t>
      </w:r>
    </w:p>
    <w:p>
      <w:pPr>
        <w:spacing w:after="140" w:line="280"/>
        <w:ind w:left="400" w:hanging="400"/>
      </w:pPr>
      <w:r>
        <w:rPr>
          <w:rFonts w:ascii="Times New Roman" w:cs="Times New Roman" w:eastAsia="Times New Roman" w:hAnsi="Times New Roman"/>
          <w:sz w:val="21"/>
          <w:szCs w:val="21"/>
        </w:rPr>
        <w:t xml:space="preserve">Broomhead, D. S., &amp; Lowe, D. (1988). Multivariable functional interpolation and adaptive networks. Complex Systems, 2, 321–355.</w:t>
      </w:r>
    </w:p>
    <w:p>
      <w:pPr>
        <w:spacing w:after="140" w:line="280"/>
        <w:ind w:left="400" w:hanging="400"/>
      </w:pPr>
      <w:r>
        <w:rPr>
          <w:rFonts w:ascii="Times New Roman" w:cs="Times New Roman" w:eastAsia="Times New Roman" w:hAnsi="Times New Roman"/>
          <w:sz w:val="21"/>
          <w:szCs w:val="21"/>
        </w:rPr>
        <w:t xml:space="preserve">United Nations. (2015). Sustainable Development Goal 11: Sustainable Cities and Communities. UN Department of Economic and Social Affairs.</w:t>
      </w:r>
    </w:p>
    <w:p>
      <w:pPr>
        <w:spacing w:after="140" w:line="280"/>
        <w:ind w:left="400" w:hanging="400"/>
      </w:pPr>
      <w:r>
        <w:rPr>
          <w:rFonts w:ascii="Times New Roman" w:cs="Times New Roman" w:eastAsia="Times New Roman" w:hAnsi="Times New Roman"/>
          <w:sz w:val="21"/>
          <w:szCs w:val="21"/>
        </w:rPr>
        <w:t xml:space="preserve">Zhang, Y., Zhou, D., Chen, S., Gao, S., &amp; Ma, Y. (2016). Single-image crowd counting via multi-column convolutional neural network. IEEE Conference on Computer Vision and Pattern Recognition (CVPR).</w:t>
      </w:r>
    </w:p>
    <w:p>
      <w:pPr>
        <w:spacing w:after="140" w:line="280"/>
        <w:ind w:left="400" w:hanging="400"/>
      </w:pPr>
      <w:r>
        <w:rPr>
          <w:rFonts w:ascii="Times New Roman" w:cs="Times New Roman" w:eastAsia="Times New Roman" w:hAnsi="Times New Roman"/>
          <w:sz w:val="21"/>
          <w:szCs w:val="21"/>
        </w:rPr>
        <w:t xml:space="preserve">Sindagi, V. A., &amp; Patel, V. M. (2018). A survey of recent advances in CNN-based single image crowd counting and density estimation. Pattern Recognition Letters, 107, 3–16.</w:t>
      </w:r>
    </w:p>
    <w:p>
      <w:pPr>
        <w:spacing w:after="140" w:line="280"/>
        <w:ind w:left="400" w:hanging="400"/>
      </w:pPr>
      <w:r>
        <w:rPr>
          <w:rFonts w:ascii="Times New Roman" w:cs="Times New Roman" w:eastAsia="Times New Roman" w:hAnsi="Times New Roman"/>
          <w:sz w:val="21"/>
          <w:szCs w:val="21"/>
        </w:rPr>
        <w:t xml:space="preserve">Redmon, J., Divvala, S., Girshick, R., &amp; Farhadi, A. (2016). You only look once: Unified, real-time object detection. IEEE Conference on Computer Vision and Pattern Recognition (CVPR).</w:t>
      </w:r>
    </w:p>
    <w:p>
      <w:pPr>
        <w:spacing w:after="140" w:line="280"/>
        <w:ind w:left="400" w:hanging="400"/>
      </w:pPr>
      <w:r>
        <w:rPr>
          <w:rFonts w:ascii="Times New Roman" w:cs="Times New Roman" w:eastAsia="Times New Roman" w:hAnsi="Times New Roman"/>
          <w:sz w:val="21"/>
          <w:szCs w:val="21"/>
        </w:rPr>
        <w:t xml:space="preserve">Mehran, R., Oyama, A., &amp; Shah, M. (2009). Abnormal crowd behavior detection using social force model. IEEE Conference on Computer Vision and Pattern Recognition (CVPR).</w:t>
      </w:r>
    </w:p>
    <w:p>
      <w:pPr>
        <w:spacing w:after="140" w:line="280"/>
        <w:ind w:left="400" w:hanging="400"/>
      </w:pPr>
      <w:r>
        <w:rPr>
          <w:rFonts w:ascii="Times New Roman" w:cs="Times New Roman" w:eastAsia="Times New Roman" w:hAnsi="Times New Roman"/>
          <w:sz w:val="21"/>
          <w:szCs w:val="21"/>
        </w:rPr>
        <w:t xml:space="preserve">Park, J., &amp; Sandberg, I. W. (1991). Universal approximation using radial-basis-function networks. Neural Computation, 3(2), 246–257.</w:t>
      </w:r>
    </w:p>
    <w:p>
      <w:pPr>
        <w:pStyle w:val="Heading1"/>
        <w:spacing w:after="240" w:before="400"/>
      </w:pPr>
      <w:r>
        <w:rPr>
          <w:rFonts w:ascii="Times New Roman" w:cs="Times New Roman" w:eastAsia="Times New Roman" w:hAnsi="Times New Roman"/>
          <w:b/>
          <w:bCs/>
          <w:sz w:val="30"/>
          <w:szCs w:val="30"/>
        </w:rPr>
        <w:t xml:space="preserve">APPENDICES</w:t>
      </w:r>
    </w:p>
    <w:p>
      <w:pPr>
        <w:pStyle w:val="Heading2"/>
        <w:spacing w:after="160" w:before="240"/>
      </w:pPr>
      <w:r>
        <w:rPr>
          <w:rFonts w:ascii="Times New Roman" w:cs="Times New Roman" w:eastAsia="Times New Roman" w:hAnsi="Times New Roman"/>
          <w:b/>
          <w:bCs/>
          <w:sz w:val="26"/>
          <w:szCs w:val="26"/>
        </w:rPr>
        <w:t xml:space="preserve">Appendix A: Representative Pipeline Skeleton (Illustrative)</w:t>
      </w:r>
    </w:p>
    <w:p>
      <w:pPr>
        <w:spacing w:after="160" w:line="300"/>
        <w:jc w:val="both"/>
      </w:pPr>
      <w:r>
        <w:rPr>
          <w:rFonts w:ascii="Times New Roman" w:cs="Times New Roman" w:eastAsia="Times New Roman" w:hAnsi="Times New Roman"/>
          <w:b w:val="false"/>
          <w:bCs w:val="false"/>
          <w:i w:val="false"/>
          <w:iCs w:val="false"/>
          <w:sz w:val="22"/>
          <w:szCs w:val="22"/>
        </w:rPr>
        <w:t xml:space="preserve">The listing below is a simplified, illustrative outline of the module pipeline described in Chapter 4. It is not the team's full source code — it is provided to show how the five modules connect programmatically; the team's actual implementation files should be attached here in the final submission.</w:t>
      </w:r>
    </w:p>
    <w:p>
      <w:pPr>
        <w:shd w:fill="F2F2F2" w:color="auto" w:val="clear"/>
        <w:spacing w:after="200"/>
      </w:pPr>
      <w:r>
        <w:rPr>
          <w:rFonts w:ascii="Consolas" w:cs="Consolas" w:eastAsia="Consolas" w:hAnsi="Consolas"/>
          <w:sz w:val="18"/>
          <w:szCs w:val="18"/>
        </w:rPr>
        <w:t xml:space="preserve">import cv2</w:t>
      </w:r>
      <w:r>
        <w:br/>
        <w:t xml:space="preserve"/>
      </w:r>
      <w:r>
        <w:rPr>
          <w:rFonts w:ascii="Consolas" w:cs="Consolas" w:eastAsia="Consolas" w:hAnsi="Consolas"/>
          <w:sz w:val="18"/>
          <w:szCs w:val="18"/>
        </w:rPr>
        <w:t xml:space="preserve">from rbfn_model import RBFNClassifier</w:t>
      </w:r>
      <w:r>
        <w:br/>
        <w:t xml:space="preserve"/>
      </w:r>
      <w:r>
        <w:rPr>
          <w:rFonts w:ascii="Consolas" w:cs="Consolas" w:eastAsia="Consolas" w:hAnsi="Consolas"/>
          <w:sz w:val="18"/>
          <w:szCs w:val="18"/>
        </w:rPr>
        <w:t xml:space="preserve">from detector import detect_humans, extract_features</w:t>
      </w:r>
      <w:r>
        <w:br/>
        <w:t xml:space="preserve"/>
      </w:r>
      <w:r>
        <w:rPr>
          <w:rFonts w:ascii="Consolas" w:cs="Consolas" w:eastAsia="Consolas" w:hAnsi="Consolas"/>
          <w:sz w:val="18"/>
          <w:szCs w:val="18"/>
        </w:rPr>
        <w:t xml:space="preserve">from anomaly import check_anomaly</w:t>
      </w:r>
      <w:r>
        <w:br/>
        <w:t xml:space="preserve"/>
      </w:r>
      <w:r>
        <w:rPr>
          <w:rFonts w:ascii="Consolas" w:cs="Consolas" w:eastAsia="Consolas" w:hAnsi="Consolas"/>
          <w:sz w:val="18"/>
          <w:szCs w:val="18"/>
        </w:rPr>
        <w:t xml:space="preserve">from alerts import send_alert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cap = cv2.VideoCapture(source)</w:t>
      </w:r>
      <w:r>
        <w:br/>
        <w:t xml:space="preserve"/>
      </w:r>
      <w:r>
        <w:rPr>
          <w:rFonts w:ascii="Consolas" w:cs="Consolas" w:eastAsia="Consolas" w:hAnsi="Consolas"/>
          <w:sz w:val="18"/>
          <w:szCs w:val="18"/>
        </w:rPr>
        <w:t xml:space="preserve">model = RBFNClassifier.load("rbfn_weights.pkl")</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while cap.isOpened():</w:t>
      </w:r>
      <w:r>
        <w:br/>
        <w:t xml:space="preserve"/>
      </w:r>
      <w:r>
        <w:rPr>
          <w:rFonts w:ascii="Consolas" w:cs="Consolas" w:eastAsia="Consolas" w:hAnsi="Consolas"/>
          <w:sz w:val="18"/>
          <w:szCs w:val="18"/>
        </w:rPr>
        <w:t xml:space="preserve">    ret, frame = cap.read()</w:t>
      </w:r>
      <w:r>
        <w:br/>
        <w:t xml:space="preserve"/>
      </w:r>
      <w:r>
        <w:rPr>
          <w:rFonts w:ascii="Consolas" w:cs="Consolas" w:eastAsia="Consolas" w:hAnsi="Consolas"/>
          <w:sz w:val="18"/>
          <w:szCs w:val="18"/>
        </w:rPr>
        <w:t xml:space="preserve">    if not ret:</w:t>
      </w:r>
      <w:r>
        <w:br/>
        <w:t xml:space="preserve"/>
      </w:r>
      <w:r>
        <w:rPr>
          <w:rFonts w:ascii="Consolas" w:cs="Consolas" w:eastAsia="Consolas" w:hAnsi="Consolas"/>
          <w:sz w:val="18"/>
          <w:szCs w:val="18"/>
        </w:rPr>
        <w:t xml:space="preserve">        break</w:t>
      </w:r>
      <w:r>
        <w:br/>
        <w:t xml:space="preserve"/>
      </w:r>
      <w:r>
        <w:rPr>
          <w:rFonts w:ascii="Consolas" w:cs="Consolas" w:eastAsia="Consolas" w:hAnsi="Consolas"/>
          <w:sz w:val="18"/>
          <w:szCs w:val="18"/>
        </w:rPr>
        <w:t xml:space="preserve">    frame = preprocess(frame)              # denoise, resize, normalise</w:t>
      </w:r>
      <w:r>
        <w:br/>
        <w:t xml:space="preserve"/>
      </w:r>
      <w:r>
        <w:rPr>
          <w:rFonts w:ascii="Consolas" w:cs="Consolas" w:eastAsia="Consolas" w:hAnsi="Consolas"/>
          <w:sz w:val="18"/>
          <w:szCs w:val="18"/>
        </w:rPr>
        <w:t xml:space="preserve">    boxes = detect_humans(frame)           # HOG+SVM / MobileNet-SSD</w:t>
      </w:r>
      <w:r>
        <w:br/>
        <w:t xml:space="preserve"/>
      </w:r>
      <w:r>
        <w:rPr>
          <w:rFonts w:ascii="Consolas" w:cs="Consolas" w:eastAsia="Consolas" w:hAnsi="Consolas"/>
          <w:sz w:val="18"/>
          <w:szCs w:val="18"/>
        </w:rPr>
        <w:t xml:space="preserve">    features = extract_features(boxes, frame)</w:t>
      </w:r>
      <w:r>
        <w:br/>
        <w:t xml:space="preserve"/>
      </w:r>
      <w:r>
        <w:rPr>
          <w:rFonts w:ascii="Consolas" w:cs="Consolas" w:eastAsia="Consolas" w:hAnsi="Consolas"/>
          <w:sz w:val="18"/>
          <w:szCs w:val="18"/>
        </w:rPr>
        <w:t xml:space="preserve">    density = model.predict(features)      # Low / Medium / High</w:t>
      </w:r>
      <w:r>
        <w:br/>
        <w:t xml:space="preserve"/>
      </w:r>
      <w:r>
        <w:rPr>
          <w:rFonts w:ascii="Consolas" w:cs="Consolas" w:eastAsia="Consolas" w:hAnsi="Consolas"/>
          <w:sz w:val="18"/>
          <w:szCs w:val="18"/>
        </w:rPr>
        <w:t xml:space="preserve">    anomaly = check_anomaly(boxes, history)</w:t>
      </w:r>
      <w:r>
        <w:br/>
        <w:t xml:space="preserve"/>
      </w:r>
      <w:r>
        <w:rPr>
          <w:rFonts w:ascii="Consolas" w:cs="Consolas" w:eastAsia="Consolas" w:hAnsi="Consolas"/>
          <w:sz w:val="18"/>
          <w:szCs w:val="18"/>
        </w:rPr>
        <w:t xml:space="preserve">    if anomaly:</w:t>
      </w:r>
      <w:r>
        <w:br/>
        <w:t xml:space="preserve"/>
      </w:r>
      <w:r>
        <w:rPr>
          <w:rFonts w:ascii="Consolas" w:cs="Consolas" w:eastAsia="Consolas" w:hAnsi="Consolas"/>
          <w:sz w:val="18"/>
          <w:szCs w:val="18"/>
        </w:rPr>
        <w:t xml:space="preserve">        send_alert(density, anomaly)</w:t>
      </w:r>
      <w:r>
        <w:br/>
        <w:t xml:space="preserve"/>
      </w:r>
      <w:r>
        <w:rPr>
          <w:rFonts w:ascii="Consolas" w:cs="Consolas" w:eastAsia="Consolas" w:hAnsi="Consolas"/>
          <w:sz w:val="18"/>
          <w:szCs w:val="18"/>
        </w:rPr>
        <w:t xml:space="preserve">    dashboard.update(frame, density, anomaly)</w:t>
      </w:r>
    </w:p>
    <w:p>
      <w:pPr>
        <w:pStyle w:val="Heading2"/>
        <w:spacing w:after="160" w:before="240"/>
      </w:pPr>
      <w:r>
        <w:rPr>
          <w:rFonts w:ascii="Times New Roman" w:cs="Times New Roman" w:eastAsia="Times New Roman" w:hAnsi="Times New Roman"/>
          <w:b/>
          <w:bCs/>
          <w:sz w:val="26"/>
          <w:szCs w:val="26"/>
        </w:rPr>
        <w:t xml:space="preserve">Appendix B: Sample Dashboard Fields</w:t>
      </w:r>
    </w:p>
    <w:p>
      <w:pPr>
        <w:spacing w:after="160" w:line="300"/>
        <w:jc w:val="both"/>
      </w:pPr>
      <w:r>
        <w:rPr>
          <w:rFonts w:ascii="Times New Roman" w:cs="Times New Roman" w:eastAsia="Times New Roman" w:hAnsi="Times New Roman"/>
          <w:b w:val="false"/>
          <w:bCs w:val="false"/>
          <w:i w:val="false"/>
          <w:iCs w:val="false"/>
          <w:sz w:val="22"/>
          <w:szCs w:val="22"/>
        </w:rPr>
        <w:t xml:space="preserve">The dashboard (Module 5) is intended to surface, at minimum: live video feed, current density label (Low/Medium/High) with a colour indicator, a rolling anomaly-event log with timestamps, and an export/report button for post-incident review. Screenshots of the implemented dashboard should be inserted here.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MLA0403 – Deep Learning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2026-08-30T17:12:51.940Z</dcterms:created>
  <dcterms:modified xsi:type="dcterms:W3CDTF">2026-08-30T17:12:51.941Z</dcterms:modified>
</cp:coreProperties>
</file>

<file path=docProps/custom.xml><?xml version="1.0" encoding="utf-8"?>
<Properties xmlns="http://schemas.openxmlformats.org/officeDocument/2006/custom-properties" xmlns:vt="http://schemas.openxmlformats.org/officeDocument/2006/docPropsVTypes"/>
</file>