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CEC15" w14:textId="4E3178DB" w:rsidR="00CC09D8" w:rsidRPr="00CC09D8" w:rsidRDefault="00CC09D8">
      <w:pPr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 xml:space="preserve">03 </w:t>
      </w:r>
      <w:r w:rsidRPr="00CC09D8">
        <w:rPr>
          <w:b/>
          <w:bCs/>
          <w:shd w:val="clear" w:color="auto" w:fill="FFFFFF"/>
        </w:rPr>
        <w:t>Attention</w:t>
      </w:r>
    </w:p>
    <w:p w14:paraId="0B91B737" w14:textId="5AF655D4" w:rsidR="00DF7D22" w:rsidRDefault="00CC09D8">
      <w:pPr>
        <w:rPr>
          <w:b/>
          <w:bCs/>
          <w:shd w:val="clear" w:color="auto" w:fill="FFFFFF"/>
        </w:rPr>
      </w:pP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3.1 What is attention and why do we need it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3.2 Attention to space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3.3 Attention to features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3.4 Attention to objects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3.5 Exogenous influences on attention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3.6 Endogenous influences on attention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3.7 Early or late filtering of information?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3.8 Automatic and controlled processing</w:t>
      </w:r>
      <w:r w:rsidRPr="00CC09D8">
        <w:rPr>
          <w:rFonts w:ascii="Arial" w:hAnsi="Arial" w:cs="Arial"/>
          <w:b/>
          <w:bCs/>
        </w:rPr>
        <w:br/>
      </w:r>
      <w:r w:rsidRPr="00CC09D8">
        <w:rPr>
          <w:b/>
          <w:bCs/>
          <w:shd w:val="clear" w:color="auto" w:fill="FFFFFF"/>
        </w:rPr>
        <w:t>• 3.9 Attention and emotion</w:t>
      </w:r>
    </w:p>
    <w:p w14:paraId="374791EA" w14:textId="4FB58710" w:rsidR="00CC09D8" w:rsidRDefault="00CC09D8">
      <w:pPr>
        <w:rPr>
          <w:b/>
          <w:bCs/>
          <w:shd w:val="clear" w:color="auto" w:fill="FFFFFF"/>
        </w:rPr>
      </w:pPr>
    </w:p>
    <w:p w14:paraId="020B4E7A" w14:textId="1F5C4C1C" w:rsidR="00CC09D8" w:rsidRDefault="00CC09D8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3.1 What is attention and why do we need it</w:t>
      </w:r>
    </w:p>
    <w:p w14:paraId="32E0895E" w14:textId="6B02A1A7" w:rsidR="00CC09D8" w:rsidRDefault="00CC09D8">
      <w:pPr>
        <w:rPr>
          <w:b/>
          <w:bCs/>
          <w:shd w:val="clear" w:color="auto" w:fill="FFFFFF"/>
        </w:rPr>
      </w:pPr>
    </w:p>
    <w:p w14:paraId="5F0080F2" w14:textId="43CB704E" w:rsidR="00CC09D8" w:rsidRDefault="00CC09D8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Change blindness </w:t>
      </w:r>
      <w:r>
        <w:rPr>
          <w:shd w:val="clear" w:color="auto" w:fill="FFFFFF"/>
        </w:rPr>
        <w:t>is where major changes can be made to an image without the viewers awareness. We are consciously aware of a subset of potentially available information in the image at any one time</w:t>
      </w:r>
    </w:p>
    <w:p w14:paraId="6EA0347A" w14:textId="14DFA4F0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>Some interruption is necessary in viewing the image for change blindness</w:t>
      </w:r>
    </w:p>
    <w:p w14:paraId="62C7427C" w14:textId="114E6AD6" w:rsidR="00CC09D8" w:rsidRDefault="00CC09D8">
      <w:pPr>
        <w:rPr>
          <w:shd w:val="clear" w:color="auto" w:fill="FFFFFF"/>
        </w:rPr>
      </w:pPr>
    </w:p>
    <w:p w14:paraId="08655AC7" w14:textId="114F622E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We maintain a </w:t>
      </w:r>
      <w:r>
        <w:rPr>
          <w:b/>
          <w:bCs/>
          <w:shd w:val="clear" w:color="auto" w:fill="FFFFFF"/>
        </w:rPr>
        <w:t xml:space="preserve">stable perception of the world </w:t>
      </w:r>
      <w:r>
        <w:rPr>
          <w:shd w:val="clear" w:color="auto" w:fill="FFFFFF"/>
        </w:rPr>
        <w:t>across interruptions</w:t>
      </w:r>
    </w:p>
    <w:p w14:paraId="268C7E28" w14:textId="02B0E250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Vision is interrupted by blinks and </w:t>
      </w:r>
      <w:r>
        <w:rPr>
          <w:b/>
          <w:bCs/>
          <w:shd w:val="clear" w:color="auto" w:fill="FFFFFF"/>
        </w:rPr>
        <w:t xml:space="preserve">saccades </w:t>
      </w:r>
      <w:r w:rsidRPr="00CC09D8">
        <w:rPr>
          <w:shd w:val="clear" w:color="auto" w:fill="FFFFFF"/>
        </w:rPr>
        <w:t>(</w:t>
      </w:r>
      <w:r>
        <w:rPr>
          <w:shd w:val="clear" w:color="auto" w:fill="FFFFFF"/>
        </w:rPr>
        <w:t>short rapid eye movements)</w:t>
      </w:r>
    </w:p>
    <w:p w14:paraId="56E6C25F" w14:textId="50F5BC74" w:rsidR="00CC09D8" w:rsidRDefault="00CC09D8">
      <w:pPr>
        <w:rPr>
          <w:shd w:val="clear" w:color="auto" w:fill="FFFFFF"/>
        </w:rPr>
      </w:pPr>
      <w:r w:rsidRPr="00CC09D8">
        <w:rPr>
          <w:shd w:val="clear" w:color="auto" w:fill="FFFFFF"/>
        </w:rPr>
        <w:t>Saccades : Occur several per second, can</w:t>
      </w:r>
      <w:r>
        <w:rPr>
          <w:shd w:val="clear" w:color="auto" w:fill="FFFFFF"/>
        </w:rPr>
        <w:t xml:space="preserve"> be reflex or voluntary, very short duration</w:t>
      </w:r>
    </w:p>
    <w:p w14:paraId="7E4B9FBA" w14:textId="363BB0DC" w:rsidR="00CC09D8" w:rsidRDefault="00CC09D8">
      <w:pPr>
        <w:rPr>
          <w:shd w:val="clear" w:color="auto" w:fill="FFFFFF"/>
        </w:rPr>
      </w:pPr>
    </w:p>
    <w:p w14:paraId="2AFCBF5D" w14:textId="20FF5197" w:rsidR="00CC09D8" w:rsidRDefault="00CC09D8">
      <w:pPr>
        <w:rPr>
          <w:shd w:val="clear" w:color="auto" w:fill="FFFFFF"/>
        </w:rPr>
      </w:pPr>
      <w:r>
        <w:rPr>
          <w:shd w:val="clear" w:color="auto" w:fill="FFFFFF"/>
        </w:rPr>
        <w:t xml:space="preserve">A </w:t>
      </w:r>
      <w:r>
        <w:rPr>
          <w:b/>
          <w:bCs/>
          <w:shd w:val="clear" w:color="auto" w:fill="FFFFFF"/>
        </w:rPr>
        <w:t xml:space="preserve">saccade </w:t>
      </w:r>
      <w:r>
        <w:rPr>
          <w:shd w:val="clear" w:color="auto" w:fill="FFFFFF"/>
        </w:rPr>
        <w:t>is the movement of the eyes during which information uptake is suppressed, between saccades the eye makes fixations during which there is information uptake at the fixated area</w:t>
      </w:r>
    </w:p>
    <w:p w14:paraId="4EB30A85" w14:textId="29CF8DE7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>When a saccade completes the visual input can be different to pre saccade</w:t>
      </w:r>
    </w:p>
    <w:p w14:paraId="1A838F57" w14:textId="441ECDD4" w:rsidR="005E37DF" w:rsidRDefault="005E37DF">
      <w:pPr>
        <w:rPr>
          <w:shd w:val="clear" w:color="auto" w:fill="FFFFFF"/>
        </w:rPr>
      </w:pPr>
    </w:p>
    <w:p w14:paraId="1A09142D" w14:textId="3E4B9BEE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 xml:space="preserve">During the saccade we are functionally blind, that’s why we cannot see our eye movements in a mirror. Such </w:t>
      </w:r>
      <w:r>
        <w:rPr>
          <w:b/>
          <w:bCs/>
          <w:shd w:val="clear" w:color="auto" w:fill="FFFFFF"/>
        </w:rPr>
        <w:t xml:space="preserve">visual suppressions </w:t>
      </w:r>
      <w:r>
        <w:rPr>
          <w:shd w:val="clear" w:color="auto" w:fill="FFFFFF"/>
        </w:rPr>
        <w:t>help maintain visual continuity</w:t>
      </w:r>
    </w:p>
    <w:p w14:paraId="75A9D911" w14:textId="0FF96713" w:rsidR="005E37DF" w:rsidRDefault="005E37DF">
      <w:pPr>
        <w:rPr>
          <w:shd w:val="clear" w:color="auto" w:fill="FFFFFF"/>
        </w:rPr>
      </w:pPr>
    </w:p>
    <w:p w14:paraId="6DF40E27" w14:textId="14E70CE2" w:rsidR="005E37DF" w:rsidRDefault="005E37DF">
      <w:pPr>
        <w:rPr>
          <w:shd w:val="clear" w:color="auto" w:fill="FFFFFF"/>
        </w:rPr>
      </w:pPr>
      <w:r>
        <w:rPr>
          <w:shd w:val="clear" w:color="auto" w:fill="FFFFFF"/>
        </w:rPr>
        <w:t>Early experiment was a reading task where for every saccade made the case of every letter in the target word changed, the change is not generally noticed by readers, but change in meaning detected</w:t>
      </w:r>
      <w:r w:rsidR="009443AC">
        <w:rPr>
          <w:shd w:val="clear" w:color="auto" w:fill="FFFFFF"/>
        </w:rPr>
        <w:t xml:space="preserve"> when the word changed</w:t>
      </w:r>
    </w:p>
    <w:p w14:paraId="7EE5ED59" w14:textId="55CF78D3" w:rsidR="009443AC" w:rsidRDefault="009443AC">
      <w:pPr>
        <w:rPr>
          <w:shd w:val="clear" w:color="auto" w:fill="FFFFFF"/>
        </w:rPr>
      </w:pPr>
    </w:p>
    <w:p w14:paraId="135B1C7C" w14:textId="183287B7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t>Simons and levin found that less than 50% participants noticed the change when they were approached by someone and the person changed during an obstruction between them</w:t>
      </w:r>
    </w:p>
    <w:p w14:paraId="658D343F" w14:textId="751A3AA3" w:rsidR="009443AC" w:rsidRDefault="009443AC">
      <w:pPr>
        <w:rPr>
          <w:shd w:val="clear" w:color="auto" w:fill="FFFFFF"/>
        </w:rPr>
      </w:pPr>
    </w:p>
    <w:p w14:paraId="0A4872AF" w14:textId="134CC6C7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Change blindness helps maintain a stable and coherent world view</w:t>
      </w:r>
    </w:p>
    <w:p w14:paraId="03727BDD" w14:textId="575D9F06" w:rsidR="009443AC" w:rsidRDefault="009443AC">
      <w:pPr>
        <w:rPr>
          <w:shd w:val="clear" w:color="auto" w:fill="FFFFFF"/>
        </w:rPr>
      </w:pPr>
      <w:r>
        <w:rPr>
          <w:shd w:val="clear" w:color="auto" w:fill="FFFFFF"/>
        </w:rPr>
        <w:t>We do not process everything because we cannot.</w:t>
      </w:r>
    </w:p>
    <w:p w14:paraId="3DAA89C3" w14:textId="41EC56F6" w:rsidR="009443AC" w:rsidRDefault="009443AC">
      <w:pPr>
        <w:rPr>
          <w:shd w:val="clear" w:color="auto" w:fill="FFFFFF"/>
        </w:rPr>
      </w:pPr>
    </w:p>
    <w:p w14:paraId="22D0E4F3" w14:textId="72C87236" w:rsidR="009443AC" w:rsidRDefault="009443AC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3.2 Attention to space</w:t>
      </w:r>
    </w:p>
    <w:p w14:paraId="0ED271A3" w14:textId="3A5E42F9" w:rsidR="009443AC" w:rsidRDefault="009443AC">
      <w:pPr>
        <w:rPr>
          <w:b/>
          <w:bCs/>
          <w:shd w:val="clear" w:color="auto" w:fill="FFFFFF"/>
        </w:rPr>
      </w:pPr>
    </w:p>
    <w:p w14:paraId="4D3C0C3E" w14:textId="5468C692" w:rsidR="009443AC" w:rsidRDefault="00A860D9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We reduce this limited processing power of direct attention to a </w:t>
      </w:r>
      <w:r>
        <w:rPr>
          <w:b/>
          <w:bCs/>
          <w:shd w:val="clear" w:color="auto" w:fill="FFFFFF"/>
        </w:rPr>
        <w:t>restricted region of space</w:t>
      </w:r>
    </w:p>
    <w:p w14:paraId="5296B9E3" w14:textId="648D4B2A" w:rsidR="00A860D9" w:rsidRDefault="00A860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Spotlight : </w:t>
      </w:r>
      <w:r>
        <w:rPr>
          <w:shd w:val="clear" w:color="auto" w:fill="FFFFFF"/>
        </w:rPr>
        <w:t>All stimuli fall within our attentional beam are processes for some extent, the stimuli outside the attentional spotlight receive less to no processing</w:t>
      </w:r>
    </w:p>
    <w:p w14:paraId="1B897628" w14:textId="2552C51A" w:rsidR="00A860D9" w:rsidRDefault="00A860D9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Zoom lens : </w:t>
      </w:r>
      <w:r>
        <w:rPr>
          <w:shd w:val="clear" w:color="auto" w:fill="FFFFFF"/>
        </w:rPr>
        <w:t>Can be made large or smaller, the larger you spread the spotlight attention the more thinly spread our processing resources are.</w:t>
      </w:r>
    </w:p>
    <w:p w14:paraId="73604A23" w14:textId="5CDBC4B0" w:rsidR="00A860D9" w:rsidRDefault="0080785D">
      <w:pPr>
        <w:rPr>
          <w:shd w:val="clear" w:color="auto" w:fill="FFFFFF"/>
        </w:rPr>
      </w:pPr>
      <w:r>
        <w:rPr>
          <w:shd w:val="clear" w:color="auto" w:fill="FFFFFF"/>
        </w:rPr>
        <w:t>For example Huttermann demonstrated experts in sports that benefit in horizontal distribution of attention show a differently shaped spotlight to of vertical</w:t>
      </w:r>
    </w:p>
    <w:p w14:paraId="76158573" w14:textId="6CA0592F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Duhamel suggests that the spotlight moves before the eyes do.</w:t>
      </w:r>
    </w:p>
    <w:p w14:paraId="5E8A3F9B" w14:textId="5146DA6C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Golomb suggests that the attentional spotlight splits into two where one beam moves to the new location and the other remains at the old and catches up later</w:t>
      </w:r>
    </w:p>
    <w:p w14:paraId="2636383A" w14:textId="323C0067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Modality </w:t>
      </w:r>
      <w:r>
        <w:rPr>
          <w:shd w:val="clear" w:color="auto" w:fill="FFFFFF"/>
        </w:rPr>
        <w:t>is where the processing system specific to one of the senses</w:t>
      </w:r>
    </w:p>
    <w:p w14:paraId="42E82C69" w14:textId="21939BD4" w:rsidR="0080785D" w:rsidRDefault="0080785D">
      <w:pPr>
        <w:rPr>
          <w:shd w:val="clear" w:color="auto" w:fill="FFFFFF"/>
        </w:rPr>
      </w:pPr>
    </w:p>
    <w:p w14:paraId="36CDC698" w14:textId="6B633E1D" w:rsidR="0080785D" w:rsidRDefault="0080785D">
      <w:pPr>
        <w:rPr>
          <w:b/>
          <w:bCs/>
          <w:shd w:val="clear" w:color="auto" w:fill="FFFFFF"/>
        </w:rPr>
      </w:pPr>
      <w:r w:rsidRPr="00CC09D8">
        <w:rPr>
          <w:b/>
          <w:bCs/>
          <w:shd w:val="clear" w:color="auto" w:fill="FFFFFF"/>
        </w:rPr>
        <w:t>3.3 Attention to features</w:t>
      </w:r>
    </w:p>
    <w:p w14:paraId="5952CEA0" w14:textId="58CDC623" w:rsidR="0080785D" w:rsidRDefault="0080785D">
      <w:pPr>
        <w:rPr>
          <w:b/>
          <w:bCs/>
          <w:shd w:val="clear" w:color="auto" w:fill="FFFFFF"/>
        </w:rPr>
      </w:pPr>
    </w:p>
    <w:p w14:paraId="693709C6" w14:textId="21D5D59C" w:rsidR="0080785D" w:rsidRDefault="0080785D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Donald Broadbent </w:t>
      </w:r>
      <w:r>
        <w:rPr>
          <w:b/>
          <w:bCs/>
          <w:shd w:val="clear" w:color="auto" w:fill="FFFFFF"/>
        </w:rPr>
        <w:t xml:space="preserve">dichotic listening task </w:t>
      </w:r>
    </w:p>
    <w:p w14:paraId="23708AE1" w14:textId="266EFE6B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Different numbers are played onto left and right ears at the same time</w:t>
      </w:r>
    </w:p>
    <w:p w14:paraId="0B23159B" w14:textId="02C55C56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This task overloads attentional capacity of the individual</w:t>
      </w:r>
    </w:p>
    <w:p w14:paraId="6DFF6256" w14:textId="4FE9D9EF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Early selection </w:t>
      </w:r>
      <w:r>
        <w:rPr>
          <w:shd w:val="clear" w:color="auto" w:fill="FFFFFF"/>
        </w:rPr>
        <w:t>is the selective attention that operates on the physical information available from early perceptual analysis</w:t>
      </w:r>
    </w:p>
    <w:p w14:paraId="595A87E7" w14:textId="011CA035" w:rsidR="0080785D" w:rsidRDefault="0080785D">
      <w:pPr>
        <w:rPr>
          <w:shd w:val="clear" w:color="auto" w:fill="FFFFFF"/>
        </w:rPr>
      </w:pPr>
    </w:p>
    <w:p w14:paraId="423ACB53" w14:textId="4E51CB03" w:rsidR="0080785D" w:rsidRDefault="0080785D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This also happens In the visual domain, phenomenon of </w:t>
      </w:r>
      <w:r>
        <w:rPr>
          <w:b/>
          <w:bCs/>
          <w:shd w:val="clear" w:color="auto" w:fill="FFFFFF"/>
        </w:rPr>
        <w:t>attentional pop out</w:t>
      </w:r>
    </w:p>
    <w:p w14:paraId="32E61EBD" w14:textId="4F648E6A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Pop out </w:t>
      </w:r>
      <w:r>
        <w:rPr>
          <w:shd w:val="clear" w:color="auto" w:fill="FFFFFF"/>
        </w:rPr>
        <w:t>is when a stimulus have a unique feature that is detected in parallel and different from all other items In the display and pops out from the rest</w:t>
      </w:r>
    </w:p>
    <w:p w14:paraId="5FB84D66" w14:textId="18280FB3" w:rsidR="0080785D" w:rsidRDefault="0080785D">
      <w:pPr>
        <w:rPr>
          <w:shd w:val="clear" w:color="auto" w:fill="FFFFFF"/>
        </w:rPr>
      </w:pPr>
      <w:r w:rsidRPr="0080785D">
        <w:rPr>
          <w:shd w:val="clear" w:color="auto" w:fill="FFFFFF"/>
        </w:rPr>
        <w:drawing>
          <wp:inline distT="0" distB="0" distL="0" distR="0" wp14:anchorId="28EDD0C9" wp14:editId="1BAFA785">
            <wp:extent cx="2477386" cy="1268743"/>
            <wp:effectExtent l="0" t="0" r="0" b="7620"/>
            <wp:docPr id="1" name="Picture 1" descr="A couple of colorful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ouple of colorful dot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2809" cy="1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12C1" w14:textId="4199F798" w:rsidR="0080785D" w:rsidRDefault="0080785D">
      <w:pPr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lastRenderedPageBreak/>
        <w:t>3</w:t>
      </w:r>
      <w:r w:rsidRPr="00CC09D8">
        <w:rPr>
          <w:b/>
          <w:bCs/>
          <w:shd w:val="clear" w:color="auto" w:fill="FFFFFF"/>
        </w:rPr>
        <w:t>.4 Attention to objects</w:t>
      </w:r>
    </w:p>
    <w:p w14:paraId="4ABC6413" w14:textId="38580F49" w:rsidR="0080785D" w:rsidRDefault="0080785D">
      <w:pPr>
        <w:rPr>
          <w:b/>
          <w:bCs/>
          <w:shd w:val="clear" w:color="auto" w:fill="FFFFFF"/>
        </w:rPr>
      </w:pPr>
    </w:p>
    <w:p w14:paraId="254F29F4" w14:textId="7F2857EB" w:rsidR="0080785D" w:rsidRDefault="0080785D">
      <w:pPr>
        <w:rPr>
          <w:shd w:val="clear" w:color="auto" w:fill="FFFFFF"/>
        </w:rPr>
      </w:pPr>
      <w:r>
        <w:rPr>
          <w:shd w:val="clear" w:color="auto" w:fill="FFFFFF"/>
        </w:rPr>
        <w:t>Features must be bound to make up an object</w:t>
      </w:r>
    </w:p>
    <w:p w14:paraId="49C1D5CC" w14:textId="08BA4716" w:rsidR="0080785D" w:rsidRDefault="0080785D">
      <w:pPr>
        <w:rPr>
          <w:shd w:val="clear" w:color="auto" w:fill="FFFFFF"/>
        </w:rPr>
      </w:pPr>
      <w:r>
        <w:rPr>
          <w:b/>
          <w:bCs/>
          <w:shd w:val="clear" w:color="auto" w:fill="FFFFFF"/>
        </w:rPr>
        <w:t xml:space="preserve">Feature integration theory </w:t>
      </w:r>
      <w:r>
        <w:rPr>
          <w:shd w:val="clear" w:color="auto" w:fill="FFFFFF"/>
        </w:rPr>
        <w:t xml:space="preserve">: </w:t>
      </w:r>
      <w:r w:rsidR="00D5221C">
        <w:rPr>
          <w:shd w:val="clear" w:color="auto" w:fill="FFFFFF"/>
        </w:rPr>
        <w:t>attention acts as a cognitive glue that binds features that make up a single object.</w:t>
      </w:r>
    </w:p>
    <w:p w14:paraId="6D45DC39" w14:textId="65B20985" w:rsidR="00D5221C" w:rsidRDefault="00D5221C">
      <w:pPr>
        <w:rPr>
          <w:shd w:val="clear" w:color="auto" w:fill="FFFFFF"/>
        </w:rPr>
      </w:pPr>
      <w:r>
        <w:rPr>
          <w:shd w:val="clear" w:color="auto" w:fill="FFFFFF"/>
        </w:rPr>
        <w:t xml:space="preserve">Different sensory features are coded by specialised </w:t>
      </w:r>
      <w:r>
        <w:rPr>
          <w:b/>
          <w:bCs/>
          <w:shd w:val="clear" w:color="auto" w:fill="FFFFFF"/>
        </w:rPr>
        <w:t xml:space="preserve">independent sub systems </w:t>
      </w:r>
      <w:r>
        <w:rPr>
          <w:shd w:val="clear" w:color="auto" w:fill="FFFFFF"/>
        </w:rPr>
        <w:t xml:space="preserve">or </w:t>
      </w:r>
      <w:r>
        <w:rPr>
          <w:b/>
          <w:bCs/>
          <w:shd w:val="clear" w:color="auto" w:fill="FFFFFF"/>
        </w:rPr>
        <w:t xml:space="preserve">modules. </w:t>
      </w:r>
      <w:r>
        <w:rPr>
          <w:shd w:val="clear" w:color="auto" w:fill="FFFFFF"/>
        </w:rPr>
        <w:t>Each module forms a feature map</w:t>
      </w:r>
    </w:p>
    <w:p w14:paraId="7A2413BF" w14:textId="5BE14EF5" w:rsidR="00D5221C" w:rsidRDefault="00D5221C">
      <w:pPr>
        <w:rPr>
          <w:shd w:val="clear" w:color="auto" w:fill="FFFFFF"/>
        </w:rPr>
      </w:pPr>
      <w:r>
        <w:rPr>
          <w:shd w:val="clear" w:color="auto" w:fill="FFFFFF"/>
        </w:rPr>
        <w:t>Detection of these features are represented on different maps in parallel without the need for attention</w:t>
      </w:r>
    </w:p>
    <w:p w14:paraId="6D9F0749" w14:textId="579C187D" w:rsidR="00D5221C" w:rsidRDefault="00D5221C">
      <w:pPr>
        <w:rPr>
          <w:shd w:val="clear" w:color="auto" w:fill="FFFFFF"/>
        </w:rPr>
      </w:pPr>
      <w:r w:rsidRPr="00D5221C">
        <w:rPr>
          <w:shd w:val="clear" w:color="auto" w:fill="FFFFFF"/>
        </w:rPr>
        <w:drawing>
          <wp:inline distT="0" distB="0" distL="0" distR="0" wp14:anchorId="25BDF926" wp14:editId="040BE6A6">
            <wp:extent cx="4972744" cy="3029373"/>
            <wp:effectExtent l="0" t="0" r="0" b="0"/>
            <wp:docPr id="3" name="Picture 3" descr="A diagram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map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575E" w14:textId="16787077" w:rsidR="00D5221C" w:rsidRDefault="00D5221C">
      <w:pPr>
        <w:rPr>
          <w:shd w:val="clear" w:color="auto" w:fill="FFFFFF"/>
        </w:rPr>
      </w:pPr>
    </w:p>
    <w:p w14:paraId="257F4B5E" w14:textId="720FC605" w:rsidR="00D5221C" w:rsidRDefault="00D5221C">
      <w:pPr>
        <w:rPr>
          <w:b/>
          <w:bCs/>
          <w:shd w:val="clear" w:color="auto" w:fill="FFFFFF"/>
        </w:rPr>
      </w:pPr>
      <w:r>
        <w:rPr>
          <w:shd w:val="clear" w:color="auto" w:fill="FFFFFF"/>
        </w:rPr>
        <w:t xml:space="preserve">When a conjunction of features is required then the separate features are combined, and this combining requires </w:t>
      </w:r>
      <w:r>
        <w:rPr>
          <w:b/>
          <w:bCs/>
          <w:shd w:val="clear" w:color="auto" w:fill="FFFFFF"/>
        </w:rPr>
        <w:t xml:space="preserve">focused attention </w:t>
      </w:r>
    </w:p>
    <w:p w14:paraId="39860525" w14:textId="4F2CE03B" w:rsidR="00D5221C" w:rsidRDefault="00D5221C">
      <w:pPr>
        <w:rPr>
          <w:b/>
          <w:bCs/>
          <w:shd w:val="clear" w:color="auto" w:fill="FFFFFF"/>
        </w:rPr>
      </w:pPr>
      <w:r w:rsidRPr="00D5221C">
        <w:rPr>
          <w:b/>
          <w:bCs/>
          <w:shd w:val="clear" w:color="auto" w:fill="FFFFFF"/>
        </w:rPr>
        <w:drawing>
          <wp:inline distT="0" distB="0" distL="0" distR="0" wp14:anchorId="448734B3" wp14:editId="5252D7C7">
            <wp:extent cx="3657600" cy="2181471"/>
            <wp:effectExtent l="0" t="0" r="0" b="9525"/>
            <wp:docPr id="4" name="Picture 4" descr="A diagram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map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4068" cy="218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29B4" w14:textId="3B9B6715" w:rsidR="00D5221C" w:rsidRDefault="00D5221C">
      <w:pPr>
        <w:rPr>
          <w:b/>
          <w:bCs/>
          <w:shd w:val="clear" w:color="auto" w:fill="FFFFFF"/>
        </w:rPr>
      </w:pPr>
    </w:p>
    <w:p w14:paraId="53CE538A" w14:textId="181BAB07" w:rsidR="00CE6692" w:rsidRDefault="00CE6692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A conjunction of features to form an object can be achieved in three ways :</w:t>
      </w:r>
    </w:p>
    <w:p w14:paraId="787CF9FD" w14:textId="585410D6" w:rsidR="00CE6692" w:rsidRDefault="00CE6692" w:rsidP="00CE6692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 xml:space="preserve">Encoded features on feature maps are fit into predicted </w:t>
      </w:r>
      <w:r>
        <w:rPr>
          <w:b/>
          <w:bCs/>
          <w:shd w:val="clear" w:color="auto" w:fill="FFFFFF"/>
        </w:rPr>
        <w:t xml:space="preserve">object frames </w:t>
      </w:r>
      <w:r>
        <w:rPr>
          <w:shd w:val="clear" w:color="auto" w:fill="FFFFFF"/>
        </w:rPr>
        <w:t>according to stores knowledge (Top down influence)</w:t>
      </w:r>
    </w:p>
    <w:p w14:paraId="2C16B49D" w14:textId="5E105EB3" w:rsidR="00CE6692" w:rsidRDefault="00CE6692" w:rsidP="00CE6692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 xml:space="preserve">Attention may select within a </w:t>
      </w:r>
      <w:r>
        <w:rPr>
          <w:b/>
          <w:bCs/>
          <w:shd w:val="clear" w:color="auto" w:fill="FFFFFF"/>
        </w:rPr>
        <w:t xml:space="preserve">master map of locations </w:t>
      </w:r>
      <w:r>
        <w:rPr>
          <w:shd w:val="clear" w:color="auto" w:fill="FFFFFF"/>
        </w:rPr>
        <w:t>that allow all features at a particular location to be gathered together. This creates a temporary representation of the combination of these features in an object file</w:t>
      </w:r>
    </w:p>
    <w:p w14:paraId="213DBB6D" w14:textId="47EBF89A" w:rsidR="002E3F53" w:rsidRDefault="002E3F53" w:rsidP="002E3F53">
      <w:pPr>
        <w:pStyle w:val="ListParagraph"/>
        <w:rPr>
          <w:shd w:val="clear" w:color="auto" w:fill="FFFFFF"/>
        </w:rPr>
      </w:pPr>
      <w:r>
        <w:rPr>
          <w:shd w:val="clear" w:color="auto" w:fill="FFFFFF"/>
        </w:rPr>
        <w:t>The contented of this object file are then used to recognize the object by matching it to stored knowledge in memory</w:t>
      </w:r>
    </w:p>
    <w:p w14:paraId="42AD11C6" w14:textId="54AC5126" w:rsidR="002E3F53" w:rsidRPr="002E3F53" w:rsidRDefault="002E3F53" w:rsidP="002E3F53">
      <w:pPr>
        <w:pStyle w:val="ListParagraph"/>
        <w:numPr>
          <w:ilvl w:val="0"/>
          <w:numId w:val="1"/>
        </w:numPr>
        <w:rPr>
          <w:shd w:val="clear" w:color="auto" w:fill="FFFFFF"/>
        </w:rPr>
      </w:pPr>
      <w:r>
        <w:rPr>
          <w:shd w:val="clear" w:color="auto" w:fill="FFFFFF"/>
        </w:rPr>
        <w:t xml:space="preserve">Features may combine on their own without attention but sometimes be inaccurate and give ride to an </w:t>
      </w:r>
      <w:r>
        <w:rPr>
          <w:b/>
          <w:bCs/>
          <w:shd w:val="clear" w:color="auto" w:fill="FFFFFF"/>
        </w:rPr>
        <w:t>Illusionary conjunction</w:t>
      </w:r>
    </w:p>
    <w:p w14:paraId="71B1EF6D" w14:textId="77777777" w:rsidR="002E3F53" w:rsidRPr="002E3F53" w:rsidRDefault="002E3F53" w:rsidP="002E3F53">
      <w:pPr>
        <w:ind w:left="360"/>
        <w:rPr>
          <w:shd w:val="clear" w:color="auto" w:fill="FFFFFF"/>
        </w:rPr>
      </w:pPr>
    </w:p>
    <w:sectPr w:rsidR="002E3F53" w:rsidRPr="002E3F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63C47"/>
    <w:multiLevelType w:val="hybridMultilevel"/>
    <w:tmpl w:val="89D41194"/>
    <w:lvl w:ilvl="0" w:tplc="095687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57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133"/>
    <w:rsid w:val="002D4133"/>
    <w:rsid w:val="002E3F53"/>
    <w:rsid w:val="003E4DC8"/>
    <w:rsid w:val="005E37DF"/>
    <w:rsid w:val="0080785D"/>
    <w:rsid w:val="009443AC"/>
    <w:rsid w:val="00A860D9"/>
    <w:rsid w:val="00BB44FA"/>
    <w:rsid w:val="00CC09D8"/>
    <w:rsid w:val="00CE6692"/>
    <w:rsid w:val="00D5221C"/>
    <w:rsid w:val="00DF7D22"/>
    <w:rsid w:val="00E0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A22D"/>
  <w15:chartTrackingRefBased/>
  <w15:docId w15:val="{F9A5EE6D-A58B-4755-AC75-1138694B5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6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4</cp:revision>
  <dcterms:created xsi:type="dcterms:W3CDTF">2026-08-17T10:42:00Z</dcterms:created>
  <dcterms:modified xsi:type="dcterms:W3CDTF">2026-08-17T12:03:00Z</dcterms:modified>
</cp:coreProperties>
</file>