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3C9B0C" w14:textId="12FB9037" w:rsidR="0082583E" w:rsidRDefault="0082583E">
      <w:pPr>
        <w:rPr>
          <w:b/>
          <w:bCs/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05 </w:t>
      </w:r>
      <w:r w:rsidRPr="0082583E">
        <w:rPr>
          <w:b/>
          <w:bCs/>
          <w:sz w:val="20"/>
          <w:szCs w:val="20"/>
          <w:shd w:val="clear" w:color="auto" w:fill="FFFFFF"/>
        </w:rPr>
        <w:t>Short term memory</w:t>
      </w:r>
    </w:p>
    <w:p w14:paraId="197FF0AF" w14:textId="57D83C5C" w:rsidR="00546F4E" w:rsidRDefault="0082583E">
      <w:pPr>
        <w:rPr>
          <w:b/>
          <w:bCs/>
          <w:sz w:val="20"/>
          <w:szCs w:val="20"/>
          <w:shd w:val="clear" w:color="auto" w:fill="FFFFFF"/>
        </w:rPr>
      </w:pP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5.1 Multistore models of memory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5.2 Measuring STM performance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5.3 The working memory model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5.4 Later revisions of the working memory model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5.5 The central executive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5.6 Other working memory theories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5.7 Neuroimaging studies and working memory</w:t>
      </w:r>
    </w:p>
    <w:p w14:paraId="1D907FF9" w14:textId="4B8A322C" w:rsidR="0082583E" w:rsidRDefault="0082583E">
      <w:pPr>
        <w:rPr>
          <w:b/>
          <w:bCs/>
          <w:sz w:val="20"/>
          <w:szCs w:val="20"/>
          <w:shd w:val="clear" w:color="auto" w:fill="FFFFFF"/>
        </w:rPr>
      </w:pPr>
    </w:p>
    <w:p w14:paraId="0FB39D1A" w14:textId="74D65067" w:rsidR="0082583E" w:rsidRDefault="0082583E">
      <w:pPr>
        <w:rPr>
          <w:b/>
          <w:bCs/>
          <w:sz w:val="20"/>
          <w:szCs w:val="20"/>
          <w:shd w:val="clear" w:color="auto" w:fill="FFFFFF"/>
        </w:rPr>
      </w:pPr>
      <w:r w:rsidRPr="0082583E">
        <w:rPr>
          <w:b/>
          <w:bCs/>
          <w:sz w:val="20"/>
          <w:szCs w:val="20"/>
          <w:shd w:val="clear" w:color="auto" w:fill="FFFFFF"/>
        </w:rPr>
        <w:t xml:space="preserve"> 5.1 Multistore models of memory</w:t>
      </w:r>
    </w:p>
    <w:p w14:paraId="5CD7883C" w14:textId="6817DCAB" w:rsidR="0082583E" w:rsidRDefault="0082583E">
      <w:pPr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Early cognitive psychologists believed that there is only one memory store</w:t>
      </w:r>
    </w:p>
    <w:p w14:paraId="76797338" w14:textId="2AF85462" w:rsidR="0082583E" w:rsidRDefault="0082583E">
      <w:pPr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William janes (1980) states two separate stores</w:t>
      </w:r>
    </w:p>
    <w:p w14:paraId="13CA0294" w14:textId="59869E3C" w:rsidR="0082583E" w:rsidRPr="0082583E" w:rsidRDefault="0082583E">
      <w:pPr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Primary memory – </w:t>
      </w:r>
      <w:r>
        <w:rPr>
          <w:sz w:val="20"/>
          <w:szCs w:val="20"/>
          <w:shd w:val="clear" w:color="auto" w:fill="FFFFFF"/>
        </w:rPr>
        <w:t>(Later short term memory) For items held briefly in conscious awareness</w:t>
      </w:r>
    </w:p>
    <w:p w14:paraId="7491C2A5" w14:textId="3501AFA4" w:rsidR="0082583E" w:rsidRDefault="0082583E">
      <w:pPr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Secondary memory – </w:t>
      </w:r>
      <w:r>
        <w:rPr>
          <w:sz w:val="20"/>
          <w:szCs w:val="20"/>
          <w:shd w:val="clear" w:color="auto" w:fill="FFFFFF"/>
        </w:rPr>
        <w:t>(Later long term memory) for items held for longer periods in unconscious storage</w:t>
      </w:r>
    </w:p>
    <w:p w14:paraId="1CBBF63B" w14:textId="71E1EC21" w:rsidR="0082583E" w:rsidRDefault="0082583E">
      <w:pPr>
        <w:rPr>
          <w:sz w:val="20"/>
          <w:szCs w:val="20"/>
          <w:shd w:val="clear" w:color="auto" w:fill="FFFFFF"/>
        </w:rPr>
      </w:pPr>
    </w:p>
    <w:p w14:paraId="032C9EC2" w14:textId="5B0E180B" w:rsidR="0082583E" w:rsidRDefault="0082583E">
      <w:pPr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Short term memory STM </w:t>
      </w:r>
      <w:r>
        <w:rPr>
          <w:sz w:val="20"/>
          <w:szCs w:val="20"/>
          <w:shd w:val="clear" w:color="auto" w:fill="FFFFFF"/>
        </w:rPr>
        <w:t>is memory held in conscious awareness and which receives attention</w:t>
      </w:r>
    </w:p>
    <w:p w14:paraId="46BD3583" w14:textId="170E8AC3" w:rsidR="0082583E" w:rsidRDefault="0082583E">
      <w:pPr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Long term memory LTM </w:t>
      </w:r>
      <w:r>
        <w:rPr>
          <w:sz w:val="20"/>
          <w:szCs w:val="20"/>
          <w:shd w:val="clear" w:color="auto" w:fill="FFFFFF"/>
        </w:rPr>
        <w:t>is memory held in permanent storage available for retrieval at some point in future</w:t>
      </w:r>
    </w:p>
    <w:p w14:paraId="23EE15E3" w14:textId="7FCA5E08" w:rsidR="0082583E" w:rsidRDefault="0082583E">
      <w:pPr>
        <w:rPr>
          <w:sz w:val="20"/>
          <w:szCs w:val="20"/>
          <w:shd w:val="clear" w:color="auto" w:fill="FFFFFF"/>
        </w:rPr>
      </w:pPr>
    </w:p>
    <w:p w14:paraId="11865E6E" w14:textId="6C998C91" w:rsidR="0082583E" w:rsidRDefault="0082583E">
      <w:pPr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STM is a temporary store of very brief duration and limited capacity while LTM is memories not present in conscious awareness, has large capacities and can hold information for a lifetime</w:t>
      </w:r>
    </w:p>
    <w:p w14:paraId="59B27AB4" w14:textId="2F1A381D" w:rsidR="0082583E" w:rsidRDefault="0082583E">
      <w:pPr>
        <w:rPr>
          <w:sz w:val="20"/>
          <w:szCs w:val="20"/>
          <w:shd w:val="clear" w:color="auto" w:fill="FFFFFF"/>
        </w:rPr>
      </w:pPr>
    </w:p>
    <w:p w14:paraId="1BE77985" w14:textId="413EEC2D" w:rsidR="0082583E" w:rsidRPr="0082583E" w:rsidRDefault="0082583E">
      <w:pPr>
        <w:rPr>
          <w:b/>
          <w:bCs/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>Dual store model of memory</w:t>
      </w:r>
    </w:p>
    <w:p w14:paraId="1D052E34" w14:textId="6E699C3A" w:rsidR="0082583E" w:rsidRDefault="0082583E">
      <w:pPr>
        <w:rPr>
          <w:sz w:val="20"/>
          <w:szCs w:val="20"/>
          <w:shd w:val="clear" w:color="auto" w:fill="FFFFFF"/>
        </w:rPr>
      </w:pPr>
    </w:p>
    <w:p w14:paraId="649B4897" w14:textId="25F75EE7" w:rsidR="0082583E" w:rsidRDefault="0082583E">
      <w:pPr>
        <w:rPr>
          <w:sz w:val="20"/>
          <w:szCs w:val="20"/>
        </w:rPr>
      </w:pPr>
      <w:r w:rsidRPr="0082583E">
        <w:rPr>
          <w:sz w:val="20"/>
          <w:szCs w:val="20"/>
        </w:rPr>
        <w:drawing>
          <wp:inline distT="0" distB="0" distL="0" distR="0" wp14:anchorId="26F7D410" wp14:editId="0C8F32B9">
            <wp:extent cx="4029637" cy="2200582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0949E" w14:textId="17523CEE" w:rsidR="0082583E" w:rsidRDefault="0082583E">
      <w:pPr>
        <w:rPr>
          <w:sz w:val="20"/>
          <w:szCs w:val="20"/>
        </w:rPr>
      </w:pPr>
    </w:p>
    <w:p w14:paraId="48F82D88" w14:textId="4489C63A" w:rsidR="0082583E" w:rsidRDefault="0082583E">
      <w:pPr>
        <w:rPr>
          <w:sz w:val="20"/>
          <w:szCs w:val="20"/>
        </w:rPr>
      </w:pPr>
      <w:r>
        <w:rPr>
          <w:sz w:val="20"/>
          <w:szCs w:val="20"/>
        </w:rPr>
        <w:t xml:space="preserve">The dual store of memory by Atkinson and Shiffrin is where info is held in STM by continuously </w:t>
      </w:r>
      <w:r>
        <w:rPr>
          <w:b/>
          <w:bCs/>
          <w:sz w:val="20"/>
          <w:szCs w:val="20"/>
        </w:rPr>
        <w:t xml:space="preserve">rehearsing it </w:t>
      </w:r>
      <w:r>
        <w:rPr>
          <w:sz w:val="20"/>
          <w:szCs w:val="20"/>
        </w:rPr>
        <w:t>and without rehearsal it will be immediately forgotten</w:t>
      </w:r>
    </w:p>
    <w:p w14:paraId="74867BE7" w14:textId="73891635" w:rsidR="0082583E" w:rsidRDefault="0082583E">
      <w:pPr>
        <w:rPr>
          <w:sz w:val="20"/>
          <w:szCs w:val="20"/>
        </w:rPr>
      </w:pPr>
      <w:r>
        <w:rPr>
          <w:sz w:val="20"/>
          <w:szCs w:val="20"/>
        </w:rPr>
        <w:t>LTM is more of a passive store and available for retrieval but not kept in an activated form</w:t>
      </w:r>
    </w:p>
    <w:p w14:paraId="6D25EFAE" w14:textId="3D5A1665" w:rsidR="0082583E" w:rsidRDefault="0082583E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In fact there is a third store referring to the </w:t>
      </w:r>
      <w:r>
        <w:rPr>
          <w:b/>
          <w:bCs/>
          <w:sz w:val="20"/>
          <w:szCs w:val="20"/>
        </w:rPr>
        <w:t xml:space="preserve">sensory store </w:t>
      </w:r>
      <w:r>
        <w:rPr>
          <w:sz w:val="20"/>
          <w:szCs w:val="20"/>
        </w:rPr>
        <w:t xml:space="preserve">which is a very brief preliminary store for unprocessed sensory info, an after image occurring in the sense organ </w:t>
      </w:r>
      <w:proofErr w:type="spellStart"/>
      <w:r>
        <w:rPr>
          <w:sz w:val="20"/>
          <w:szCs w:val="20"/>
        </w:rPr>
        <w:t>itself</w:t>
      </w:r>
      <w:r w:rsidR="00560E65">
        <w:rPr>
          <w:sz w:val="20"/>
          <w:szCs w:val="20"/>
        </w:rPr>
        <w:t>ù</w:t>
      </w:r>
      <w:proofErr w:type="spellEnd"/>
      <w:r w:rsidR="00560E65" w:rsidRPr="00560E65">
        <w:rPr>
          <w:sz w:val="20"/>
          <w:szCs w:val="20"/>
        </w:rPr>
        <w:drawing>
          <wp:inline distT="0" distB="0" distL="0" distR="0" wp14:anchorId="3B02336B" wp14:editId="493E6E1F">
            <wp:extent cx="3402419" cy="1907311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7960" cy="1916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A046C" w14:textId="6DAF295A" w:rsidR="00560E65" w:rsidRDefault="00560E65">
      <w:pPr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Evidence for STM/LTM distinction is </w:t>
      </w:r>
      <w:r>
        <w:rPr>
          <w:b/>
          <w:bCs/>
          <w:sz w:val="20"/>
          <w:szCs w:val="20"/>
        </w:rPr>
        <w:t>amnesic patients</w:t>
      </w:r>
    </w:p>
    <w:p w14:paraId="3A17DD39" w14:textId="3E7F0A27" w:rsidR="00560E65" w:rsidRDefault="00560E65">
      <w:pPr>
        <w:rPr>
          <w:sz w:val="20"/>
          <w:szCs w:val="20"/>
        </w:rPr>
      </w:pPr>
      <w:r>
        <w:rPr>
          <w:sz w:val="20"/>
          <w:szCs w:val="20"/>
        </w:rPr>
        <w:t>Patients with organic amnesia (memory impairment cause by physical damage to the brain) have difficulty forming any new long term memories but their short term memory is usually unimpaired</w:t>
      </w:r>
    </w:p>
    <w:p w14:paraId="2AB54F37" w14:textId="61235D2F" w:rsidR="00560E65" w:rsidRDefault="00560E65">
      <w:pPr>
        <w:rPr>
          <w:sz w:val="20"/>
          <w:szCs w:val="20"/>
        </w:rPr>
      </w:pPr>
      <w:r>
        <w:rPr>
          <w:sz w:val="20"/>
          <w:szCs w:val="20"/>
        </w:rPr>
        <w:t>Some patients can remember what happened during the past few seconds but not from earlier time periods</w:t>
      </w:r>
    </w:p>
    <w:p w14:paraId="24BACB4A" w14:textId="24DC9A19" w:rsidR="00560E65" w:rsidRDefault="00560E65">
      <w:pPr>
        <w:rPr>
          <w:sz w:val="20"/>
          <w:szCs w:val="20"/>
        </w:rPr>
      </w:pPr>
      <w:r>
        <w:rPr>
          <w:sz w:val="20"/>
          <w:szCs w:val="20"/>
        </w:rPr>
        <w:t>STM can remain intact despite severe impairment to LTM suggests they are separate and independent memory stores</w:t>
      </w:r>
    </w:p>
    <w:p w14:paraId="3E1072CB" w14:textId="1810BB0D" w:rsidR="00560E65" w:rsidRDefault="00560E65">
      <w:pPr>
        <w:rPr>
          <w:sz w:val="20"/>
          <w:szCs w:val="20"/>
        </w:rPr>
      </w:pPr>
    </w:p>
    <w:p w14:paraId="54E4AB60" w14:textId="457722BC" w:rsidR="00560E65" w:rsidRPr="00560E65" w:rsidRDefault="00560E65">
      <w:pPr>
        <w:rPr>
          <w:b/>
          <w:bCs/>
          <w:sz w:val="20"/>
          <w:szCs w:val="20"/>
        </w:rPr>
      </w:pPr>
      <w:r w:rsidRPr="00560E65">
        <w:rPr>
          <w:b/>
          <w:bCs/>
          <w:sz w:val="20"/>
          <w:szCs w:val="20"/>
        </w:rPr>
        <w:t xml:space="preserve">An intact LTM but an impaired STM : </w:t>
      </w:r>
    </w:p>
    <w:p w14:paraId="067C5F51" w14:textId="58213FFF" w:rsidR="00560E65" w:rsidRDefault="00560E65">
      <w:pPr>
        <w:rPr>
          <w:sz w:val="20"/>
          <w:szCs w:val="20"/>
        </w:rPr>
      </w:pPr>
      <w:r>
        <w:rPr>
          <w:sz w:val="20"/>
          <w:szCs w:val="20"/>
        </w:rPr>
        <w:t>A patient suffered damage to the left parietal region resulting in STM impairment</w:t>
      </w:r>
    </w:p>
    <w:p w14:paraId="23785CBA" w14:textId="027C836F" w:rsidR="00560E65" w:rsidRDefault="00560E65">
      <w:pPr>
        <w:rPr>
          <w:sz w:val="20"/>
          <w:szCs w:val="20"/>
        </w:rPr>
      </w:pPr>
      <w:r>
        <w:rPr>
          <w:sz w:val="20"/>
          <w:szCs w:val="20"/>
        </w:rPr>
        <w:t>He can only hold one or two digits in STM at a particular moment in time. Although such situation is rare, other patients show a similar pattern</w:t>
      </w:r>
    </w:p>
    <w:p w14:paraId="7DCAF916" w14:textId="3E6AFD87" w:rsidR="00560E65" w:rsidRDefault="00560E65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Digit span </w:t>
      </w:r>
      <w:r>
        <w:rPr>
          <w:sz w:val="20"/>
          <w:szCs w:val="20"/>
        </w:rPr>
        <w:t>is a measure of the capacity of the phonological component of the working memory based on the largest number of digits an individual can recall immediately after presentation</w:t>
      </w:r>
    </w:p>
    <w:p w14:paraId="298D0CCB" w14:textId="186EF99E" w:rsidR="00560E65" w:rsidRDefault="00560E65">
      <w:pPr>
        <w:rPr>
          <w:sz w:val="20"/>
          <w:szCs w:val="20"/>
        </w:rPr>
      </w:pPr>
    </w:p>
    <w:p w14:paraId="4989F852" w14:textId="3D937A73" w:rsidR="00DE4ADC" w:rsidRDefault="00DE4ADC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Double dissociation </w:t>
      </w:r>
      <w:r>
        <w:rPr>
          <w:sz w:val="20"/>
          <w:szCs w:val="20"/>
        </w:rPr>
        <w:t>is where STM and LTM are accepted are separate independent memory stores</w:t>
      </w:r>
    </w:p>
    <w:p w14:paraId="526B2410" w14:textId="0E67FC3A" w:rsidR="00DE4ADC" w:rsidRDefault="00DE4ADC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Recency effect – </w:t>
      </w:r>
      <w:r>
        <w:rPr>
          <w:sz w:val="20"/>
          <w:szCs w:val="20"/>
        </w:rPr>
        <w:t>Items at the end of a list are well remembered</w:t>
      </w:r>
    </w:p>
    <w:p w14:paraId="464404C7" w14:textId="6EDAB342" w:rsidR="00DE4ADC" w:rsidRDefault="00DE4ADC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Primary effect – </w:t>
      </w:r>
      <w:r>
        <w:rPr>
          <w:sz w:val="20"/>
          <w:szCs w:val="20"/>
        </w:rPr>
        <w:t>items at the start of the list are remembered but not as much as the end</w:t>
      </w:r>
    </w:p>
    <w:p w14:paraId="46EEF445" w14:textId="581DD25B" w:rsidR="00DE4ADC" w:rsidRDefault="00DE4ADC">
      <w:pPr>
        <w:rPr>
          <w:sz w:val="20"/>
          <w:szCs w:val="20"/>
        </w:rPr>
      </w:pPr>
    </w:p>
    <w:p w14:paraId="0B1BDE5B" w14:textId="7B137865" w:rsidR="00DE4ADC" w:rsidRDefault="00DE4ADC">
      <w:pPr>
        <w:rPr>
          <w:sz w:val="20"/>
          <w:szCs w:val="20"/>
        </w:rPr>
      </w:pPr>
      <w:r w:rsidRPr="00DE4ADC">
        <w:rPr>
          <w:sz w:val="20"/>
          <w:szCs w:val="20"/>
        </w:rPr>
        <w:drawing>
          <wp:inline distT="0" distB="0" distL="0" distR="0" wp14:anchorId="0BF52B38" wp14:editId="48F50E14">
            <wp:extent cx="2249071" cy="158425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9045" cy="159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EB26E" w14:textId="7C29E07E" w:rsidR="00DE4ADC" w:rsidRDefault="00DE4ADC">
      <w:pPr>
        <w:rPr>
          <w:sz w:val="20"/>
          <w:szCs w:val="20"/>
        </w:rPr>
      </w:pPr>
    </w:p>
    <w:p w14:paraId="6D9629B2" w14:textId="0CFC576C" w:rsidR="00DE4ADC" w:rsidRDefault="00DE4ADC">
      <w:pPr>
        <w:rPr>
          <w:sz w:val="20"/>
          <w:szCs w:val="20"/>
        </w:rPr>
      </w:pPr>
      <w:r>
        <w:rPr>
          <w:sz w:val="20"/>
          <w:szCs w:val="20"/>
        </w:rPr>
        <w:lastRenderedPageBreak/>
        <w:t>The last few items on the list are remembered because they are in STM at time of recall. This theory receives support from the finding that recency effect disappears when a delay is introduced</w:t>
      </w:r>
    </w:p>
    <w:p w14:paraId="47B2771E" w14:textId="24908C2C" w:rsidR="00DE4ADC" w:rsidRDefault="00DE4ADC">
      <w:pPr>
        <w:rPr>
          <w:sz w:val="20"/>
          <w:szCs w:val="20"/>
        </w:rPr>
      </w:pPr>
    </w:p>
    <w:p w14:paraId="585E3865" w14:textId="3AA7E38E" w:rsidR="00DE4ADC" w:rsidRDefault="00DE4ADC">
      <w:pPr>
        <w:rPr>
          <w:sz w:val="20"/>
          <w:szCs w:val="20"/>
        </w:rPr>
      </w:pPr>
      <w:r w:rsidRPr="00DE4ADC">
        <w:rPr>
          <w:sz w:val="20"/>
          <w:szCs w:val="20"/>
        </w:rPr>
        <w:drawing>
          <wp:inline distT="0" distB="0" distL="0" distR="0" wp14:anchorId="76960417" wp14:editId="7427EC79">
            <wp:extent cx="2857899" cy="253400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19354" w14:textId="640DE810" w:rsidR="00DE4ADC" w:rsidRDefault="00DE4ADC">
      <w:pPr>
        <w:rPr>
          <w:sz w:val="20"/>
          <w:szCs w:val="20"/>
        </w:rPr>
      </w:pPr>
    </w:p>
    <w:p w14:paraId="048C92E5" w14:textId="1FEC0FF1" w:rsidR="00DE4ADC" w:rsidRDefault="00DE4ADC">
      <w:pPr>
        <w:rPr>
          <w:sz w:val="20"/>
          <w:szCs w:val="20"/>
        </w:rPr>
      </w:pPr>
    </w:p>
    <w:p w14:paraId="3E2C6598" w14:textId="77777777" w:rsidR="00DE4ADC" w:rsidRDefault="00DE4ADC">
      <w:pPr>
        <w:rPr>
          <w:sz w:val="20"/>
          <w:szCs w:val="20"/>
        </w:rPr>
      </w:pPr>
    </w:p>
    <w:p w14:paraId="3E9C5DC5" w14:textId="202008AB" w:rsidR="00DE4ADC" w:rsidRDefault="00DE4ADC">
      <w:pPr>
        <w:rPr>
          <w:b/>
          <w:bCs/>
          <w:sz w:val="20"/>
          <w:szCs w:val="20"/>
          <w:shd w:val="clear" w:color="auto" w:fill="FFFFFF"/>
        </w:rPr>
      </w:pPr>
      <w:r w:rsidRPr="0082583E">
        <w:rPr>
          <w:b/>
          <w:bCs/>
          <w:sz w:val="20"/>
          <w:szCs w:val="20"/>
          <w:shd w:val="clear" w:color="auto" w:fill="FFFFFF"/>
        </w:rPr>
        <w:t xml:space="preserve"> 5.2 Measuring STM performance</w:t>
      </w:r>
    </w:p>
    <w:p w14:paraId="07F95A05" w14:textId="7FD41AC5" w:rsidR="00DE4ADC" w:rsidRDefault="00DE4ADC">
      <w:pPr>
        <w:rPr>
          <w:b/>
          <w:bCs/>
          <w:sz w:val="20"/>
          <w:szCs w:val="20"/>
        </w:rPr>
      </w:pPr>
    </w:p>
    <w:p w14:paraId="6419F78B" w14:textId="2124B479" w:rsidR="00DE4ADC" w:rsidRDefault="00DE4ADC" w:rsidP="00DE4ADC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The brown-</w:t>
      </w:r>
      <w:proofErr w:type="spellStart"/>
      <w:r>
        <w:rPr>
          <w:sz w:val="20"/>
          <w:szCs w:val="20"/>
        </w:rPr>
        <w:t>peterson</w:t>
      </w:r>
      <w:proofErr w:type="spellEnd"/>
      <w:r>
        <w:rPr>
          <w:sz w:val="20"/>
          <w:szCs w:val="20"/>
        </w:rPr>
        <w:t xml:space="preserve"> task measuring the duration of STM in normal individuals</w:t>
      </w:r>
    </w:p>
    <w:p w14:paraId="182C560F" w14:textId="224F4DB3" w:rsidR="00DE4ADC" w:rsidRDefault="00DE4ADC" w:rsidP="00DE4ADC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The participant is presented with the test items well below maximum span (ex: three letters) which are</w:t>
      </w:r>
    </w:p>
    <w:p w14:paraId="5764912F" w14:textId="7B9D5A23" w:rsidR="00DE4ADC" w:rsidRDefault="00DE4ADC" w:rsidP="00DE4ADC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Required to repeat after a short retention interval</w:t>
      </w:r>
    </w:p>
    <w:p w14:paraId="5E97F410" w14:textId="575272F2" w:rsidR="00DE4ADC" w:rsidRDefault="00DE4ADC" w:rsidP="00DE4ADC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However during this retention interval the participant is required to perform a distraction task to prevent rehearsal of test items</w:t>
      </w:r>
    </w:p>
    <w:p w14:paraId="11109C5D" w14:textId="25E3065A" w:rsidR="00DE4ADC" w:rsidRDefault="00DE4ADC" w:rsidP="00DE4ADC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 xml:space="preserve">The results obtained that </w:t>
      </w:r>
      <w:r w:rsidR="00141EFC">
        <w:rPr>
          <w:sz w:val="20"/>
          <w:szCs w:val="20"/>
        </w:rPr>
        <w:t>the test items are forgotten very rapidly, mostly within 5 to 10 seconds</w:t>
      </w:r>
    </w:p>
    <w:p w14:paraId="11776837" w14:textId="0A68043A" w:rsidR="00141EFC" w:rsidRDefault="00141EFC" w:rsidP="00DE4ADC">
      <w:pPr>
        <w:ind w:left="720" w:hanging="720"/>
        <w:rPr>
          <w:sz w:val="20"/>
          <w:szCs w:val="20"/>
        </w:rPr>
      </w:pPr>
      <w:r w:rsidRPr="00141EFC">
        <w:rPr>
          <w:sz w:val="20"/>
          <w:szCs w:val="20"/>
        </w:rPr>
        <w:drawing>
          <wp:inline distT="0" distB="0" distL="0" distR="0" wp14:anchorId="534277DD" wp14:editId="37FD45B5">
            <wp:extent cx="2210108" cy="2391109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6E5E2" w14:textId="460BA50F" w:rsidR="00141EFC" w:rsidRDefault="00141EFC" w:rsidP="00DE4ADC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Therefore STM does require rehearsal to keep an items in consciousness. </w:t>
      </w:r>
    </w:p>
    <w:p w14:paraId="742FD5A2" w14:textId="4782F16A" w:rsidR="00141EFC" w:rsidRDefault="00141EFC" w:rsidP="00141EFC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 xml:space="preserve">One popular test is the </w:t>
      </w:r>
      <w:r>
        <w:rPr>
          <w:b/>
          <w:bCs/>
          <w:sz w:val="20"/>
          <w:szCs w:val="20"/>
        </w:rPr>
        <w:t xml:space="preserve">immediate memory span </w:t>
      </w:r>
      <w:r>
        <w:rPr>
          <w:sz w:val="20"/>
          <w:szCs w:val="20"/>
        </w:rPr>
        <w:t>where participants read a series of items and repeat immediately in correct order. Thew few seconds delay implies the immediate memory span depends on STM</w:t>
      </w:r>
    </w:p>
    <w:p w14:paraId="05744514" w14:textId="6C5E09FD" w:rsidR="00141EFC" w:rsidRDefault="00141EFC" w:rsidP="00141EFC">
      <w:pPr>
        <w:ind w:left="720" w:hanging="720"/>
        <w:rPr>
          <w:sz w:val="20"/>
          <w:szCs w:val="20"/>
        </w:rPr>
      </w:pPr>
      <w:r w:rsidRPr="00141EFC">
        <w:rPr>
          <w:sz w:val="20"/>
          <w:szCs w:val="20"/>
        </w:rPr>
        <w:drawing>
          <wp:inline distT="0" distB="0" distL="0" distR="0" wp14:anchorId="5451D2EB" wp14:editId="62157608">
            <wp:extent cx="1352739" cy="14670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1D21" w14:textId="42145C52" w:rsidR="00141EFC" w:rsidRDefault="00141EFC" w:rsidP="00141EFC">
      <w:pPr>
        <w:ind w:left="720" w:hanging="720"/>
        <w:rPr>
          <w:sz w:val="20"/>
          <w:szCs w:val="20"/>
        </w:rPr>
      </w:pPr>
    </w:p>
    <w:p w14:paraId="22268DD5" w14:textId="5880522C" w:rsidR="00141EFC" w:rsidRDefault="00141EFC" w:rsidP="00141EFC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Average normal person can accurately recall 7 +- 2 digits</w:t>
      </w:r>
    </w:p>
    <w:p w14:paraId="4DDD4C88" w14:textId="4BAAB21B" w:rsidR="00141EFC" w:rsidRDefault="00141EFC" w:rsidP="00141EFC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Immediate memory span is no longer thought to be a pure measure of STM, since there is evidence that LTM</w:t>
      </w:r>
    </w:p>
    <w:p w14:paraId="6E7F8647" w14:textId="3D1690EB" w:rsidR="00141EFC" w:rsidRDefault="00141EFC" w:rsidP="00141EFC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May take contribution</w:t>
      </w:r>
    </w:p>
    <w:p w14:paraId="25C26316" w14:textId="0469B411" w:rsidR="00141EFC" w:rsidRDefault="00141EFC" w:rsidP="00141EFC">
      <w:pPr>
        <w:ind w:left="720" w:hanging="720"/>
        <w:rPr>
          <w:sz w:val="20"/>
          <w:szCs w:val="20"/>
        </w:rPr>
      </w:pPr>
    </w:p>
    <w:p w14:paraId="4FF6876E" w14:textId="57B8E00E" w:rsidR="00E02097" w:rsidRDefault="00E02097" w:rsidP="00E0209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More researchers finds that STM span is significantly reduced when items are unfamiliar, for example a foreign</w:t>
      </w:r>
    </w:p>
    <w:p w14:paraId="6A786E0C" w14:textId="6FBDC98D" w:rsidR="00E02097" w:rsidRDefault="00E02097" w:rsidP="00E0209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Language</w:t>
      </w:r>
    </w:p>
    <w:p w14:paraId="42843C9B" w14:textId="5EEA27D9" w:rsidR="00E02097" w:rsidRDefault="00E02097" w:rsidP="00E02097">
      <w:pPr>
        <w:ind w:left="720" w:hanging="720"/>
        <w:rPr>
          <w:sz w:val="20"/>
          <w:szCs w:val="20"/>
        </w:rPr>
      </w:pPr>
    </w:p>
    <w:p w14:paraId="580792F6" w14:textId="77777777" w:rsidR="00E02097" w:rsidRPr="00141EFC" w:rsidRDefault="00E02097" w:rsidP="00E02097">
      <w:pPr>
        <w:ind w:left="720" w:hanging="720"/>
        <w:rPr>
          <w:sz w:val="20"/>
          <w:szCs w:val="20"/>
        </w:rPr>
      </w:pPr>
    </w:p>
    <w:sectPr w:rsidR="00E02097" w:rsidRPr="00141E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B70"/>
    <w:rsid w:val="00141EFC"/>
    <w:rsid w:val="003E4DC8"/>
    <w:rsid w:val="00404B70"/>
    <w:rsid w:val="00546F4E"/>
    <w:rsid w:val="00560E65"/>
    <w:rsid w:val="0082583E"/>
    <w:rsid w:val="00DE4ADC"/>
    <w:rsid w:val="00E02097"/>
    <w:rsid w:val="00E0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05299"/>
  <w15:chartTrackingRefBased/>
  <w15:docId w15:val="{67CB6649-2D6E-4032-B417-C75E5EAB8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94652A-9A35-46CC-9AF3-8B7BEA0084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585</Words>
  <Characters>3339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2</cp:revision>
  <dcterms:created xsi:type="dcterms:W3CDTF">2026-08-20T12:40:00Z</dcterms:created>
  <dcterms:modified xsi:type="dcterms:W3CDTF">2026-08-20T13:44:00Z</dcterms:modified>
</cp:coreProperties>
</file>