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Esquema General de Marketing Digital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CONTENIDO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(Facebook + Instagram)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          ↓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TRÁFICO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(Página Web / WhatsApp)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          ↓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CONVERSIÓN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(Cotización y Venta)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          ↓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FIDELIZACIÓN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(Testimonios y Recompra)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jc w:val="center"/>
        <w:rPr>
          <w:b/>
          <w:bCs/>
        </w:rPr>
      </w:pPr>
      <w:r>
        <w:rPr>
          <w:b/>
          <w:bCs/>
        </w:rPr>
        <w:t>Este esquema es el más simple y suele verse muy bien en una exposición de marketing digital porque muestra claramente el embudo: Atracción → Interacción → Conversión → Fidelización.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AR" w:eastAsia="en-US" w:bidi="ar-SA"/>
      <w14:ligatures w14:val="standardContextual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Collabora_Office/25.04.12.20260929$Linux_X86_64 LibreOffice_project/9328c419b8c298bae3e8500bb812ad06f718acd5</Application>
  <AppVersion>15.0000</AppVersion>
  <Pages>1</Pages>
  <Words>54</Words>
  <Characters>306</Characters>
  <CharactersWithSpaces>377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2023-05-04T20:31:00Z</dcterms:created>
  <dc:creator>Calvin Tovar</dc:creator>
  <dc:description/>
  <dc:language>es-AR</dc:language>
  <cp:lastModifiedBy/>
  <dcterms:modified xsi:type="dcterms:W3CDTF">2026-10-02T11:48:53Z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