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B23670" w14:textId="77777777" w:rsidR="00992F74" w:rsidRDefault="00992F74" w:rsidP="00992F74">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45) Competition for high grades seriously limits the quality of learning at all levels of education. </w:t>
      </w:r>
    </w:p>
    <w:p w14:paraId="57DF4061" w14:textId="77777777" w:rsidR="00992F74" w:rsidRDefault="00992F74" w:rsidP="00992F74">
      <w:pPr>
        <w:widowControl w:val="0"/>
        <w:pBdr>
          <w:bottom w:val="single" w:sz="6" w:space="1" w:color="auto"/>
        </w:pBdr>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 </w:t>
      </w:r>
    </w:p>
    <w:p w14:paraId="6434F178" w14:textId="2B309F15" w:rsidR="00992F74" w:rsidRPr="00992F74" w:rsidRDefault="00992F74" w:rsidP="00992F74">
      <w:pPr>
        <w:pStyle w:val="ListParagraph"/>
        <w:numPr>
          <w:ilvl w:val="0"/>
          <w:numId w:val="1"/>
        </w:numPr>
        <w:rPr>
          <w:rFonts w:ascii="Times" w:hAnsi="Times" w:cs="Times"/>
          <w:color w:val="000000"/>
          <w:lang w:eastAsia="zh-CN"/>
        </w:rPr>
      </w:pPr>
      <w:proofErr w:type="spellStart"/>
      <w:r>
        <w:rPr>
          <w:rFonts w:hint="eastAsia"/>
        </w:rPr>
        <w:t>以成</w:t>
      </w:r>
      <w:r w:rsidRPr="00992F74">
        <w:rPr>
          <w:rFonts w:ascii="SimSun" w:eastAsia="SimSun" w:hAnsi="SimSun" w:cs="SimSun"/>
        </w:rPr>
        <w:t>绩为</w:t>
      </w:r>
      <w:proofErr w:type="spellEnd"/>
      <w:r>
        <w:t xml:space="preserve"> </w:t>
      </w:r>
      <w:proofErr w:type="spellStart"/>
      <w:r w:rsidRPr="00992F74">
        <w:rPr>
          <w:rFonts w:ascii="SimSun" w:eastAsia="SimSun" w:hAnsi="SimSun" w:cs="SimSun"/>
        </w:rPr>
        <w:t>标</w:t>
      </w:r>
      <w:r>
        <w:rPr>
          <w:rFonts w:hint="eastAsia"/>
        </w:rPr>
        <w:t>准使学生</w:t>
      </w:r>
      <w:r w:rsidRPr="00992F74">
        <w:rPr>
          <w:rFonts w:ascii="SimSun" w:eastAsia="SimSun" w:hAnsi="SimSun" w:cs="SimSun"/>
        </w:rPr>
        <w:t>单纯</w:t>
      </w:r>
      <w:r>
        <w:rPr>
          <w:rFonts w:hint="eastAsia"/>
        </w:rPr>
        <w:t>追求成</w:t>
      </w:r>
      <w:r w:rsidRPr="00992F74">
        <w:rPr>
          <w:rFonts w:ascii="SimSun" w:eastAsia="SimSun" w:hAnsi="SimSun" w:cs="SimSun"/>
        </w:rPr>
        <w:t>绩</w:t>
      </w:r>
      <w:proofErr w:type="spellEnd"/>
      <w:r>
        <w:rPr>
          <w:rFonts w:hint="eastAsia"/>
        </w:rPr>
        <w:t>，</w:t>
      </w:r>
      <w:r>
        <w:rPr>
          <w:rFonts w:hint="eastAsia"/>
        </w:rPr>
        <w:t xml:space="preserve"> </w:t>
      </w:r>
      <w:proofErr w:type="spellStart"/>
      <w:r>
        <w:rPr>
          <w:rFonts w:hint="eastAsia"/>
        </w:rPr>
        <w:t>容易使教</w:t>
      </w:r>
      <w:r w:rsidRPr="00992F74">
        <w:rPr>
          <w:rFonts w:ascii="SimSun" w:eastAsia="SimSun" w:hAnsi="SimSun" w:cs="SimSun"/>
        </w:rPr>
        <w:t>师</w:t>
      </w:r>
      <w:r>
        <w:rPr>
          <w:rFonts w:hint="eastAsia"/>
        </w:rPr>
        <w:t>和学生忽略能力培养</w:t>
      </w:r>
      <w:proofErr w:type="spellEnd"/>
      <w:r>
        <w:t xml:space="preserve"> ability training(</w:t>
      </w:r>
      <w:proofErr w:type="spellStart"/>
      <w:r>
        <w:rPr>
          <w:rFonts w:hint="eastAsia"/>
        </w:rPr>
        <w:t>学</w:t>
      </w:r>
      <w:r w:rsidRPr="00992F74">
        <w:rPr>
          <w:rFonts w:ascii="SimSun" w:eastAsia="SimSun" w:hAnsi="SimSun" w:cs="SimSun"/>
        </w:rPr>
        <w:t>习</w:t>
      </w:r>
      <w:r>
        <w:rPr>
          <w:rFonts w:hint="eastAsia"/>
        </w:rPr>
        <w:t>能力</w:t>
      </w:r>
      <w:proofErr w:type="spellEnd"/>
      <w:r>
        <w:t xml:space="preserve"> learning </w:t>
      </w:r>
      <w:proofErr w:type="spellStart"/>
      <w:r>
        <w:t>ability</w:t>
      </w:r>
      <w:r>
        <w:rPr>
          <w:rFonts w:hint="eastAsia"/>
        </w:rPr>
        <w:t>、</w:t>
      </w:r>
      <w:r w:rsidRPr="00992F74">
        <w:rPr>
          <w:rFonts w:ascii="SimSun" w:eastAsia="SimSun" w:hAnsi="SimSun" w:cs="SimSun"/>
        </w:rPr>
        <w:t>动</w:t>
      </w:r>
      <w:r>
        <w:rPr>
          <w:rFonts w:hint="eastAsia"/>
        </w:rPr>
        <w:t>手能力</w:t>
      </w:r>
      <w:proofErr w:type="spellEnd"/>
      <w:r>
        <w:t xml:space="preserve"> operational ability)</w:t>
      </w:r>
      <w:r>
        <w:rPr>
          <w:rFonts w:hint="eastAsia"/>
        </w:rPr>
        <w:t>，</w:t>
      </w:r>
      <w:proofErr w:type="spellStart"/>
      <w:r>
        <w:rPr>
          <w:rFonts w:hint="eastAsia"/>
        </w:rPr>
        <w:t>降低教学</w:t>
      </w:r>
      <w:r w:rsidRPr="00992F74">
        <w:rPr>
          <w:rFonts w:ascii="SimSun" w:eastAsia="SimSun" w:hAnsi="SimSun" w:cs="SimSun"/>
        </w:rPr>
        <w:t>质</w:t>
      </w:r>
      <w:r>
        <w:rPr>
          <w:rFonts w:hint="eastAsia"/>
        </w:rPr>
        <w:t>量</w:t>
      </w:r>
      <w:proofErr w:type="spellEnd"/>
      <w:r>
        <w:t>;</w:t>
      </w:r>
      <w:r>
        <w:rPr>
          <w:lang w:eastAsia="zh-CN"/>
        </w:rPr>
        <w:t>如，</w:t>
      </w:r>
      <w:r>
        <w:rPr>
          <w:rFonts w:hint="eastAsia"/>
          <w:lang w:eastAsia="zh-CN"/>
        </w:rPr>
        <w:t>中国</w:t>
      </w:r>
      <w:r>
        <w:rPr>
          <w:lang w:eastAsia="zh-CN"/>
        </w:rPr>
        <w:t>老师为了让学生</w:t>
      </w:r>
      <w:r>
        <w:rPr>
          <w:rFonts w:hint="eastAsia"/>
          <w:lang w:eastAsia="zh-CN"/>
        </w:rPr>
        <w:t>在</w:t>
      </w:r>
      <w:r>
        <w:rPr>
          <w:lang w:eastAsia="zh-CN"/>
        </w:rPr>
        <w:t>考试中成功，让学生死记硬背</w:t>
      </w:r>
      <w:r>
        <w:rPr>
          <w:rFonts w:hint="eastAsia"/>
          <w:lang w:eastAsia="zh-CN"/>
        </w:rPr>
        <w:t>概念</w:t>
      </w:r>
      <w:r>
        <w:rPr>
          <w:lang w:eastAsia="zh-CN"/>
        </w:rPr>
        <w:t>，</w:t>
      </w:r>
      <w:r w:rsidRPr="00992F74">
        <w:rPr>
          <w:rFonts w:ascii="Times" w:hAnsi="Times" w:cs="Times" w:hint="eastAsia"/>
          <w:color w:val="000000"/>
          <w:lang w:eastAsia="zh-CN"/>
        </w:rPr>
        <w:t>学生</w:t>
      </w:r>
      <w:r w:rsidRPr="00992F74">
        <w:rPr>
          <w:rFonts w:ascii="Times" w:hAnsi="Times" w:cs="Times" w:hint="eastAsia"/>
          <w:color w:val="000000"/>
          <w:lang w:eastAsia="zh-CN"/>
        </w:rPr>
        <w:t>习惯</w:t>
      </w:r>
      <w:r w:rsidRPr="00992F74">
        <w:rPr>
          <w:rFonts w:ascii="Times" w:hAnsi="Times" w:cs="Times"/>
          <w:color w:val="000000"/>
          <w:lang w:eastAsia="zh-CN"/>
        </w:rPr>
        <w:t>老师给出的</w:t>
      </w:r>
      <w:r w:rsidRPr="00992F74">
        <w:rPr>
          <w:rFonts w:ascii="Times" w:hAnsi="Times" w:cs="Times"/>
          <w:color w:val="000000"/>
          <w:lang w:eastAsia="zh-CN"/>
        </w:rPr>
        <w:t>“</w:t>
      </w:r>
      <w:r w:rsidRPr="00992F74">
        <w:rPr>
          <w:rFonts w:ascii="Times" w:hAnsi="Times" w:cs="Times"/>
          <w:color w:val="000000"/>
          <w:lang w:eastAsia="zh-CN"/>
        </w:rPr>
        <w:t>正确</w:t>
      </w:r>
      <w:r w:rsidRPr="00992F74">
        <w:rPr>
          <w:rFonts w:ascii="Times" w:hAnsi="Times" w:cs="Times"/>
          <w:color w:val="000000"/>
          <w:lang w:eastAsia="zh-CN"/>
        </w:rPr>
        <w:t>”</w:t>
      </w:r>
      <w:r w:rsidRPr="00992F74">
        <w:rPr>
          <w:rFonts w:ascii="Times" w:hAnsi="Times" w:cs="Times"/>
          <w:color w:val="000000"/>
          <w:lang w:eastAsia="zh-CN"/>
        </w:rPr>
        <w:t>答案，老师的权威性</w:t>
      </w:r>
      <w:r w:rsidRPr="00992F74">
        <w:rPr>
          <w:rFonts w:ascii="Times" w:hAnsi="Times" w:cs="Times" w:hint="eastAsia"/>
          <w:color w:val="000000"/>
          <w:lang w:eastAsia="zh-CN"/>
        </w:rPr>
        <w:t>会</w:t>
      </w:r>
      <w:r w:rsidRPr="00992F74">
        <w:rPr>
          <w:rFonts w:ascii="Times" w:hAnsi="Times" w:cs="Times"/>
          <w:color w:val="000000"/>
          <w:lang w:eastAsia="zh-CN"/>
        </w:rPr>
        <w:t>让</w:t>
      </w:r>
      <w:r w:rsidRPr="00992F74">
        <w:rPr>
          <w:rFonts w:ascii="Times" w:hAnsi="Times" w:cs="Times" w:hint="eastAsia"/>
          <w:color w:val="000000"/>
          <w:lang w:eastAsia="zh-CN"/>
        </w:rPr>
        <w:t>学生</w:t>
      </w:r>
      <w:r w:rsidRPr="00992F74">
        <w:rPr>
          <w:rFonts w:ascii="Times" w:hAnsi="Times" w:cs="Times"/>
          <w:color w:val="000000"/>
          <w:lang w:eastAsia="zh-CN"/>
        </w:rPr>
        <w:t>缺乏</w:t>
      </w:r>
      <w:r w:rsidRPr="00992F74">
        <w:rPr>
          <w:rFonts w:ascii="Times" w:hAnsi="Times" w:cs="Times" w:hint="eastAsia"/>
          <w:color w:val="000000"/>
          <w:lang w:eastAsia="zh-CN"/>
        </w:rPr>
        <w:t>怀疑与探索精神。</w:t>
      </w:r>
    </w:p>
    <w:p w14:paraId="04BF1E23" w14:textId="209214E8" w:rsidR="00992F74" w:rsidRDefault="00992F74" w:rsidP="0041534F">
      <w:pPr>
        <w:pStyle w:val="ListParagraph"/>
        <w:numPr>
          <w:ilvl w:val="0"/>
          <w:numId w:val="1"/>
        </w:numPr>
        <w:rPr>
          <w:rFonts w:hint="eastAsia"/>
          <w:lang w:eastAsia="zh-CN"/>
        </w:rPr>
      </w:pPr>
      <w:proofErr w:type="spellStart"/>
      <w:r>
        <w:t>幼儿园、</w:t>
      </w:r>
      <w:r>
        <w:rPr>
          <w:rFonts w:hint="eastAsia"/>
        </w:rPr>
        <w:t>小学</w:t>
      </w:r>
      <w:r>
        <w:t>的时候可以提倡适当竞争，</w:t>
      </w:r>
      <w:r>
        <w:rPr>
          <w:rFonts w:hint="eastAsia"/>
        </w:rPr>
        <w:t>与其他衡量手段相比</w:t>
      </w:r>
      <w:proofErr w:type="spellEnd"/>
      <w:r>
        <w:t xml:space="preserve"> </w:t>
      </w:r>
      <w:r>
        <w:rPr>
          <w:rFonts w:hint="eastAsia"/>
        </w:rPr>
        <w:t>，</w:t>
      </w:r>
      <w:proofErr w:type="spellStart"/>
      <w:r>
        <w:rPr>
          <w:rFonts w:hint="eastAsia"/>
        </w:rPr>
        <w:t>成</w:t>
      </w:r>
      <w:r w:rsidRPr="00992F74">
        <w:rPr>
          <w:rFonts w:ascii="SimSun" w:eastAsia="SimSun" w:hAnsi="SimSun" w:cs="SimSun"/>
        </w:rPr>
        <w:t>绩</w:t>
      </w:r>
      <w:r>
        <w:rPr>
          <w:rFonts w:hint="eastAsia"/>
        </w:rPr>
        <w:t>是客</w:t>
      </w:r>
      <w:r w:rsidRPr="00992F74">
        <w:rPr>
          <w:rFonts w:ascii="SimSun" w:eastAsia="SimSun" w:hAnsi="SimSun" w:cs="SimSun"/>
        </w:rPr>
        <w:t>观标</w:t>
      </w:r>
      <w:r>
        <w:rPr>
          <w:rFonts w:hint="eastAsia"/>
        </w:rPr>
        <w:t>准</w:t>
      </w:r>
      <w:proofErr w:type="spellEnd"/>
      <w:r>
        <w:t xml:space="preserve"> </w:t>
      </w:r>
      <w:r>
        <w:rPr>
          <w:rFonts w:hint="eastAsia"/>
        </w:rPr>
        <w:t>，</w:t>
      </w:r>
      <w:proofErr w:type="spellStart"/>
      <w:r>
        <w:rPr>
          <w:rFonts w:hint="eastAsia"/>
        </w:rPr>
        <w:t>便于作比</w:t>
      </w:r>
      <w:r w:rsidRPr="00992F74">
        <w:rPr>
          <w:rFonts w:ascii="SimSun" w:eastAsia="SimSun" w:hAnsi="SimSun" w:cs="SimSun"/>
        </w:rPr>
        <w:t>较</w:t>
      </w:r>
      <w:proofErr w:type="spellEnd"/>
      <w:r>
        <w:t>;</w:t>
      </w:r>
      <w:r w:rsidR="00AC59A8" w:rsidRPr="00AC59A8">
        <w:rPr>
          <w:rFonts w:hint="eastAsia"/>
        </w:rPr>
        <w:t xml:space="preserve"> </w:t>
      </w:r>
      <w:r w:rsidR="00AC59A8">
        <w:rPr>
          <w:lang w:eastAsia="zh-CN"/>
        </w:rPr>
        <w:t>举例，</w:t>
      </w:r>
      <w:proofErr w:type="spellStart"/>
      <w:r w:rsidR="00AC59A8">
        <w:rPr>
          <w:rFonts w:hint="eastAsia"/>
        </w:rPr>
        <w:t>尤其在低中年級的教室，加分板和班級的积分制，似乎是教室必备</w:t>
      </w:r>
      <w:r w:rsidR="00AC59A8">
        <w:t>产品</w:t>
      </w:r>
      <w:proofErr w:type="spellEnd"/>
      <w:r w:rsidR="009A2BE7">
        <w:rPr>
          <w:rFonts w:hint="eastAsia"/>
        </w:rPr>
        <w:t>，</w:t>
      </w:r>
    </w:p>
    <w:p w14:paraId="1F38C7F9" w14:textId="52919E5F" w:rsidR="0041534F" w:rsidRDefault="0041534F" w:rsidP="0041534F">
      <w:pPr>
        <w:pStyle w:val="ListParagraph"/>
        <w:numPr>
          <w:ilvl w:val="0"/>
          <w:numId w:val="1"/>
        </w:numPr>
        <w:rPr>
          <w:lang w:eastAsia="zh-CN"/>
        </w:rPr>
      </w:pPr>
      <w:r>
        <w:rPr>
          <w:rFonts w:hint="eastAsia"/>
        </w:rPr>
        <w:t>高等</w:t>
      </w:r>
      <w:r>
        <w:t>教育</w:t>
      </w:r>
      <w:bookmarkStart w:id="0" w:name="_GoBack"/>
      <w:bookmarkEnd w:id="0"/>
    </w:p>
    <w:p w14:paraId="72DB26F7" w14:textId="77777777" w:rsidR="00992F74" w:rsidRDefault="00992F74" w:rsidP="00992F74">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138) Some people believe that competition for high grades motivates students to excel in the classroom. Others believe that such competition seriously limits the quality of real learning. </w:t>
      </w:r>
    </w:p>
    <w:p w14:paraId="5C72BED3" w14:textId="77777777" w:rsidR="00992F74" w:rsidRDefault="00992F74" w:rsidP="00992F74">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Write a response in which you discuss which view more closely aligns with your own position and explain your reasoning for the position you take. In developing and supporting your position, you should address both of the views presented. </w:t>
      </w:r>
    </w:p>
    <w:p w14:paraId="18E8C61C" w14:textId="77777777" w:rsidR="00992F74" w:rsidRDefault="00992F74" w:rsidP="00992F74">
      <w:pPr>
        <w:rPr>
          <w:rFonts w:hint="eastAsia"/>
          <w:lang w:eastAsia="zh-CN"/>
        </w:rPr>
      </w:pPr>
    </w:p>
    <w:sectPr w:rsidR="00992F74" w:rsidSect="00276BA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SimSun">
    <w:panose1 w:val="02010600030101010101"/>
    <w:charset w:val="86"/>
    <w:family w:val="auto"/>
    <w:pitch w:val="variable"/>
    <w:sig w:usb0="00000003" w:usb1="080E0000" w:usb2="00000010"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33AF9"/>
    <w:multiLevelType w:val="hybridMultilevel"/>
    <w:tmpl w:val="46ACA1C4"/>
    <w:lvl w:ilvl="0" w:tplc="8DFEAAA6">
      <w:start w:val="1"/>
      <w:numFmt w:val="decimal"/>
      <w:lvlText w:val="%1."/>
      <w:lvlJc w:val="left"/>
      <w:pPr>
        <w:ind w:left="720" w:hanging="360"/>
      </w:pPr>
      <w:rPr>
        <w:rFonts w:asciiTheme="minorHAnsi" w:hAnsiTheme="minorHAnsi"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1"/>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4BB4"/>
    <w:rsid w:val="00276BAB"/>
    <w:rsid w:val="0041534F"/>
    <w:rsid w:val="00976885"/>
    <w:rsid w:val="00992F74"/>
    <w:rsid w:val="009A2BE7"/>
    <w:rsid w:val="00AC59A8"/>
    <w:rsid w:val="00CF4B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D75D5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2F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167</Words>
  <Characters>953</Characters>
  <Application>Microsoft Macintosh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moirai.zhang@gmail.com</dc:creator>
  <cp:keywords/>
  <dc:description/>
  <cp:lastModifiedBy>moirai.zhang@gmail.com</cp:lastModifiedBy>
  <cp:revision>4</cp:revision>
  <dcterms:created xsi:type="dcterms:W3CDTF">2017-05-02T11:35:00Z</dcterms:created>
  <dcterms:modified xsi:type="dcterms:W3CDTF">2017-05-02T11:59:00Z</dcterms:modified>
</cp:coreProperties>
</file>