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900"/>
        <w:jc w:val="center"/>
      </w:pPr>
      <w:r>
        <w:t>NCRC Research OS v2.1</w:t>
      </w:r>
    </w:p>
    <w:p>
      <w:pPr>
        <w:widowControl/>
        <w:jc w:val="center"/>
      </w:pPr>
      <w:r>
        <w:rPr>
          <w:rFonts w:ascii="NanumSquare" w:hAnsi="NanumSquare" w:eastAsia="NanumSquare"/>
          <w:color w:val="475569"/>
          <w:sz w:val="26"/>
        </w:rPr>
        <w:t>100 GPU-hour에서 H1·Go2의 공식 점수와 연구 증거를 동시에 최대화하는 자율 강화학습 연구 운영체제</w:t>
      </w:r>
    </w:p>
    <w:p>
      <w:pPr>
        <w:pStyle w:val="Lead"/>
        <w:widowControl/>
        <w:jc w:val="center"/>
      </w:pPr>
      <w:r>
        <w:t>Competition-Aligned · Uncertainty-Aware · Sample-Value-Maximizing · Evidence-Native</w:t>
      </w:r>
    </w:p>
    <w:tbl>
      <w:tblPr>
        <w:tblW w:type="auto" w:w="0"/>
        <w:jc w:val="center"/>
        <w:tblLayout w:type="autofit"/>
        <w:tblLook w:firstColumn="1" w:firstRow="1" w:lastColumn="0" w:lastRow="0" w:noHBand="0" w:noVBand="1" w:val="04A0"/>
      </w:tblPr>
      <w:tblGrid>
        <w:gridCol w:w="9994"/>
      </w:tblGrid>
      <w:tr>
        <w:tc>
          <w:tcPr>
            <w:tcW w:type="dxa" w:w="9994"/>
            <w:shd w:fill="EAF2FF"/>
          </w:tcPr>
          <w:p>
            <w:r/>
            <w:r>
              <w:rPr>
                <w:rFonts w:ascii="NanumSquare" w:hAnsi="NanumSquare" w:eastAsia="NanumSquare"/>
                <w:b/>
                <w:color w:val="1E3A8A"/>
                <w:sz w:val="21"/>
              </w:rPr>
              <w:t>문서의 지위</w:t>
              <w:br/>
            </w:r>
            <w:r>
              <w:rPr>
                <w:rFonts w:ascii="NanumSquare" w:hAnsi="NanumSquare" w:eastAsia="NanumSquare"/>
                <w:sz w:val="18"/>
              </w:rPr>
              <w:t>이 문서는 v1.0의 내용을 보존하면서도 구조를 처음부터 다시 설계한 연구 백서다. 사용자가 제공한 NCRC 교육자료를 1차 제약으로 두되, 시나리오 평가 비중(0.10/0.15/0.20 등)은 실제 고정값인지 확인 전까지 불확실한 Scenario Weight로 취급한다. Starter package를 확보하는 즉시 코드 실측값으로 가정을 치환한다.</w:t>
            </w:r>
          </w:p>
        </w:tc>
      </w:tr>
    </w:tbl>
    <w:p>
      <w:pPr>
        <w:widowControl/>
        <w:spacing w:after="20"/>
      </w:pPr>
    </w:p>
    <w:p>
      <w:pPr>
        <w:pStyle w:val="Lead"/>
        <w:widowControl/>
        <w:jc w:val="center"/>
      </w:pPr>
      <w:r>
        <w:t>작성 기준일: 2026-08-18</w:t>
      </w:r>
    </w:p>
    <w:p>
      <w:pPr>
        <w:widowControl/>
      </w:pPr>
      <w:r>
        <w:br w:type="page"/>
      </w:r>
    </w:p>
    <w:p>
      <w:pPr>
        <w:pStyle w:val="Heading1"/>
        <w:widowControl/>
      </w:pPr>
      <w:r>
        <w:t>0. Executive Thesis — 이 대회의 진짜 최적화 문제</w:t>
      </w:r>
    </w:p>
    <w:p>
      <w:pPr>
        <w:widowControl/>
      </w:pPr>
      <w:r>
        <w:t>v1.0은 “실험 자동화 + Competition Digital Twin + GPU-hour 예산 최적화”라는 올바른 뼈대를 만들었다. v2.0은 여기에 실제 교육자료에서 드러난 제출 체인과 생존·추종의 결합, 정책 export, 설계의도·기술리포트 점수, 평가 비중 불확실성, 그리고 최근 locomotion sample-efficiency 연구를 결합해 목적함수를 다시 정의한다.</w:t>
      </w:r>
    </w:p>
    <w:tbl>
      <w:tblPr>
        <w:tblW w:type="auto" w:w="0"/>
        <w:jc w:val="center"/>
        <w:tblLayout w:type="autofit"/>
        <w:tblLook w:firstColumn="1" w:firstRow="1" w:lastColumn="0" w:lastRow="0" w:noHBand="0" w:noVBand="1" w:val="04A0"/>
      </w:tblPr>
      <w:tblGrid>
        <w:gridCol w:w="9994"/>
      </w:tblGrid>
      <w:tr>
        <w:tc>
          <w:tcPr>
            <w:tcW w:type="dxa" w:w="9994"/>
            <w:shd w:fill="E8F3F8"/>
          </w:tcPr>
          <w:p>
            <w:r/>
            <w:r>
              <w:rPr>
                <w:rFonts w:ascii="NanumSquare" w:hAnsi="NanumSquare" w:eastAsia="NanumSquare"/>
                <w:b/>
                <w:color w:val="0F3D5E"/>
                <w:sz w:val="21"/>
              </w:rPr>
              <w:t>핵심 명제</w:t>
              <w:br/>
            </w:r>
            <w:r>
              <w:rPr>
                <w:rFonts w:ascii="NanumSquare" w:hAnsi="NanumSquare" w:eastAsia="NanumSquare"/>
                <w:sz w:val="18"/>
              </w:rPr>
              <w:t>PPO reward를 최대화하는 팀이 이기는 것이 아니다. 제한된 100 GPU-hour 동안 “공식평가에 유효한 정보와 성능을 가장 많이 생산하고”, 마지막에는 불확실한 평가분포에서도 무너지지 않는 policy.pt와 검증 가능한 연구 증거를 제출하는 팀이 이긴다.</w:t>
            </w:r>
          </w:p>
        </w:tc>
      </w:tr>
    </w:tbl>
    <w:p>
      <w:pPr>
        <w:widowControl/>
        <w:spacing w:after="20"/>
      </w:pPr>
    </w:p>
    <w:p>
      <w:pPr>
        <w:pStyle w:val="CodeBox"/>
        <w:widowControl/>
        <w:shd w:fill="F1F5F9"/>
      </w:pPr>
      <w:r>
        <w:t>최종 연구목표</w:t>
        <w:br/>
        <w:t>maximize  E[OfficialScore(policy_H1, policy_Go2) + EvidenceScore]</w:t>
        <w:br/>
        <w:t>subject to  GPU_hours &lt;= 100,  submission/export constraints, unknown evaluation randomness</w:t>
      </w:r>
    </w:p>
    <w:p>
      <w:pPr>
        <w:widowControl/>
      </w:pPr>
      <w:r>
        <w:t>따라서 v2.1은 여섯 개의 최적화 층을 동시에 다루며, Day-0을 60분 정찰과 2~5 GPU-hour qualification으로 분리해 “첫 1시간 과잉판정”을 금지한다.</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232"/>
            <w:vAlign w:val="center"/>
            <w:shd w:fill="155E75"/>
          </w:tcPr>
          <w:p>
            <w:r/>
            <w:r>
              <w:rPr>
                <w:rFonts w:ascii="NanumSquare" w:hAnsi="NanumSquare" w:eastAsia="NanumSquare"/>
                <w:b/>
                <w:color w:val="FFFFFF"/>
                <w:sz w:val="17"/>
              </w:rPr>
              <w:t>층</w:t>
            </w:r>
          </w:p>
        </w:tc>
        <w:tc>
          <w:tcPr>
            <w:tcW w:type="dxa" w:w="3888"/>
            <w:vAlign w:val="center"/>
            <w:shd w:fill="155E75"/>
          </w:tcPr>
          <w:p>
            <w:r/>
            <w:r>
              <w:rPr>
                <w:rFonts w:ascii="NanumSquare" w:hAnsi="NanumSquare" w:eastAsia="NanumSquare"/>
                <w:b/>
                <w:color w:val="FFFFFF"/>
                <w:sz w:val="17"/>
              </w:rPr>
              <w:t>최적화 대상</w:t>
            </w:r>
          </w:p>
        </w:tc>
        <w:tc>
          <w:tcPr>
            <w:tcW w:type="dxa" w:w="3600"/>
            <w:vAlign w:val="center"/>
            <w:shd w:fill="155E75"/>
          </w:tcPr>
          <w:p>
            <w:r/>
            <w:r>
              <w:rPr>
                <w:rFonts w:ascii="NanumSquare" w:hAnsi="NanumSquare" w:eastAsia="NanumSquare"/>
                <w:b/>
                <w:color w:val="FFFFFF"/>
                <w:sz w:val="17"/>
              </w:rPr>
              <w:t>실패 시 증상</w:t>
            </w:r>
          </w:p>
        </w:tc>
      </w:tr>
      <w:tr>
        <w:tc>
          <w:tcPr>
            <w:tcW w:type="dxa" w:w="2232"/>
            <w:vAlign w:val="center"/>
          </w:tcPr>
          <w:p>
            <w:r/>
            <w:r>
              <w:rPr>
                <w:rFonts w:ascii="NanumSquare" w:hAnsi="NanumSquare" w:eastAsia="NanumSquare"/>
                <w:b w:val="0"/>
                <w:color w:val="202020"/>
                <w:sz w:val="17"/>
              </w:rPr>
              <w:t>Objective Engineering</w:t>
            </w:r>
          </w:p>
        </w:tc>
        <w:tc>
          <w:tcPr>
            <w:tcW w:type="dxa" w:w="3888"/>
            <w:vAlign w:val="center"/>
          </w:tcPr>
          <w:p>
            <w:r/>
            <w:r>
              <w:rPr>
                <w:rFonts w:ascii="NanumSquare" w:hAnsi="NanumSquare" w:eastAsia="NanumSquare"/>
                <w:b w:val="0"/>
                <w:color w:val="202020"/>
                <w:sz w:val="17"/>
              </w:rPr>
              <w:t>train reward ↔ 생존/추종 ↔ 공식점수 정렬</w:t>
            </w:r>
          </w:p>
        </w:tc>
        <w:tc>
          <w:tcPr>
            <w:tcW w:type="dxa" w:w="3600"/>
            <w:vAlign w:val="center"/>
          </w:tcPr>
          <w:p>
            <w:r/>
            <w:r>
              <w:rPr>
                <w:rFonts w:ascii="NanumSquare" w:hAnsi="NanumSquare" w:eastAsia="NanumSquare"/>
                <w:b w:val="0"/>
                <w:color w:val="202020"/>
                <w:sz w:val="17"/>
              </w:rPr>
              <w:t>reward는 오르는데 공식점수 정체</w:t>
            </w:r>
          </w:p>
        </w:tc>
      </w:tr>
      <w:tr>
        <w:tc>
          <w:tcPr>
            <w:tcW w:type="dxa" w:w="2232"/>
            <w:vAlign w:val="center"/>
            <w:shd w:fill="F8FAFC"/>
          </w:tcPr>
          <w:p>
            <w:r/>
            <w:r>
              <w:rPr>
                <w:rFonts w:ascii="NanumSquare" w:hAnsi="NanumSquare" w:eastAsia="NanumSquare"/>
                <w:b w:val="0"/>
                <w:color w:val="202020"/>
                <w:sz w:val="17"/>
              </w:rPr>
              <w:t>Experience Engineering</w:t>
            </w:r>
          </w:p>
        </w:tc>
        <w:tc>
          <w:tcPr>
            <w:tcW w:type="dxa" w:w="3888"/>
            <w:vAlign w:val="center"/>
            <w:shd w:fill="F8FAFC"/>
          </w:tcPr>
          <w:p>
            <w:r/>
            <w:r>
              <w:rPr>
                <w:rFonts w:ascii="NanumSquare" w:hAnsi="NanumSquare" w:eastAsia="NanumSquare"/>
                <w:b w:val="0"/>
                <w:color w:val="202020"/>
                <w:sz w:val="17"/>
              </w:rPr>
              <w:t>어떤 command/terrain/DR 샘플을 언제 보여줄지</w:t>
            </w:r>
          </w:p>
        </w:tc>
        <w:tc>
          <w:tcPr>
            <w:tcW w:type="dxa" w:w="3600"/>
            <w:vAlign w:val="center"/>
            <w:shd w:fill="F8FAFC"/>
          </w:tcPr>
          <w:p>
            <w:r/>
            <w:r>
              <w:rPr>
                <w:rFonts w:ascii="NanumSquare" w:hAnsi="NanumSquare" w:eastAsia="NanumSquare"/>
                <w:b w:val="0"/>
                <w:color w:val="202020"/>
                <w:sz w:val="17"/>
              </w:rPr>
              <w:t>GPU를 쉬운 샘플/불가능한 샘플에 낭비</w:t>
            </w:r>
          </w:p>
        </w:tc>
      </w:tr>
      <w:tr>
        <w:tc>
          <w:tcPr>
            <w:tcW w:type="dxa" w:w="2232"/>
            <w:vAlign w:val="center"/>
          </w:tcPr>
          <w:p>
            <w:r/>
            <w:r>
              <w:rPr>
                <w:rFonts w:ascii="NanumSquare" w:hAnsi="NanumSquare" w:eastAsia="NanumSquare"/>
                <w:b w:val="0"/>
                <w:color w:val="202020"/>
                <w:sz w:val="17"/>
              </w:rPr>
              <w:t>Sample Reuse</w:t>
            </w:r>
          </w:p>
        </w:tc>
        <w:tc>
          <w:tcPr>
            <w:tcW w:type="dxa" w:w="3888"/>
            <w:vAlign w:val="center"/>
          </w:tcPr>
          <w:p>
            <w:r/>
            <w:r>
              <w:rPr>
                <w:rFonts w:ascii="NanumSquare" w:hAnsi="NanumSquare" w:eastAsia="NanumSquare"/>
                <w:b w:val="0"/>
                <w:color w:val="202020"/>
                <w:sz w:val="17"/>
              </w:rPr>
              <w:t>pretraining, symmetry, privileged critic/teacher</w:t>
            </w:r>
          </w:p>
        </w:tc>
        <w:tc>
          <w:tcPr>
            <w:tcW w:type="dxa" w:w="3600"/>
            <w:vAlign w:val="center"/>
          </w:tcPr>
          <w:p>
            <w:r/>
            <w:r>
              <w:rPr>
                <w:rFonts w:ascii="NanumSquare" w:hAnsi="NanumSquare" w:eastAsia="NanumSquare"/>
                <w:b w:val="0"/>
                <w:color w:val="202020"/>
                <w:sz w:val="17"/>
              </w:rPr>
              <w:t>동일 성능에 더 많은 simulator step 필요</w:t>
            </w:r>
          </w:p>
        </w:tc>
      </w:tr>
      <w:tr>
        <w:tc>
          <w:tcPr>
            <w:tcW w:type="dxa" w:w="2232"/>
            <w:vAlign w:val="center"/>
            <w:shd w:fill="F8FAFC"/>
          </w:tcPr>
          <w:p>
            <w:r/>
            <w:r>
              <w:rPr>
                <w:rFonts w:ascii="NanumSquare" w:hAnsi="NanumSquare" w:eastAsia="NanumSquare"/>
                <w:b w:val="0"/>
                <w:color w:val="202020"/>
                <w:sz w:val="17"/>
              </w:rPr>
              <w:t>Optimization Dynamics</w:t>
            </w:r>
          </w:p>
        </w:tc>
        <w:tc>
          <w:tcPr>
            <w:tcW w:type="dxa" w:w="3888"/>
            <w:vAlign w:val="center"/>
            <w:shd w:fill="F8FAFC"/>
          </w:tcPr>
          <w:p>
            <w:r/>
            <w:r>
              <w:rPr>
                <w:rFonts w:ascii="NanumSquare" w:hAnsi="NanumSquare" w:eastAsia="NanumSquare"/>
                <w:b w:val="0"/>
                <w:color w:val="202020"/>
                <w:sz w:val="17"/>
              </w:rPr>
              <w:t>PPO의 KL/entropy/value/throughput 제어</w:t>
            </w:r>
          </w:p>
        </w:tc>
        <w:tc>
          <w:tcPr>
            <w:tcW w:type="dxa" w:w="3600"/>
            <w:vAlign w:val="center"/>
            <w:shd w:fill="F8FAFC"/>
          </w:tcPr>
          <w:p>
            <w:r/>
            <w:r>
              <w:rPr>
                <w:rFonts w:ascii="NanumSquare" w:hAnsi="NanumSquare" w:eastAsia="NanumSquare"/>
                <w:b w:val="0"/>
                <w:color w:val="202020"/>
                <w:sz w:val="17"/>
              </w:rPr>
              <w:t>불안정, 느린 수렴, collapse</w:t>
            </w:r>
          </w:p>
        </w:tc>
      </w:tr>
      <w:tr>
        <w:tc>
          <w:tcPr>
            <w:tcW w:type="dxa" w:w="2232"/>
            <w:vAlign w:val="center"/>
          </w:tcPr>
          <w:p>
            <w:r/>
            <w:r>
              <w:rPr>
                <w:rFonts w:ascii="NanumSquare" w:hAnsi="NanumSquare" w:eastAsia="NanumSquare"/>
                <w:b w:val="0"/>
                <w:color w:val="202020"/>
                <w:sz w:val="17"/>
              </w:rPr>
              <w:t>Uncertainty &amp; Selection</w:t>
            </w:r>
          </w:p>
        </w:tc>
        <w:tc>
          <w:tcPr>
            <w:tcW w:type="dxa" w:w="3888"/>
            <w:vAlign w:val="center"/>
          </w:tcPr>
          <w:p>
            <w:r/>
            <w:r>
              <w:rPr>
                <w:rFonts w:ascii="NanumSquare" w:hAnsi="NanumSquare" w:eastAsia="NanumSquare"/>
                <w:b w:val="0"/>
                <w:color w:val="202020"/>
                <w:sz w:val="17"/>
              </w:rPr>
              <w:t>seed·평가비중·tail-risk를 포함한 champion 선택</w:t>
            </w:r>
          </w:p>
        </w:tc>
        <w:tc>
          <w:tcPr>
            <w:tcW w:type="dxa" w:w="3600"/>
            <w:vAlign w:val="center"/>
          </w:tcPr>
          <w:p>
            <w:r/>
            <w:r>
              <w:rPr>
                <w:rFonts w:ascii="NanumSquare" w:hAnsi="NanumSquare" w:eastAsia="NanumSquare"/>
                <w:b w:val="0"/>
                <w:color w:val="202020"/>
                <w:sz w:val="17"/>
              </w:rPr>
              <w:t>우연히 잘 나온 정책 제출</w:t>
            </w:r>
          </w:p>
        </w:tc>
      </w:tr>
      <w:tr>
        <w:tc>
          <w:tcPr>
            <w:tcW w:type="dxa" w:w="2232"/>
            <w:vAlign w:val="center"/>
            <w:shd w:fill="F8FAFC"/>
          </w:tcPr>
          <w:p>
            <w:r/>
            <w:r>
              <w:rPr>
                <w:rFonts w:ascii="NanumSquare" w:hAnsi="NanumSquare" w:eastAsia="NanumSquare"/>
                <w:b w:val="0"/>
                <w:color w:val="202020"/>
                <w:sz w:val="17"/>
              </w:rPr>
              <w:t>Evidence Engineering</w:t>
            </w:r>
          </w:p>
        </w:tc>
        <w:tc>
          <w:tcPr>
            <w:tcW w:type="dxa" w:w="3888"/>
            <w:vAlign w:val="center"/>
            <w:shd w:fill="F8FAFC"/>
          </w:tcPr>
          <w:p>
            <w:r/>
            <w:r>
              <w:rPr>
                <w:rFonts w:ascii="NanumSquare" w:hAnsi="NanumSquare" w:eastAsia="NanumSquare"/>
                <w:b w:val="0"/>
                <w:color w:val="202020"/>
                <w:sz w:val="17"/>
              </w:rPr>
              <w:t>가설-개입-결과-재현의 자동 축적</w:t>
            </w:r>
          </w:p>
        </w:tc>
        <w:tc>
          <w:tcPr>
            <w:tcW w:type="dxa" w:w="3600"/>
            <w:vAlign w:val="center"/>
            <w:shd w:fill="F8FAFC"/>
          </w:tcPr>
          <w:p>
            <w:r/>
            <w:r>
              <w:rPr>
                <w:rFonts w:ascii="NanumSquare" w:hAnsi="NanumSquare" w:eastAsia="NanumSquare"/>
                <w:b w:val="0"/>
                <w:color w:val="202020"/>
                <w:sz w:val="17"/>
              </w:rPr>
              <w:t>30점 연구점수와 다음 실험 정보 손실</w:t>
            </w:r>
          </w:p>
        </w:tc>
      </w:tr>
    </w:tbl>
    <w:p>
      <w:pPr>
        <w:widowControl/>
        <w:spacing w:after="20"/>
      </w:pPr>
    </w:p>
    <w:p>
      <w:pPr>
        <w:pStyle w:val="Heading2"/>
        <w:widowControl/>
      </w:pPr>
      <w:r>
        <w:t>0.1 v1.0에서 유지하는 것</w:t>
      </w:r>
    </w:p>
    <w:p>
      <w:pPr>
        <w:pStyle w:val="ListBullet"/>
        <w:widowControl/>
        <w:spacing w:after="40"/>
      </w:pPr>
      <w:r>
        <w:t>Competition Digital Twin과 공식점수 surrogate</w:t>
      </w:r>
    </w:p>
    <w:p>
      <w:pPr>
        <w:pStyle w:val="ListBullet"/>
        <w:widowControl/>
        <w:spacing w:after="40"/>
      </w:pPr>
      <w:r>
        <w:t>Failure taxonomy와 낙상 직전 causal window</w:t>
      </w:r>
    </w:p>
    <w:p>
      <w:pPr>
        <w:pStyle w:val="ListBullet"/>
        <w:widowControl/>
        <w:spacing w:after="40"/>
      </w:pPr>
      <w:r>
        <w:t>Experiment DB와 immutable run artifact</w:t>
      </w:r>
    </w:p>
    <w:p>
      <w:pPr>
        <w:pStyle w:val="ListBullet"/>
        <w:widowControl/>
        <w:spacing w:after="40"/>
      </w:pPr>
      <w:r>
        <w:t>Policy lineage / sparse population / Pareto front</w:t>
      </w:r>
    </w:p>
    <w:p>
      <w:pPr>
        <w:pStyle w:val="ListBullet"/>
        <w:widowControl/>
        <w:spacing w:after="40"/>
      </w:pPr>
      <w:r>
        <w:t>Multi-fidelity, early-stop, GPU-hour budget manager</w:t>
      </w:r>
    </w:p>
    <w:p>
      <w:pPr>
        <w:pStyle w:val="ListBullet"/>
        <w:widowControl/>
        <w:spacing w:after="40"/>
      </w:pPr>
      <w:r>
        <w:t>H1/Go2 분리 연구트랙</w:t>
      </w:r>
    </w:p>
    <w:p>
      <w:pPr>
        <w:pStyle w:val="ListBullet"/>
        <w:widowControl/>
        <w:spacing w:after="40"/>
      </w:pPr>
      <w:r>
        <w:t>Pretrained compatibility audit</w:t>
      </w:r>
    </w:p>
    <w:p>
      <w:pPr>
        <w:pStyle w:val="ListBullet"/>
        <w:widowControl/>
        <w:spacing w:after="40"/>
      </w:pPr>
      <w:r>
        <w:t>Codex 역할분리와 champion 보호 state machine</w:t>
      </w:r>
    </w:p>
    <w:p>
      <w:pPr>
        <w:pStyle w:val="Heading2"/>
        <w:widowControl/>
      </w:pPr>
      <w:r>
        <w:t>0.2 v2.1에서 새로 중심축으로 승격하는 것</w:t>
      </w:r>
    </w:p>
    <w:p>
      <w:pPr>
        <w:pStyle w:val="ListBullet"/>
        <w:widowControl/>
        <w:spacing w:after="40"/>
      </w:pPr>
      <w:r>
        <w:t>생존 × 추종에 맞춘 survival-gated selection과 multiplicative surrogate</w:t>
      </w:r>
    </w:p>
    <w:p>
      <w:pPr>
        <w:pStyle w:val="ListBullet"/>
        <w:widowControl/>
        <w:spacing w:after="40"/>
      </w:pPr>
      <w:r>
        <w:t>Scenario Weight를 고정값이 아닌 uncertainty set으로 취급하는 robust/minimax-regret 선택</w:t>
      </w:r>
    </w:p>
    <w:p>
      <w:pPr>
        <w:pStyle w:val="ListBullet"/>
        <w:widowControl/>
        <w:spacing w:after="40"/>
      </w:pPr>
      <w:r>
        <w:t>Common Random Numbers(CRN), paired evaluation, sequential racing으로 평가 표본 효율 극대화</w:t>
      </w:r>
    </w:p>
    <w:p>
      <w:pPr>
        <w:pStyle w:val="ListBullet"/>
        <w:widowControl/>
        <w:spacing w:after="40"/>
      </w:pPr>
      <w:r>
        <w:t>model_best.pt 선택 기준과 policy.pt export 체인을 Objective Alignment Chain으로 감사</w:t>
      </w:r>
    </w:p>
    <w:p>
      <w:pPr>
        <w:pStyle w:val="ListBullet"/>
        <w:widowControl/>
        <w:spacing w:after="40"/>
      </w:pPr>
      <w:r>
        <w:t>Learning-progress 기반 Experience Allocation Engine: Anchor / Frontier / Probe / Repair</w:t>
      </w:r>
    </w:p>
    <w:p>
      <w:pPr>
        <w:pStyle w:val="ListBullet"/>
        <w:widowControl/>
        <w:spacing w:after="40"/>
      </w:pPr>
      <w:r>
        <w:t>Symmetry augmentation과 privileged critic을 “추가 simulator step 없는 sample-efficiency 카드”로 평가</w:t>
      </w:r>
    </w:p>
    <w:p>
      <w:pPr>
        <w:pStyle w:val="ListBullet"/>
        <w:widowControl/>
        <w:spacing w:after="40"/>
      </w:pPr>
      <w:r>
        <w:t>Actor+Critic pretraining, normalization/optimizer/action-std까지 포함한 warm-start audit</w:t>
      </w:r>
    </w:p>
    <w:p>
      <w:pPr>
        <w:pStyle w:val="ListBullet"/>
        <w:widowControl/>
        <w:spacing w:after="40"/>
      </w:pPr>
      <w:r>
        <w:t>Freeze–Thaw + seed racing + local trust-region HPO</w:t>
      </w:r>
    </w:p>
    <w:p>
      <w:pPr>
        <w:pStyle w:val="ListBullet"/>
        <w:widowControl/>
        <w:spacing w:after="40"/>
      </w:pPr>
      <w:r>
        <w:t>ScoreGain/EnvironmentStep와 ScoreGain/WallClockHour를 분리해 throughput도 최적화</w:t>
      </w:r>
    </w:p>
    <w:p>
      <w:pPr>
        <w:pStyle w:val="ListBullet"/>
        <w:widowControl/>
        <w:spacing w:after="40"/>
      </w:pPr>
      <w:r>
        <w:t>실험 성능 데이터와 과학적 증거 데이터를 동시에 저장하는 Evidence-Native workflow</w:t>
      </w:r>
    </w:p>
    <w:p>
      <w:pPr>
        <w:widowControl/>
      </w:pPr>
      <w:r>
        <w:br w:type="page"/>
      </w:r>
    </w:p>
    <w:p>
      <w:pPr>
        <w:pStyle w:val="Heading1"/>
        <w:widowControl/>
      </w:pPr>
      <w:r>
        <w:t>1. Ground Truth Layer — 확인된 사실과 불확실성을 분리한다</w:t>
      </w:r>
    </w:p>
    <w:p>
      <w:pPr>
        <w:widowControl/>
      </w:pPr>
      <w:r>
        <w:t>Research OS가 가장 먼저 해야 할 일은 “무엇을 아는지”와 “무엇을 아직 가정하는지”를 분리하는 것이다. 잘못된 확정 가정은 고급 최적화보다 더 큰 손실을 만든다.</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vAlign w:val="center"/>
            <w:shd w:fill="155E75"/>
          </w:tcPr>
          <w:p>
            <w:r/>
            <w:r>
              <w:rPr>
                <w:rFonts w:ascii="NanumSquare" w:hAnsi="NanumSquare" w:eastAsia="NanumSquare"/>
                <w:b/>
                <w:color w:val="FFFFFF"/>
                <w:sz w:val="17"/>
              </w:rPr>
              <w:t>항목</w:t>
            </w:r>
          </w:p>
        </w:tc>
        <w:tc>
          <w:tcPr>
            <w:tcW w:type="dxa" w:w="3384"/>
            <w:vAlign w:val="center"/>
            <w:shd w:fill="155E75"/>
          </w:tcPr>
          <w:p>
            <w:r/>
            <w:r>
              <w:rPr>
                <w:rFonts w:ascii="NanumSquare" w:hAnsi="NanumSquare" w:eastAsia="NanumSquare"/>
                <w:b/>
                <w:color w:val="FFFFFF"/>
                <w:sz w:val="17"/>
              </w:rPr>
              <w:t>현재 지위</w:t>
            </w:r>
          </w:p>
        </w:tc>
        <w:tc>
          <w:tcPr>
            <w:tcW w:type="dxa" w:w="3456"/>
            <w:vAlign w:val="center"/>
            <w:shd w:fill="155E75"/>
          </w:tcPr>
          <w:p>
            <w:r/>
            <w:r>
              <w:rPr>
                <w:rFonts w:ascii="NanumSquare" w:hAnsi="NanumSquare" w:eastAsia="NanumSquare"/>
                <w:b/>
                <w:color w:val="FFFFFF"/>
                <w:sz w:val="17"/>
              </w:rPr>
              <w:t>v2 처리</w:t>
            </w:r>
          </w:p>
        </w:tc>
      </w:tr>
      <w:tr>
        <w:tc>
          <w:tcPr>
            <w:tcW w:type="dxa" w:w="2880"/>
            <w:vAlign w:val="center"/>
          </w:tcPr>
          <w:p>
            <w:r/>
            <w:r>
              <w:rPr>
                <w:rFonts w:ascii="NanumSquare" w:hAnsi="NanumSquare" w:eastAsia="NanumSquare"/>
                <w:b w:val="0"/>
                <w:color w:val="202020"/>
                <w:sz w:val="17"/>
              </w:rPr>
              <w:t>H1와 Go2 모두 최종 성과에 필요</w:t>
            </w:r>
          </w:p>
        </w:tc>
        <w:tc>
          <w:tcPr>
            <w:tcW w:type="dxa" w:w="3384"/>
            <w:vAlign w:val="center"/>
          </w:tcPr>
          <w:p>
            <w:r/>
            <w:r>
              <w:rPr>
                <w:rFonts w:ascii="NanumSquare" w:hAnsi="NanumSquare" w:eastAsia="NanumSquare"/>
                <w:b w:val="0"/>
                <w:color w:val="202020"/>
                <w:sz w:val="17"/>
              </w:rPr>
              <w:t>사용자 제공 교육자료에서 확인</w:t>
            </w:r>
          </w:p>
        </w:tc>
        <w:tc>
          <w:tcPr>
            <w:tcW w:type="dxa" w:w="3456"/>
            <w:vAlign w:val="center"/>
          </w:tcPr>
          <w:p>
            <w:r/>
            <w:r>
              <w:rPr>
                <w:rFonts w:ascii="NanumSquare" w:hAnsi="NanumSquare" w:eastAsia="NanumSquare"/>
                <w:b w:val="0"/>
                <w:color w:val="202020"/>
                <w:sz w:val="17"/>
              </w:rPr>
              <w:t>두 트랙 모두 유지</w:t>
            </w:r>
          </w:p>
        </w:tc>
      </w:tr>
      <w:tr>
        <w:tc>
          <w:tcPr>
            <w:tcW w:type="dxa" w:w="2880"/>
            <w:vAlign w:val="center"/>
            <w:shd w:fill="F8FAFC"/>
          </w:tcPr>
          <w:p>
            <w:r/>
            <w:r>
              <w:rPr>
                <w:rFonts w:ascii="NanumSquare" w:hAnsi="NanumSquare" w:eastAsia="NanumSquare"/>
                <w:b w:val="0"/>
                <w:color w:val="202020"/>
                <w:sz w:val="17"/>
              </w:rPr>
              <w:t>팀 학습 예산 100시간</w:t>
            </w:r>
          </w:p>
        </w:tc>
        <w:tc>
          <w:tcPr>
            <w:tcW w:type="dxa" w:w="3384"/>
            <w:vAlign w:val="center"/>
            <w:shd w:fill="F8FAFC"/>
          </w:tcPr>
          <w:p>
            <w:r/>
            <w:r>
              <w:rPr>
                <w:rFonts w:ascii="NanumSquare" w:hAnsi="NanumSquare" w:eastAsia="NanumSquare"/>
                <w:b w:val="0"/>
                <w:color w:val="202020"/>
                <w:sz w:val="17"/>
              </w:rPr>
              <w:t>교육자료에서 확인</w:t>
            </w:r>
          </w:p>
        </w:tc>
        <w:tc>
          <w:tcPr>
            <w:tcW w:type="dxa" w:w="3456"/>
            <w:vAlign w:val="center"/>
            <w:shd w:fill="F8FAFC"/>
          </w:tcPr>
          <w:p>
            <w:r/>
            <w:r>
              <w:rPr>
                <w:rFonts w:ascii="NanumSquare" w:hAnsi="NanumSquare" w:eastAsia="NanumSquare"/>
                <w:b w:val="0"/>
                <w:color w:val="202020"/>
                <w:sz w:val="17"/>
              </w:rPr>
              <w:t>Budget Treasury의 hard constraint</w:t>
            </w:r>
          </w:p>
        </w:tc>
      </w:tr>
      <w:tr>
        <w:tc>
          <w:tcPr>
            <w:tcW w:type="dxa" w:w="2880"/>
            <w:vAlign w:val="center"/>
          </w:tcPr>
          <w:p>
            <w:r/>
            <w:r>
              <w:rPr>
                <w:rFonts w:ascii="NanumSquare" w:hAnsi="NanumSquare" w:eastAsia="NanumSquare"/>
                <w:b w:val="0"/>
                <w:color w:val="202020"/>
                <w:sz w:val="17"/>
              </w:rPr>
              <w:t>라운드별 한 로봇 제출, 로봇별 최고 기록 보존</w:t>
            </w:r>
          </w:p>
        </w:tc>
        <w:tc>
          <w:tcPr>
            <w:tcW w:type="dxa" w:w="3384"/>
            <w:vAlign w:val="center"/>
          </w:tcPr>
          <w:p>
            <w:r/>
            <w:r>
              <w:rPr>
                <w:rFonts w:ascii="NanumSquare" w:hAnsi="NanumSquare" w:eastAsia="NanumSquare"/>
                <w:b w:val="0"/>
                <w:color w:val="202020"/>
                <w:sz w:val="17"/>
              </w:rPr>
              <w:t>교육자료에서 확인</w:t>
            </w:r>
          </w:p>
        </w:tc>
        <w:tc>
          <w:tcPr>
            <w:tcW w:type="dxa" w:w="3456"/>
            <w:vAlign w:val="center"/>
          </w:tcPr>
          <w:p>
            <w:r/>
            <w:r>
              <w:rPr>
                <w:rFonts w:ascii="NanumSquare" w:hAnsi="NanumSquare" w:eastAsia="NanumSquare"/>
                <w:b w:val="0"/>
                <w:color w:val="202020"/>
                <w:sz w:val="17"/>
              </w:rPr>
              <w:t>제출을 exploration→exploitation으로 운영</w:t>
            </w:r>
          </w:p>
        </w:tc>
      </w:tr>
      <w:tr>
        <w:tc>
          <w:tcPr>
            <w:tcW w:type="dxa" w:w="2880"/>
            <w:vAlign w:val="center"/>
            <w:shd w:fill="F8FAFC"/>
          </w:tcPr>
          <w:p>
            <w:r/>
            <w:r>
              <w:rPr>
                <w:rFonts w:ascii="NanumSquare" w:hAnsi="NanumSquare" w:eastAsia="NanumSquare"/>
                <w:b w:val="0"/>
                <w:color w:val="202020"/>
                <w:sz w:val="17"/>
              </w:rPr>
              <w:t>제출 체인: 학습→model_best.pt→play/export→policy.pt</w:t>
            </w:r>
          </w:p>
        </w:tc>
        <w:tc>
          <w:tcPr>
            <w:tcW w:type="dxa" w:w="3384"/>
            <w:vAlign w:val="center"/>
            <w:shd w:fill="F8FAFC"/>
          </w:tcPr>
          <w:p>
            <w:r/>
            <w:r>
              <w:rPr>
                <w:rFonts w:ascii="NanumSquare" w:hAnsi="NanumSquare" w:eastAsia="NanumSquare"/>
                <w:b w:val="0"/>
                <w:color w:val="202020"/>
                <w:sz w:val="17"/>
              </w:rPr>
              <w:t>교육자료에서 확인</w:t>
            </w:r>
          </w:p>
        </w:tc>
        <w:tc>
          <w:tcPr>
            <w:tcW w:type="dxa" w:w="3456"/>
            <w:vAlign w:val="center"/>
            <w:shd w:fill="F8FAFC"/>
          </w:tcPr>
          <w:p>
            <w:r/>
            <w:r>
              <w:rPr>
                <w:rFonts w:ascii="NanumSquare" w:hAnsi="NanumSquare" w:eastAsia="NanumSquare"/>
                <w:b w:val="0"/>
                <w:color w:val="202020"/>
                <w:sz w:val="17"/>
              </w:rPr>
              <w:t>Export parity + selector audit 필수</w:t>
            </w:r>
          </w:p>
        </w:tc>
      </w:tr>
      <w:tr>
        <w:tc>
          <w:tcPr>
            <w:tcW w:type="dxa" w:w="2880"/>
            <w:vAlign w:val="center"/>
          </w:tcPr>
          <w:p>
            <w:r/>
            <w:r>
              <w:rPr>
                <w:rFonts w:ascii="NanumSquare" w:hAnsi="NanumSquare" w:eastAsia="NanumSquare"/>
                <w:b w:val="0"/>
                <w:color w:val="202020"/>
                <w:sz w:val="17"/>
              </w:rPr>
              <w:t>시뮬레이션 외 설계의도/기술리포트 평가</w:t>
            </w:r>
          </w:p>
        </w:tc>
        <w:tc>
          <w:tcPr>
            <w:tcW w:type="dxa" w:w="3384"/>
            <w:vAlign w:val="center"/>
          </w:tcPr>
          <w:p>
            <w:r/>
            <w:r>
              <w:rPr>
                <w:rFonts w:ascii="NanumSquare" w:hAnsi="NanumSquare" w:eastAsia="NanumSquare"/>
                <w:b w:val="0"/>
                <w:color w:val="202020"/>
                <w:sz w:val="17"/>
              </w:rPr>
              <w:t>교육자료에서 확인</w:t>
            </w:r>
          </w:p>
        </w:tc>
        <w:tc>
          <w:tcPr>
            <w:tcW w:type="dxa" w:w="3456"/>
            <w:vAlign w:val="center"/>
          </w:tcPr>
          <w:p>
            <w:r/>
            <w:r>
              <w:rPr>
                <w:rFonts w:ascii="NanumSquare" w:hAnsi="NanumSquare" w:eastAsia="NanumSquare"/>
                <w:b w:val="0"/>
                <w:color w:val="202020"/>
                <w:sz w:val="17"/>
              </w:rPr>
              <w:t>Evidence Engineering을 목적함수에 포함</w:t>
            </w:r>
          </w:p>
        </w:tc>
      </w:tr>
      <w:tr>
        <w:tc>
          <w:tcPr>
            <w:tcW w:type="dxa" w:w="2880"/>
            <w:vAlign w:val="center"/>
            <w:shd w:fill="F8FAFC"/>
          </w:tcPr>
          <w:p>
            <w:r/>
            <w:r>
              <w:rPr>
                <w:rFonts w:ascii="NanumSquare" w:hAnsi="NanumSquare" w:eastAsia="NanumSquare"/>
                <w:b w:val="0"/>
                <w:color w:val="202020"/>
                <w:sz w:val="17"/>
              </w:rPr>
              <w:t>시나리오 비중 0.10/0.15/0.20</w:t>
            </w:r>
          </w:p>
        </w:tc>
        <w:tc>
          <w:tcPr>
            <w:tcW w:type="dxa" w:w="3384"/>
            <w:vAlign w:val="center"/>
            <w:shd w:fill="F8FAFC"/>
          </w:tcPr>
          <w:p>
            <w:r/>
            <w:r>
              <w:rPr>
                <w:rFonts w:ascii="NanumSquare" w:hAnsi="NanumSquare" w:eastAsia="NanumSquare"/>
                <w:b w:val="0"/>
                <w:color w:val="202020"/>
                <w:sz w:val="17"/>
              </w:rPr>
              <w:t>표시 자료는 있으나 고정성 미확인</w:t>
            </w:r>
          </w:p>
        </w:tc>
        <w:tc>
          <w:tcPr>
            <w:tcW w:type="dxa" w:w="3456"/>
            <w:vAlign w:val="center"/>
            <w:shd w:fill="F8FAFC"/>
          </w:tcPr>
          <w:p>
            <w:r/>
            <w:r>
              <w:rPr>
                <w:rFonts w:ascii="NanumSquare" w:hAnsi="NanumSquare" w:eastAsia="NanumSquare"/>
                <w:b w:val="0"/>
                <w:color w:val="202020"/>
                <w:sz w:val="17"/>
              </w:rPr>
              <w:t>Scenario Weight uncertainty set으로 취급</w:t>
            </w:r>
          </w:p>
        </w:tc>
      </w:tr>
      <w:tr>
        <w:tc>
          <w:tcPr>
            <w:tcW w:type="dxa" w:w="2880"/>
            <w:vAlign w:val="center"/>
          </w:tcPr>
          <w:p>
            <w:r/>
            <w:r>
              <w:rPr>
                <w:rFonts w:ascii="NanumSquare" w:hAnsi="NanumSquare" w:eastAsia="NanumSquare"/>
                <w:b w:val="0"/>
                <w:color w:val="202020"/>
                <w:sz w:val="17"/>
              </w:rPr>
              <w:t>외부 GPU 추가학습 허용 여부</w:t>
            </w:r>
          </w:p>
        </w:tc>
        <w:tc>
          <w:tcPr>
            <w:tcW w:type="dxa" w:w="3384"/>
            <w:vAlign w:val="center"/>
          </w:tcPr>
          <w:p>
            <w:r/>
            <w:r>
              <w:rPr>
                <w:rFonts w:ascii="NanumSquare" w:hAnsi="NanumSquare" w:eastAsia="NanumSquare"/>
                <w:b w:val="0"/>
                <w:color w:val="202020"/>
                <w:sz w:val="17"/>
              </w:rPr>
              <w:t>미확정</w:t>
            </w:r>
          </w:p>
        </w:tc>
        <w:tc>
          <w:tcPr>
            <w:tcW w:type="dxa" w:w="3456"/>
            <w:vAlign w:val="center"/>
          </w:tcPr>
          <w:p>
            <w:r/>
            <w:r>
              <w:rPr>
                <w:rFonts w:ascii="NanumSquare" w:hAnsi="NanumSquare" w:eastAsia="NanumSquare"/>
                <w:b w:val="0"/>
                <w:color w:val="202020"/>
                <w:sz w:val="17"/>
              </w:rPr>
              <w:t>금지 가정으로 보수적 운영, 공식 답변 시 갱신</w:t>
            </w:r>
          </w:p>
        </w:tc>
      </w:tr>
      <w:tr>
        <w:tc>
          <w:tcPr>
            <w:tcW w:type="dxa" w:w="2880"/>
            <w:vAlign w:val="center"/>
            <w:shd w:fill="F8FAFC"/>
          </w:tcPr>
          <w:p>
            <w:r/>
            <w:r>
              <w:rPr>
                <w:rFonts w:ascii="NanumSquare" w:hAnsi="NanumSquare" w:eastAsia="NanumSquare"/>
                <w:b w:val="0"/>
                <w:color w:val="202020"/>
                <w:sz w:val="17"/>
              </w:rPr>
              <w:t>Starter의 수정 가능 범위</w:t>
            </w:r>
          </w:p>
        </w:tc>
        <w:tc>
          <w:tcPr>
            <w:tcW w:type="dxa" w:w="3384"/>
            <w:vAlign w:val="center"/>
            <w:shd w:fill="F8FAFC"/>
          </w:tcPr>
          <w:p>
            <w:r/>
            <w:r>
              <w:rPr>
                <w:rFonts w:ascii="NanumSquare" w:hAnsi="NanumSquare" w:eastAsia="NanumSquare"/>
                <w:b w:val="0"/>
                <w:color w:val="202020"/>
                <w:sz w:val="17"/>
              </w:rPr>
              <w:t>미확정</w:t>
            </w:r>
          </w:p>
        </w:tc>
        <w:tc>
          <w:tcPr>
            <w:tcW w:type="dxa" w:w="3456"/>
            <w:vAlign w:val="center"/>
            <w:shd w:fill="F8FAFC"/>
          </w:tcPr>
          <w:p>
            <w:r/>
            <w:r>
              <w:rPr>
                <w:rFonts w:ascii="NanumSquare" w:hAnsi="NanumSquare" w:eastAsia="NanumSquare"/>
                <w:b w:val="0"/>
                <w:color w:val="202020"/>
                <w:sz w:val="17"/>
              </w:rPr>
              <w:t>Green/Yellow/Red 기능 분류 후 fingerprint로 확정</w:t>
            </w:r>
          </w:p>
        </w:tc>
      </w:tr>
      <w:tr>
        <w:tc>
          <w:tcPr>
            <w:tcW w:type="dxa" w:w="2880"/>
            <w:vAlign w:val="center"/>
          </w:tcPr>
          <w:p>
            <w:r/>
            <w:r>
              <w:rPr>
                <w:rFonts w:ascii="NanumSquare" w:hAnsi="NanumSquare" w:eastAsia="NanumSquare"/>
                <w:b w:val="0"/>
                <w:color w:val="202020"/>
                <w:sz w:val="17"/>
              </w:rPr>
              <w:t>공식 survival/tracking 세부 산식</w:t>
            </w:r>
          </w:p>
        </w:tc>
        <w:tc>
          <w:tcPr>
            <w:tcW w:type="dxa" w:w="3384"/>
            <w:vAlign w:val="center"/>
          </w:tcPr>
          <w:p>
            <w:r/>
            <w:r>
              <w:rPr>
                <w:rFonts w:ascii="NanumSquare" w:hAnsi="NanumSquare" w:eastAsia="NanumSquare"/>
                <w:b w:val="0"/>
                <w:color w:val="202020"/>
                <w:sz w:val="17"/>
              </w:rPr>
              <w:t>일부 설명만 확인</w:t>
            </w:r>
          </w:p>
        </w:tc>
        <w:tc>
          <w:tcPr>
            <w:tcW w:type="dxa" w:w="3456"/>
            <w:vAlign w:val="center"/>
          </w:tcPr>
          <w:p>
            <w:r/>
            <w:r>
              <w:rPr>
                <w:rFonts w:ascii="NanumSquare" w:hAnsi="NanumSquare" w:eastAsia="NanumSquare"/>
                <w:b w:val="0"/>
                <w:color w:val="202020"/>
                <w:sz w:val="17"/>
              </w:rPr>
              <w:t>Digital Twin을 calibration 대상으로 둠</w:t>
            </w:r>
          </w:p>
        </w:tc>
      </w:tr>
    </w:tbl>
    <w:p>
      <w:pPr>
        <w:widowControl/>
        <w:spacing w:after="20"/>
      </w:pPr>
    </w:p>
    <w:p>
      <w:pPr>
        <w:pStyle w:val="Heading2"/>
        <w:widowControl/>
      </w:pPr>
      <w:r>
        <w:t>1.1 용어를 강제로 분리한다</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736"/>
            <w:vAlign w:val="center"/>
            <w:shd w:fill="155E75"/>
          </w:tcPr>
          <w:p>
            <w:r/>
            <w:r>
              <w:rPr>
                <w:rFonts w:ascii="NanumSquare" w:hAnsi="NanumSquare" w:eastAsia="NanumSquare"/>
                <w:b/>
                <w:color w:val="FFFFFF"/>
                <w:sz w:val="17"/>
              </w:rPr>
              <w:t>용어</w:t>
            </w:r>
          </w:p>
        </w:tc>
        <w:tc>
          <w:tcPr>
            <w:tcW w:type="dxa" w:w="7200"/>
            <w:vAlign w:val="center"/>
            <w:shd w:fill="155E75"/>
          </w:tcPr>
          <w:p>
            <w:r/>
            <w:r>
              <w:rPr>
                <w:rFonts w:ascii="NanumSquare" w:hAnsi="NanumSquare" w:eastAsia="NanumSquare"/>
                <w:b/>
                <w:color w:val="FFFFFF"/>
                <w:sz w:val="17"/>
              </w:rPr>
              <w:t>정의</w:t>
            </w:r>
          </w:p>
        </w:tc>
      </w:tr>
      <w:tr>
        <w:tc>
          <w:tcPr>
            <w:tcW w:type="dxa" w:w="2736"/>
            <w:vAlign w:val="center"/>
          </w:tcPr>
          <w:p>
            <w:r/>
            <w:r>
              <w:rPr>
                <w:rFonts w:ascii="NanumSquare" w:hAnsi="NanumSquare" w:eastAsia="NanumSquare"/>
                <w:b w:val="0"/>
                <w:color w:val="202020"/>
                <w:sz w:val="17"/>
              </w:rPr>
              <w:t>Scenario Weight</w:t>
            </w:r>
          </w:p>
        </w:tc>
        <w:tc>
          <w:tcPr>
            <w:tcW w:type="dxa" w:w="7200"/>
            <w:vAlign w:val="center"/>
          </w:tcPr>
          <w:p>
            <w:r/>
            <w:r>
              <w:rPr>
                <w:rFonts w:ascii="NanumSquare" w:hAnsi="NanumSquare" w:eastAsia="NanumSquare"/>
                <w:b w:val="0"/>
                <w:color w:val="202020"/>
                <w:sz w:val="17"/>
              </w:rPr>
              <w:t>평가표의 시나리오 비중. 현재 불확실성 대상.</w:t>
            </w:r>
          </w:p>
        </w:tc>
      </w:tr>
      <w:tr>
        <w:tc>
          <w:tcPr>
            <w:tcW w:type="dxa" w:w="2736"/>
            <w:vAlign w:val="center"/>
            <w:shd w:fill="F8FAFC"/>
          </w:tcPr>
          <w:p>
            <w:r/>
            <w:r>
              <w:rPr>
                <w:rFonts w:ascii="NanumSquare" w:hAnsi="NanumSquare" w:eastAsia="NanumSquare"/>
                <w:b w:val="0"/>
                <w:color w:val="202020"/>
                <w:sz w:val="17"/>
              </w:rPr>
              <w:t>Reward Coefficient</w:t>
            </w:r>
          </w:p>
        </w:tc>
        <w:tc>
          <w:tcPr>
            <w:tcW w:type="dxa" w:w="7200"/>
            <w:vAlign w:val="center"/>
            <w:shd w:fill="F8FAFC"/>
          </w:tcPr>
          <w:p>
            <w:r/>
            <w:r>
              <w:rPr>
                <w:rFonts w:ascii="NanumSquare" w:hAnsi="NanumSquare" w:eastAsia="NanumSquare"/>
                <w:b w:val="0"/>
                <w:color w:val="202020"/>
                <w:sz w:val="17"/>
              </w:rPr>
              <w:t>env.yaml 또는 환경 설정에서 PPO reward term에 곱하는 계수.</w:t>
            </w:r>
          </w:p>
        </w:tc>
      </w:tr>
      <w:tr>
        <w:tc>
          <w:tcPr>
            <w:tcW w:type="dxa" w:w="2736"/>
            <w:vAlign w:val="center"/>
          </w:tcPr>
          <w:p>
            <w:r/>
            <w:r>
              <w:rPr>
                <w:rFonts w:ascii="NanumSquare" w:hAnsi="NanumSquare" w:eastAsia="NanumSquare"/>
                <w:b w:val="0"/>
                <w:color w:val="202020"/>
                <w:sz w:val="17"/>
              </w:rPr>
              <w:t>Policy Parameters</w:t>
            </w:r>
          </w:p>
        </w:tc>
        <w:tc>
          <w:tcPr>
            <w:tcW w:type="dxa" w:w="7200"/>
            <w:vAlign w:val="center"/>
          </w:tcPr>
          <w:p>
            <w:r/>
            <w:r>
              <w:rPr>
                <w:rFonts w:ascii="NanumSquare" w:hAnsi="NanumSquare" w:eastAsia="NanumSquare"/>
                <w:b w:val="0"/>
                <w:color w:val="202020"/>
                <w:sz w:val="17"/>
              </w:rPr>
              <w:t>policy.pt/checkpoint 내부 신경망 파라미터.</w:t>
            </w:r>
          </w:p>
        </w:tc>
      </w:tr>
      <w:tr>
        <w:tc>
          <w:tcPr>
            <w:tcW w:type="dxa" w:w="2736"/>
            <w:vAlign w:val="center"/>
            <w:shd w:fill="F8FAFC"/>
          </w:tcPr>
          <w:p>
            <w:r/>
            <w:r>
              <w:rPr>
                <w:rFonts w:ascii="NanumSquare" w:hAnsi="NanumSquare" w:eastAsia="NanumSquare"/>
                <w:b w:val="0"/>
                <w:color w:val="202020"/>
                <w:sz w:val="17"/>
              </w:rPr>
              <w:t>Pretrained Checkpoint</w:t>
            </w:r>
          </w:p>
        </w:tc>
        <w:tc>
          <w:tcPr>
            <w:tcW w:type="dxa" w:w="7200"/>
            <w:vAlign w:val="center"/>
            <w:shd w:fill="F8FAFC"/>
          </w:tcPr>
          <w:p>
            <w:r/>
            <w:r>
              <w:rPr>
                <w:rFonts w:ascii="NanumSquare" w:hAnsi="NanumSquare" w:eastAsia="NanumSquare"/>
                <w:b w:val="0"/>
                <w:color w:val="202020"/>
                <w:sz w:val="17"/>
              </w:rPr>
              <w:t>외부/공식 출처에서 사전학습된 actor/critic 또는 policy.</w:t>
            </w:r>
          </w:p>
        </w:tc>
      </w:tr>
      <w:tr>
        <w:tc>
          <w:tcPr>
            <w:tcW w:type="dxa" w:w="2736"/>
            <w:vAlign w:val="center"/>
          </w:tcPr>
          <w:p>
            <w:r/>
            <w:r>
              <w:rPr>
                <w:rFonts w:ascii="NanumSquare" w:hAnsi="NanumSquare" w:eastAsia="NanumSquare"/>
                <w:b w:val="0"/>
                <w:color w:val="202020"/>
                <w:sz w:val="17"/>
              </w:rPr>
              <w:t>Training Distribution</w:t>
            </w:r>
          </w:p>
        </w:tc>
        <w:tc>
          <w:tcPr>
            <w:tcW w:type="dxa" w:w="7200"/>
            <w:vAlign w:val="center"/>
          </w:tcPr>
          <w:p>
            <w:r/>
            <w:r>
              <w:rPr>
                <w:rFonts w:ascii="NanumSquare" w:hAnsi="NanumSquare" w:eastAsia="NanumSquare"/>
                <w:b w:val="0"/>
                <w:color w:val="202020"/>
                <w:sz w:val="17"/>
              </w:rPr>
              <w:t>command·terrain·disturbance·DR가 샘플되는 분포.</w:t>
            </w:r>
          </w:p>
        </w:tc>
      </w:tr>
      <w:tr>
        <w:tc>
          <w:tcPr>
            <w:tcW w:type="dxa" w:w="2736"/>
            <w:vAlign w:val="center"/>
            <w:shd w:fill="F8FAFC"/>
          </w:tcPr>
          <w:p>
            <w:r/>
            <w:r>
              <w:rPr>
                <w:rFonts w:ascii="NanumSquare" w:hAnsi="NanumSquare" w:eastAsia="NanumSquare"/>
                <w:b w:val="0"/>
                <w:color w:val="202020"/>
                <w:sz w:val="17"/>
              </w:rPr>
              <w:t>Official Surrogate</w:t>
            </w:r>
          </w:p>
        </w:tc>
        <w:tc>
          <w:tcPr>
            <w:tcW w:type="dxa" w:w="7200"/>
            <w:vAlign w:val="center"/>
            <w:shd w:fill="F8FAFC"/>
          </w:tcPr>
          <w:p>
            <w:r/>
            <w:r>
              <w:rPr>
                <w:rFonts w:ascii="NanumSquare" w:hAnsi="NanumSquare" w:eastAsia="NanumSquare"/>
                <w:b w:val="0"/>
                <w:color w:val="202020"/>
                <w:sz w:val="17"/>
              </w:rPr>
              <w:t>내부 telemetry로 공식 점수를 근사하는 모델.</w:t>
            </w:r>
          </w:p>
        </w:tc>
      </w:tr>
    </w:tbl>
    <w:p>
      <w:pPr>
        <w:widowControl/>
        <w:spacing w:after="20"/>
      </w:pPr>
    </w:p>
    <w:p>
      <w:pPr>
        <w:pStyle w:val="Heading2"/>
        <w:widowControl/>
      </w:pPr>
      <w:r>
        <w:t>1.2 기능 적용 등급</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vAlign w:val="center"/>
            <w:shd w:fill="155E75"/>
          </w:tcPr>
          <w:p>
            <w:r/>
            <w:r>
              <w:rPr>
                <w:rFonts w:ascii="NanumSquare" w:hAnsi="NanumSquare" w:eastAsia="NanumSquare"/>
                <w:b/>
                <w:color w:val="FFFFFF"/>
                <w:sz w:val="17"/>
              </w:rPr>
              <w:t>등급</w:t>
            </w:r>
          </w:p>
        </w:tc>
        <w:tc>
          <w:tcPr>
            <w:tcW w:type="dxa" w:w="4608"/>
            <w:vAlign w:val="center"/>
            <w:shd w:fill="155E75"/>
          </w:tcPr>
          <w:p>
            <w:r/>
            <w:r>
              <w:rPr>
                <w:rFonts w:ascii="NanumSquare" w:hAnsi="NanumSquare" w:eastAsia="NanumSquare"/>
                <w:b/>
                <w:color w:val="FFFFFF"/>
                <w:sz w:val="17"/>
              </w:rPr>
              <w:t>정의</w:t>
            </w:r>
          </w:p>
        </w:tc>
        <w:tc>
          <w:tcPr>
            <w:tcW w:type="dxa" w:w="4320"/>
            <w:vAlign w:val="center"/>
            <w:shd w:fill="155E75"/>
          </w:tcPr>
          <w:p>
            <w:r/>
            <w:r>
              <w:rPr>
                <w:rFonts w:ascii="NanumSquare" w:hAnsi="NanumSquare" w:eastAsia="NanumSquare"/>
                <w:b/>
                <w:color w:val="FFFFFF"/>
                <w:sz w:val="17"/>
              </w:rPr>
              <w:t>예시</w:t>
            </w:r>
          </w:p>
        </w:tc>
      </w:tr>
      <w:tr>
        <w:tc>
          <w:tcPr>
            <w:tcW w:type="dxa" w:w="1440"/>
            <w:vAlign w:val="center"/>
          </w:tcPr>
          <w:p>
            <w:r/>
            <w:r>
              <w:rPr>
                <w:rFonts w:ascii="NanumSquare" w:hAnsi="NanumSquare" w:eastAsia="NanumSquare"/>
                <w:b w:val="0"/>
                <w:color w:val="202020"/>
                <w:sz w:val="17"/>
              </w:rPr>
              <w:t>GREEN</w:t>
            </w:r>
          </w:p>
        </w:tc>
        <w:tc>
          <w:tcPr>
            <w:tcW w:type="dxa" w:w="4608"/>
            <w:vAlign w:val="center"/>
          </w:tcPr>
          <w:p>
            <w:r/>
            <w:r>
              <w:rPr>
                <w:rFonts w:ascii="NanumSquare" w:hAnsi="NanumSquare" w:eastAsia="NanumSquare"/>
                <w:b w:val="0"/>
                <w:color w:val="202020"/>
                <w:sz w:val="17"/>
              </w:rPr>
              <w:t>Starter 구조와 무관하게 거의 항상 적용 가능</w:t>
            </w:r>
          </w:p>
        </w:tc>
        <w:tc>
          <w:tcPr>
            <w:tcW w:type="dxa" w:w="4320"/>
            <w:vAlign w:val="center"/>
          </w:tcPr>
          <w:p>
            <w:r/>
            <w:r>
              <w:rPr>
                <w:rFonts w:ascii="NanumSquare" w:hAnsi="NanumSquare" w:eastAsia="NanumSquare"/>
                <w:b w:val="0"/>
                <w:color w:val="202020"/>
                <w:sz w:val="17"/>
              </w:rPr>
              <w:t>DB, CRN, sequential eval, robust selection, export parity, evidence log</w:t>
            </w:r>
          </w:p>
        </w:tc>
      </w:tr>
      <w:tr>
        <w:tc>
          <w:tcPr>
            <w:tcW w:type="dxa" w:w="1440"/>
            <w:vAlign w:val="center"/>
            <w:shd w:fill="F8FAFC"/>
          </w:tcPr>
          <w:p>
            <w:r/>
            <w:r>
              <w:rPr>
                <w:rFonts w:ascii="NanumSquare" w:hAnsi="NanumSquare" w:eastAsia="NanumSquare"/>
                <w:b w:val="0"/>
                <w:color w:val="202020"/>
                <w:sz w:val="17"/>
              </w:rPr>
              <w:t>YELLOW</w:t>
            </w:r>
          </w:p>
        </w:tc>
        <w:tc>
          <w:tcPr>
            <w:tcW w:type="dxa" w:w="4608"/>
            <w:vAlign w:val="center"/>
            <w:shd w:fill="F8FAFC"/>
          </w:tcPr>
          <w:p>
            <w:r/>
            <w:r>
              <w:rPr>
                <w:rFonts w:ascii="NanumSquare" w:hAnsi="NanumSquare" w:eastAsia="NanumSquare"/>
                <w:b w:val="0"/>
                <w:color w:val="202020"/>
                <w:sz w:val="17"/>
              </w:rPr>
              <w:t>Starter가 hook/옵션을 제공할 때 적용</w:t>
            </w:r>
          </w:p>
        </w:tc>
        <w:tc>
          <w:tcPr>
            <w:tcW w:type="dxa" w:w="4320"/>
            <w:vAlign w:val="center"/>
            <w:shd w:fill="F8FAFC"/>
          </w:tcPr>
          <w:p>
            <w:r/>
            <w:r>
              <w:rPr>
                <w:rFonts w:ascii="NanumSquare" w:hAnsi="NanumSquare" w:eastAsia="NanumSquare"/>
                <w:b w:val="0"/>
                <w:color w:val="202020"/>
                <w:sz w:val="17"/>
              </w:rPr>
              <w:t>symmetry, privileged critic, curriculum schedule, resume, history obs</w:t>
            </w:r>
          </w:p>
        </w:tc>
      </w:tr>
      <w:tr>
        <w:tc>
          <w:tcPr>
            <w:tcW w:type="dxa" w:w="1440"/>
            <w:vAlign w:val="center"/>
          </w:tcPr>
          <w:p>
            <w:r/>
            <w:r>
              <w:rPr>
                <w:rFonts w:ascii="NanumSquare" w:hAnsi="NanumSquare" w:eastAsia="NanumSquare"/>
                <w:b w:val="0"/>
                <w:color w:val="202020"/>
                <w:sz w:val="17"/>
              </w:rPr>
              <w:t>RED</w:t>
            </w:r>
          </w:p>
        </w:tc>
        <w:tc>
          <w:tcPr>
            <w:tcW w:type="dxa" w:w="4608"/>
            <w:vAlign w:val="center"/>
          </w:tcPr>
          <w:p>
            <w:r/>
            <w:r>
              <w:rPr>
                <w:rFonts w:ascii="NanumSquare" w:hAnsi="NanumSquare" w:eastAsia="NanumSquare"/>
                <w:b w:val="0"/>
                <w:color w:val="202020"/>
                <w:sz w:val="17"/>
              </w:rPr>
              <w:t>agent/core architecture 수정이 필요해 호환 리스크 큼</w:t>
            </w:r>
          </w:p>
        </w:tc>
        <w:tc>
          <w:tcPr>
            <w:tcW w:type="dxa" w:w="4320"/>
            <w:vAlign w:val="center"/>
          </w:tcPr>
          <w:p>
            <w:r/>
            <w:r>
              <w:rPr>
                <w:rFonts w:ascii="NanumSquare" w:hAnsi="NanumSquare" w:eastAsia="NanumSquare"/>
                <w:b w:val="0"/>
                <w:color w:val="202020"/>
                <w:sz w:val="17"/>
              </w:rPr>
              <w:t>CVaR/distributional PPO, equivariant network, custom adaptation, algorithm switch</w:t>
            </w:r>
          </w:p>
        </w:tc>
      </w:tr>
    </w:tbl>
    <w:p>
      <w:pPr>
        <w:widowControl/>
        <w:spacing w:after="20"/>
      </w:pPr>
    </w:p>
    <w:p>
      <w:pPr>
        <w:widowControl/>
      </w:pPr>
      <w:r>
        <w:br w:type="page"/>
      </w:r>
    </w:p>
    <w:p>
      <w:pPr>
        <w:pStyle w:val="Heading1"/>
        <w:widowControl/>
      </w:pPr>
      <w:r>
        <w:t>2. Objective Alignment Chain — 점수는 마지막 파일까지 이어져야 한다</w:t>
      </w:r>
    </w:p>
    <w:p>
      <w:pPr>
        <w:widowControl/>
      </w:pPr>
      <w:r>
        <w:t>v2.0에서 가장 중요한 새 개념은 Objective Alignment Chain이다. 강한 정책을 학습해도 자동 selector나 export 과정이 다른 목적을 최적화하면 최종 제출물은 약해질 수 있다.</w:t>
      </w:r>
    </w:p>
    <w:p>
      <w:pPr>
        <w:pStyle w:val="CodeBox"/>
        <w:widowControl/>
        <w:shd w:fill="F1F5F9"/>
      </w:pPr>
      <w:r>
        <w:t>env.yaml / training distribution</w:t>
        <w:br/>
        <w:t xml:space="preserve">    ↓</w:t>
        <w:br/>
        <w:t>PPO training objective R_train</w:t>
        <w:br/>
        <w:t xml:space="preserve">    ↓</w:t>
        <w:br/>
        <w:t>checkpoint sequence {ckpt_t}</w:t>
        <w:br/>
        <w:t xml:space="preserve">    ↓</w:t>
        <w:br/>
        <w:t>model_best selector criterion</w:t>
        <w:br/>
        <w:t xml:space="preserve">    ↓</w:t>
        <w:br/>
        <w:t>model_best.pt</w:t>
        <w:br/>
        <w:t xml:space="preserve">    ↓</w:t>
        <w:br/>
        <w:t>play.py / exporter / normalization</w:t>
        <w:br/>
        <w:t xml:space="preserve">    ↓</w:t>
        <w:br/>
        <w:t>policy.pt</w:t>
        <w:br/>
        <w:t xml:space="preserve">    ↓</w:t>
        <w:br/>
        <w:t>Official evaluator</w:t>
        <w:br/>
        <w:t xml:space="preserve">    ↓</w:t>
        <w:br/>
        <w:t>Survival × Tracking × Scenario aggregation + Evidence score</w:t>
      </w:r>
    </w:p>
    <w:p>
      <w:pPr>
        <w:pStyle w:val="Heading2"/>
        <w:widowControl/>
      </w:pPr>
      <w:r>
        <w:t>2.1 Multiplicative 평가를 additive reward와 혼동하지 않는다</w:t>
      </w:r>
    </w:p>
    <w:p>
      <w:pPr>
        <w:widowControl/>
      </w:pPr>
      <w:r>
        <w:t>공식 시나리오 성능이 Survival과 Tracking의 곱으로 설명된다면, 한 축이 낮을 때 다른 축의 개선이 제한된다. PPO는 dense additive reward가 학습하기 쉬우므로 training reward를 억지로 곱으로 만들기보다는, 정책 선택/평가 층에서 multiplicative structure를 정확히 반영한다.</w:t>
      </w:r>
    </w:p>
    <w:p>
      <w:pPr>
        <w:pStyle w:val="CodeBox"/>
        <w:widowControl/>
        <w:shd w:fill="F1F5F9"/>
      </w:pPr>
      <w:r>
        <w:t>Q_i(policy) = Survival_i(policy) × Tracking_i(policy)</w:t>
        <w:br/>
        <w:t>Internal log form: log(Q_i + ε) = log(Survival_i + ε) + log(Tracking_i + ε)</w:t>
      </w:r>
    </w:p>
    <w:tbl>
      <w:tblPr>
        <w:tblW w:type="auto" w:w="0"/>
        <w:jc w:val="center"/>
        <w:tblLayout w:type="autofit"/>
        <w:tblLook w:firstColumn="1" w:firstRow="1" w:lastColumn="0" w:lastRow="0" w:noHBand="0" w:noVBand="1" w:val="04A0"/>
      </w:tblPr>
      <w:tblGrid>
        <w:gridCol w:w="9994"/>
      </w:tblGrid>
      <w:tr>
        <w:tc>
          <w:tcPr>
            <w:tcW w:type="dxa" w:w="9994"/>
            <w:shd w:fill="E8F3F8"/>
          </w:tcPr>
          <w:p>
            <w:r/>
            <w:r>
              <w:rPr>
                <w:rFonts w:ascii="NanumSquare" w:hAnsi="NanumSquare" w:eastAsia="NanumSquare"/>
                <w:b/>
                <w:color w:val="0F3D5E"/>
                <w:sz w:val="21"/>
              </w:rPr>
              <w:t>운영 원칙</w:t>
              <w:br/>
            </w:r>
            <w:r>
              <w:rPr>
                <w:rFonts w:ascii="NanumSquare" w:hAnsi="NanumSquare" w:eastAsia="NanumSquare"/>
                <w:sz w:val="18"/>
              </w:rPr>
              <w:t>Training reward는 “학습 가능한 신호”, Internal surrogate는 “대회 구조를 닮은 선택 기준”, Official score는 “진실”이다. 세 값을 절대 같은 변수로 합치지 않는다.</w:t>
            </w:r>
          </w:p>
        </w:tc>
      </w:tr>
    </w:tbl>
    <w:p>
      <w:pPr>
        <w:widowControl/>
        <w:spacing w:after="20"/>
      </w:pPr>
    </w:p>
    <w:p>
      <w:pPr>
        <w:pStyle w:val="Heading2"/>
        <w:widowControl/>
      </w:pPr>
      <w:r>
        <w:t>2.2 Survival-Gated Champion Selection</w:t>
      </w:r>
    </w:p>
    <w:p>
      <w:pPr>
        <w:widowControl/>
      </w:pPr>
      <w:r>
        <w:t>낙상에 민감한 곱셈 점수에서 정책 선택은 “tracking 최대화”보다 “최소 생존 기준을 통과한 정책 중 tracking/robustness를 경쟁”시키는 방식이 안전하다.</w:t>
      </w:r>
    </w:p>
    <w:p>
      <w:pPr>
        <w:pStyle w:val="CodeBox"/>
        <w:widowControl/>
        <w:shd w:fill="F1F5F9"/>
      </w:pPr>
      <w:r>
        <w:t>maximize Tracking(policy)</w:t>
        <w:br/>
        <w:t>subject to LCB[Survival(policy)] ≥ τ_survival</w:t>
        <w:br/>
        <w:t xml:space="preserve">         tail_failure_rate ≤ τ_tail</w:t>
      </w:r>
    </w:p>
    <w:p>
      <w:pPr>
        <w:widowControl/>
      </w:pPr>
      <w:r>
        <w:t>생존율 자체도 표본 수에 따라 불확실하므로 단순 관측 비율이 아니라 Beta-Binomial posterior 또는 Wilson lower bound 같은 하한을 사용한다. 19/20과 95/100을 같은 95%로 취급하지 않는다.</w:t>
      </w:r>
    </w:p>
    <w:p>
      <w:pPr>
        <w:pStyle w:val="Heading2"/>
        <w:widowControl/>
      </w:pPr>
      <w:r>
        <w:t>2.3 Scenario Weight Uncertainty와 minimax regret</w:t>
      </w:r>
    </w:p>
    <w:p>
      <w:pPr>
        <w:widowControl/>
      </w:pPr>
      <w:r>
        <w:t>교육자료의 시나리오 비중은 nominal prior로 저장하되 고정 진실로 사용하지 않는다. 가능한 weight 집합 W를 두고 nominal score, worst-case score, regret을 동시에 계산한다.</w:t>
      </w:r>
    </w:p>
    <w:p>
      <w:pPr>
        <w:pStyle w:val="CodeBox"/>
        <w:widowControl/>
        <w:shd w:fill="F1F5F9"/>
      </w:pPr>
      <w:r>
        <w:t>S_nominal(π) = w_shownᵀ q(π)</w:t>
        <w:br/>
        <w:t>S_robust(π)  = min_{w∈W} wᵀ q(π)</w:t>
        <w:br/>
        <w:t>Regret(π,w)  = S*(w) - S(π,w)</w:t>
        <w:br/>
        <w:t>π_select = argmin_π max_{w∈W} Regret(π,w)</w:t>
      </w:r>
    </w:p>
    <w:p>
      <w:pPr>
        <w:widowControl/>
      </w:pPr>
      <w:r>
        <w:t>공식 비중이 확정되면 W를 한 점으로 수축시킨다. 그 전까지는 특정 scenario에 과적합한 정책보다 balanced Pareto 정책의 가치가 높다.</w:t>
      </w:r>
    </w:p>
    <w:p>
      <w:pPr>
        <w:widowControl/>
      </w:pPr>
      <w:r>
        <w:br w:type="page"/>
      </w:r>
    </w:p>
    <w:p>
      <w:pPr>
        <w:pStyle w:val="Heading1"/>
        <w:widowControl/>
      </w:pPr>
      <w:r>
        <w:t>3. Competition Digital Twin 2.0 — 점수가 아니라 행동 지문을 측정한다</w:t>
      </w:r>
    </w:p>
    <w:p>
      <w:pPr>
        <w:widowControl/>
      </w:pPr>
      <w:r>
        <w:t>Digital Twin은 공식 평가를 복제하는 프로그램이 아니라, 후보 policy의 행동을 고차원 feature vector로 만들고 공식 제출 결과가 들어올 때마다 calibration하는 실험 계측 시스템이다.</w:t>
      </w:r>
    </w:p>
    <w:p>
      <w:pPr>
        <w:pStyle w:val="Heading2"/>
        <w:widowControl/>
      </w:pPr>
      <w:r>
        <w:t>3.1 공통 Feature Set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88"/>
            <w:vAlign w:val="center"/>
            <w:shd w:fill="155E75"/>
          </w:tcPr>
          <w:p>
            <w:r/>
            <w:r>
              <w:rPr>
                <w:rFonts w:ascii="NanumSquare" w:hAnsi="NanumSquare" w:eastAsia="NanumSquare"/>
                <w:b/>
                <w:color w:val="FFFFFF"/>
                <w:sz w:val="17"/>
              </w:rPr>
              <w:t>범주</w:t>
            </w:r>
          </w:p>
        </w:tc>
        <w:tc>
          <w:tcPr>
            <w:tcW w:type="dxa" w:w="8208"/>
            <w:vAlign w:val="center"/>
            <w:shd w:fill="155E75"/>
          </w:tcPr>
          <w:p>
            <w:r/>
            <w:r>
              <w:rPr>
                <w:rFonts w:ascii="NanumSquare" w:hAnsi="NanumSquare" w:eastAsia="NanumSquare"/>
                <w:b/>
                <w:color w:val="FFFFFF"/>
                <w:sz w:val="17"/>
              </w:rPr>
              <w:t>핵심 지표</w:t>
            </w:r>
          </w:p>
        </w:tc>
      </w:tr>
      <w:tr>
        <w:tc>
          <w:tcPr>
            <w:tcW w:type="dxa" w:w="2088"/>
            <w:vAlign w:val="center"/>
          </w:tcPr>
          <w:p>
            <w:r/>
            <w:r>
              <w:rPr>
                <w:rFonts w:ascii="NanumSquare" w:hAnsi="NanumSquare" w:eastAsia="NanumSquare"/>
                <w:b w:val="0"/>
                <w:color w:val="202020"/>
                <w:sz w:val="17"/>
              </w:rPr>
              <w:t>Survival</w:t>
            </w:r>
          </w:p>
        </w:tc>
        <w:tc>
          <w:tcPr>
            <w:tcW w:type="dxa" w:w="8208"/>
            <w:vAlign w:val="center"/>
          </w:tcPr>
          <w:p>
            <w:r/>
            <w:r>
              <w:rPr>
                <w:rFonts w:ascii="NanumSquare" w:hAnsi="NanumSquare" w:eastAsia="NanumSquare"/>
                <w:b w:val="0"/>
                <w:color w:val="202020"/>
                <w:sz w:val="17"/>
              </w:rPr>
              <w:t>survival probability, termination type, time-to-failure, recovery success</w:t>
            </w:r>
          </w:p>
        </w:tc>
      </w:tr>
      <w:tr>
        <w:tc>
          <w:tcPr>
            <w:tcW w:type="dxa" w:w="2088"/>
            <w:vAlign w:val="center"/>
            <w:shd w:fill="F8FAFC"/>
          </w:tcPr>
          <w:p>
            <w:r/>
            <w:r>
              <w:rPr>
                <w:rFonts w:ascii="NanumSquare" w:hAnsi="NanumSquare" w:eastAsia="NanumSquare"/>
                <w:b w:val="0"/>
                <w:color w:val="202020"/>
                <w:sz w:val="17"/>
              </w:rPr>
              <w:t>Tracking</w:t>
            </w:r>
          </w:p>
        </w:tc>
        <w:tc>
          <w:tcPr>
            <w:tcW w:type="dxa" w:w="8208"/>
            <w:vAlign w:val="center"/>
            <w:shd w:fill="F8FAFC"/>
          </w:tcPr>
          <w:p>
            <w:r/>
            <w:r>
              <w:rPr>
                <w:rFonts w:ascii="NanumSquare" w:hAnsi="NanumSquare" w:eastAsia="NanumSquare"/>
                <w:b w:val="0"/>
                <w:color w:val="202020"/>
                <w:sz w:val="17"/>
              </w:rPr>
              <w:t>vx/vy/yaw RMSE·MAE·bias, overshoot, settling time, command-conditioned error</w:t>
            </w:r>
          </w:p>
        </w:tc>
      </w:tr>
      <w:tr>
        <w:tc>
          <w:tcPr>
            <w:tcW w:type="dxa" w:w="2088"/>
            <w:vAlign w:val="center"/>
          </w:tcPr>
          <w:p>
            <w:r/>
            <w:r>
              <w:rPr>
                <w:rFonts w:ascii="NanumSquare" w:hAnsi="NanumSquare" w:eastAsia="NanumSquare"/>
                <w:b w:val="0"/>
                <w:color w:val="202020"/>
                <w:sz w:val="17"/>
              </w:rPr>
              <w:t>Posture</w:t>
            </w:r>
          </w:p>
        </w:tc>
        <w:tc>
          <w:tcPr>
            <w:tcW w:type="dxa" w:w="8208"/>
            <w:vAlign w:val="center"/>
          </w:tcPr>
          <w:p>
            <w:r/>
            <w:r>
              <w:rPr>
                <w:rFonts w:ascii="NanumSquare" w:hAnsi="NanumSquare" w:eastAsia="NanumSquare"/>
                <w:b w:val="0"/>
                <w:color w:val="202020"/>
                <w:sz w:val="17"/>
              </w:rPr>
              <w:t>roll/pitch RMS, peak tilt, base-height variance, angular-velocity RMS</w:t>
            </w:r>
          </w:p>
        </w:tc>
      </w:tr>
      <w:tr>
        <w:tc>
          <w:tcPr>
            <w:tcW w:type="dxa" w:w="2088"/>
            <w:vAlign w:val="center"/>
            <w:shd w:fill="F8FAFC"/>
          </w:tcPr>
          <w:p>
            <w:r/>
            <w:r>
              <w:rPr>
                <w:rFonts w:ascii="NanumSquare" w:hAnsi="NanumSquare" w:eastAsia="NanumSquare"/>
                <w:b w:val="0"/>
                <w:color w:val="202020"/>
                <w:sz w:val="17"/>
              </w:rPr>
              <w:t>Contact</w:t>
            </w:r>
          </w:p>
        </w:tc>
        <w:tc>
          <w:tcPr>
            <w:tcW w:type="dxa" w:w="8208"/>
            <w:vAlign w:val="center"/>
            <w:shd w:fill="F8FAFC"/>
          </w:tcPr>
          <w:p>
            <w:r/>
            <w:r>
              <w:rPr>
                <w:rFonts w:ascii="NanumSquare" w:hAnsi="NanumSquare" w:eastAsia="NanumSquare"/>
                <w:b w:val="0"/>
                <w:color w:val="202020"/>
                <w:sz w:val="17"/>
              </w:rPr>
              <w:t>foot slip distance, contact duty factor, contact impulse, unexpected contact</w:t>
            </w:r>
          </w:p>
        </w:tc>
      </w:tr>
      <w:tr>
        <w:tc>
          <w:tcPr>
            <w:tcW w:type="dxa" w:w="2088"/>
            <w:vAlign w:val="center"/>
          </w:tcPr>
          <w:p>
            <w:r/>
            <w:r>
              <w:rPr>
                <w:rFonts w:ascii="NanumSquare" w:hAnsi="NanumSquare" w:eastAsia="NanumSquare"/>
                <w:b w:val="0"/>
                <w:color w:val="202020"/>
                <w:sz w:val="17"/>
              </w:rPr>
              <w:t>Actuation</w:t>
            </w:r>
          </w:p>
        </w:tc>
        <w:tc>
          <w:tcPr>
            <w:tcW w:type="dxa" w:w="8208"/>
            <w:vAlign w:val="center"/>
          </w:tcPr>
          <w:p>
            <w:r/>
            <w:r>
              <w:rPr>
                <w:rFonts w:ascii="NanumSquare" w:hAnsi="NanumSquare" w:eastAsia="NanumSquare"/>
                <w:b w:val="0"/>
                <w:color w:val="202020"/>
                <w:sz w:val="17"/>
              </w:rPr>
              <w:t>joint saturation time, torque/effort proxy, action rate/jerk, action clipping</w:t>
            </w:r>
          </w:p>
        </w:tc>
      </w:tr>
      <w:tr>
        <w:tc>
          <w:tcPr>
            <w:tcW w:type="dxa" w:w="2088"/>
            <w:vAlign w:val="center"/>
            <w:shd w:fill="F8FAFC"/>
          </w:tcPr>
          <w:p>
            <w:r/>
            <w:r>
              <w:rPr>
                <w:rFonts w:ascii="NanumSquare" w:hAnsi="NanumSquare" w:eastAsia="NanumSquare"/>
                <w:b w:val="0"/>
                <w:color w:val="202020"/>
                <w:sz w:val="17"/>
              </w:rPr>
              <w:t>Terrain</w:t>
            </w:r>
          </w:p>
        </w:tc>
        <w:tc>
          <w:tcPr>
            <w:tcW w:type="dxa" w:w="8208"/>
            <w:vAlign w:val="center"/>
            <w:shd w:fill="F8FAFC"/>
          </w:tcPr>
          <w:p>
            <w:r/>
            <w:r>
              <w:rPr>
                <w:rFonts w:ascii="NanumSquare" w:hAnsi="NanumSquare" w:eastAsia="NanumSquare"/>
                <w:b w:val="0"/>
                <w:color w:val="202020"/>
                <w:sz w:val="17"/>
              </w:rPr>
              <w:t>terrain-conditioned success, stair toe collision, slope traction loss, recovery latency</w:t>
            </w:r>
          </w:p>
        </w:tc>
      </w:tr>
      <w:tr>
        <w:tc>
          <w:tcPr>
            <w:tcW w:type="dxa" w:w="2088"/>
            <w:vAlign w:val="center"/>
          </w:tcPr>
          <w:p>
            <w:r/>
            <w:r>
              <w:rPr>
                <w:rFonts w:ascii="NanumSquare" w:hAnsi="NanumSquare" w:eastAsia="NanumSquare"/>
                <w:b w:val="0"/>
                <w:color w:val="202020"/>
                <w:sz w:val="17"/>
              </w:rPr>
              <w:t>Learning</w:t>
            </w:r>
          </w:p>
        </w:tc>
        <w:tc>
          <w:tcPr>
            <w:tcW w:type="dxa" w:w="8208"/>
            <w:vAlign w:val="center"/>
          </w:tcPr>
          <w:p>
            <w:r/>
            <w:r>
              <w:rPr>
                <w:rFonts w:ascii="NanumSquare" w:hAnsi="NanumSquare" w:eastAsia="NanumSquare"/>
                <w:b w:val="0"/>
                <w:color w:val="202020"/>
                <w:sz w:val="17"/>
              </w:rPr>
              <w:t>KL, entropy, action std, value loss, explained variance, clip fraction</w:t>
            </w:r>
          </w:p>
        </w:tc>
      </w:tr>
      <w:tr>
        <w:tc>
          <w:tcPr>
            <w:tcW w:type="dxa" w:w="2088"/>
            <w:vAlign w:val="center"/>
            <w:shd w:fill="F8FAFC"/>
          </w:tcPr>
          <w:p>
            <w:r/>
            <w:r>
              <w:rPr>
                <w:rFonts w:ascii="NanumSquare" w:hAnsi="NanumSquare" w:eastAsia="NanumSquare"/>
                <w:b w:val="0"/>
                <w:color w:val="202020"/>
                <w:sz w:val="17"/>
              </w:rPr>
              <w:t>Efficiency</w:t>
            </w:r>
          </w:p>
        </w:tc>
        <w:tc>
          <w:tcPr>
            <w:tcW w:type="dxa" w:w="8208"/>
            <w:vAlign w:val="center"/>
            <w:shd w:fill="F8FAFC"/>
          </w:tcPr>
          <w:p>
            <w:r/>
            <w:r>
              <w:rPr>
                <w:rFonts w:ascii="NanumSquare" w:hAnsi="NanumSquare" w:eastAsia="NanumSquare"/>
                <w:b w:val="0"/>
                <w:color w:val="202020"/>
                <w:sz w:val="17"/>
              </w:rPr>
              <w:t>env steps/s, wall-clock/iteration, GPU memory, score gain per 1M steps/hour</w:t>
            </w:r>
          </w:p>
        </w:tc>
      </w:tr>
    </w:tbl>
    <w:p>
      <w:pPr>
        <w:widowControl/>
        <w:spacing w:after="20"/>
      </w:pPr>
    </w:p>
    <w:p>
      <w:pPr>
        <w:pStyle w:val="Heading2"/>
        <w:widowControl/>
      </w:pPr>
      <w:r>
        <w:t>3.2 H1 행동 지문</w:t>
      </w:r>
    </w:p>
    <w:p>
      <w:pPr>
        <w:pStyle w:val="ListBullet"/>
        <w:widowControl/>
        <w:spacing w:after="40"/>
      </w:pPr>
      <w:r>
        <w:t>standing anchor: command≈0에서 sway/tilt/foot motion/termination</w:t>
      </w:r>
    </w:p>
    <w:p>
      <w:pPr>
        <w:pStyle w:val="ListBullet"/>
        <w:widowControl/>
        <w:spacing w:after="40"/>
      </w:pPr>
      <w:r>
        <w:t>전진·측면·yaw 명령별 tracking error surface</w:t>
      </w:r>
    </w:p>
    <w:p>
      <w:pPr>
        <w:pStyle w:val="ListBullet"/>
        <w:widowControl/>
        <w:spacing w:after="40"/>
      </w:pPr>
      <w:r>
        <w:t>경사/요철에서 pitch recovery latency와 ankle/hip saturation</w:t>
      </w:r>
    </w:p>
    <w:p>
      <w:pPr>
        <w:pStyle w:val="ListBullet"/>
        <w:widowControl/>
        <w:spacing w:after="40"/>
      </w:pPr>
      <w:r>
        <w:t>push 직후 최대 tilt, first corrective step latency, recovery-to-command time</w:t>
      </w:r>
    </w:p>
    <w:p>
      <w:pPr>
        <w:pStyle w:val="ListBullet"/>
        <w:widowControl/>
        <w:spacing w:after="40"/>
      </w:pPr>
      <w:r>
        <w:t>좌우 symmetry error와 command sign에 따른 성능 비대칭</w:t>
      </w:r>
    </w:p>
    <w:p>
      <w:pPr>
        <w:pStyle w:val="Heading2"/>
        <w:widowControl/>
      </w:pPr>
      <w:r>
        <w:t>3.3 Go2 행동 지문</w:t>
      </w:r>
    </w:p>
    <w:p>
      <w:pPr>
        <w:pStyle w:val="ListBullet"/>
        <w:widowControl/>
        <w:spacing w:after="40"/>
      </w:pPr>
      <w:r>
        <w:t>roughness/slope/step-height별 survival surface</w:t>
      </w:r>
    </w:p>
    <w:p>
      <w:pPr>
        <w:pStyle w:val="ListBullet"/>
        <w:widowControl/>
        <w:spacing w:after="40"/>
      </w:pPr>
      <w:r>
        <w:t>stair toe collision, swing-foot clearance p10/p50, step completion, body collision</w:t>
      </w:r>
    </w:p>
    <w:p>
      <w:pPr>
        <w:pStyle w:val="ListBullet"/>
        <w:widowControl/>
        <w:spacing w:after="40"/>
      </w:pPr>
      <w:r>
        <w:t>friction perturbation별 slip/velocity loss</w:t>
      </w:r>
    </w:p>
    <w:p>
      <w:pPr>
        <w:pStyle w:val="ListBullet"/>
        <w:widowControl/>
        <w:spacing w:after="40"/>
      </w:pPr>
      <w:r>
        <w:t>push direction×gait phase별 recovery probability</w:t>
      </w:r>
    </w:p>
    <w:p>
      <w:pPr>
        <w:pStyle w:val="ListBullet"/>
        <w:widowControl/>
        <w:spacing w:after="40"/>
      </w:pPr>
      <w:r>
        <w:t>DR 축별 sensitivity: mass, COM, motor strength, friction, initial pose</w:t>
      </w:r>
    </w:p>
    <w:p>
      <w:pPr>
        <w:pStyle w:val="Heading2"/>
        <w:widowControl/>
      </w:pPr>
      <w:r>
        <w:t>3.4 공식 제출 7회를 calibration data로 쓴다</w:t>
      </w:r>
    </w:p>
    <w:p>
      <w:pPr>
        <w:widowControl/>
      </w:pPr>
      <w:r>
        <w:t>공식 제출은 단순 ranking 확인이 아니라 매우 비싼 label이다. 내부 feature vector와 공식점수를 함께 보존하고 작은 데이터에 적합한 Bayesian linear/ridge/GP/ranking model을 사용한다.</w:t>
      </w:r>
    </w:p>
    <w:p>
      <w:pPr>
        <w:pStyle w:val="CodeBox"/>
        <w:widowControl/>
        <w:shd w:fill="F1F5F9"/>
      </w:pPr>
      <w:r>
        <w:t>x_k = internal behavior fingerprint at submission k</w:t>
        <w:br/>
        <w:t>y_k = official score or scenario score</w:t>
        <w:br/>
        <w:t>fit p(y | x)</w:t>
        <w:br/>
        <w:t>use: candidate ranking, mismatch detection, uncertainty update</w:t>
      </w:r>
    </w:p>
    <w:p>
      <w:pPr>
        <w:widowControl/>
      </w:pPr>
      <w:r>
        <w:br w:type="page"/>
      </w:r>
    </w:p>
    <w:p>
      <w:pPr>
        <w:pStyle w:val="Heading1"/>
        <w:widowControl/>
      </w:pPr>
      <w:r>
        <w:t>4. Statistical Efficiency Layer — 같은 rollout에서 더 많은 결론을 뽑는다</w:t>
      </w:r>
    </w:p>
    <w:p>
      <w:pPr>
        <w:widowControl/>
      </w:pPr>
      <w:r>
        <w:t>100 GPU-hour에서는 학습 효율뿐 아니라 평가 효율도 자원이다. v2.0은 “몇 seed 돌렸는가”가 아니라 “정책 차이를 얼마나 작은 분산으로 추정했는가”를 본다.</w:t>
      </w:r>
    </w:p>
    <w:p>
      <w:pPr>
        <w:pStyle w:val="Heading2"/>
        <w:widowControl/>
      </w:pPr>
      <w:r>
        <w:t>4.1 Common Random Numbers (CRN) / Paired Evaluation</w:t>
      </w:r>
    </w:p>
    <w:p>
      <w:pPr>
        <w:widowControl/>
      </w:pPr>
      <w:r>
        <w:t>A/B 후보는 동일 seed, 동일 terrain sequence, 동일 command sequence, 동일 disturbance schedule로 평가한다. 두 후보가 같은 난이도 요동을 공유하면 차이의 분산이 줄어든다.</w:t>
      </w:r>
    </w:p>
    <w:p>
      <w:pPr>
        <w:pStyle w:val="CodeBox"/>
        <w:widowControl/>
        <w:shd w:fill="F1F5F9"/>
      </w:pPr>
      <w:r>
        <w:t>BAD:  A seeds=[1,2,3,4], B seeds=[8,9,10,11]</w:t>
        <w:br/>
        <w:t>GOOD: A seeds=[103,280,512,991], B seeds=[103,280,512,991]</w:t>
        <w:br/>
        <w:t>Analyze Δ_k = Score_B(seed_k) - Score_A(seed_k)</w:t>
      </w:r>
    </w:p>
    <w:p>
      <w:pPr>
        <w:pStyle w:val="Heading2"/>
        <w:widowControl/>
      </w:pPr>
      <w:r>
        <w:t>4.2 Sequential Racing</w:t>
      </w:r>
    </w:p>
    <w:p>
      <w:pPr>
        <w:widowControl/>
      </w:pPr>
      <w:r>
        <w:t>고정 10-seed 평가를 모든 후보에 적용하지 않는다. paired batch가 들어올 때마다 후보가 champion을 이길 확률/하한을 갱신하고, 명백한 패자는 즉시 중단한다.</w:t>
      </w:r>
    </w:p>
    <w:p>
      <w:pPr>
        <w:pStyle w:val="CodeBox"/>
        <w:widowControl/>
        <w:shd w:fill="F1F5F9"/>
      </w:pPr>
      <w:r>
        <w:t>while undecided:</w:t>
        <w:br/>
        <w:t xml:space="preserve">    evaluate next paired batch</w:t>
        <w:br/>
        <w:t xml:space="preserve">    update posterior of ΔScore</w:t>
        <w:br/>
        <w:t xml:space="preserve">    if P(Δ&gt;δ_promote) &gt; p_hi: PROMOTE/continue high fidelity</w:t>
        <w:br/>
        <w:t xml:space="preserve">    if P(Δ&lt;0) &gt; p_reject: REJECT</w:t>
        <w:br/>
        <w:t xml:space="preserve">    else: collect another batch</w:t>
      </w:r>
    </w:p>
    <w:p>
      <w:pPr>
        <w:pStyle w:val="Heading2"/>
        <w:widowControl/>
      </w:pPr>
      <w:r>
        <w:t>4.3 Replication과 Reversal</w:t>
      </w:r>
    </w:p>
    <w:p>
      <w:pPr>
        <w:widowControl/>
      </w:pPr>
      <w:r>
        <w:t>중요 변경은 discovery → independent replication → 가능한 경우 reversal을 거친다. 모든 작은 실험에 강제하지 않고 champion 승격 직전의 고가치 변경에만 적용해 비용을 통제한다.</w:t>
      </w:r>
    </w:p>
    <w:p>
      <w:pPr>
        <w:pStyle w:val="Heading2"/>
        <w:widowControl/>
      </w:pPr>
      <w:r>
        <w:t>4.4 Seed Racing은 학습 초기화에만 사용한다</w:t>
      </w:r>
    </w:p>
    <w:p>
      <w:pPr>
        <w:widowControl/>
      </w:pPr>
      <w:r>
        <w:t>학습 seed는 candidate resource allocation 변수다. 동일 parent에서 짧은 warm-up 여러 개를 돌려 learning slope/instability가 나쁜 branch를 중단할 수 있다. 단, 최종 평가에서는 seed cherry-picking을 하지 않고 고정 평가 seed set을 사용한다.</w:t>
      </w:r>
    </w:p>
    <w:p>
      <w:pPr>
        <w:widowControl/>
      </w:pPr>
      <w:r>
        <w:br w:type="page"/>
      </w:r>
    </w:p>
    <w:p>
      <w:pPr>
        <w:pStyle w:val="Heading1"/>
        <w:widowControl/>
      </w:pPr>
      <w:r>
        <w:t>5. Experience Allocation Engine — reward보다 “어떤 경험을 살 것인가”</w:t>
      </w:r>
    </w:p>
    <w:p>
      <w:pPr>
        <w:widowControl/>
      </w:pPr>
      <w:r>
        <w:t>Simulator transition 하나도 비용이다. v2.0은 terrain curriculum을 단순 난이도 순서가 아니라, competition relevance와 learning progress를 이용한 경험 배분 문제로 정의한다.</w:t>
      </w:r>
    </w:p>
    <w:p>
      <w:pPr>
        <w:pStyle w:val="CodeBox"/>
        <w:widowControl/>
        <w:shd w:fill="F1F5F9"/>
      </w:pPr>
      <w:r>
        <w:t>task z = [vx, vy, yaw, roughness, slope, step_height, friction, push, DR axes ...]</w:t>
        <w:br/>
        <w:t>training sampler p_t(z) is a controllable policy</w:t>
      </w:r>
    </w:p>
    <w:p>
      <w:pPr>
        <w:pStyle w:val="Heading2"/>
        <w:widowControl/>
      </w:pPr>
      <w:r>
        <w:t>5.1 Anchor / Frontier / Probe / Repair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vAlign w:val="center"/>
            <w:shd w:fill="155E75"/>
          </w:tcPr>
          <w:p>
            <w:r/>
            <w:r>
              <w:rPr>
                <w:rFonts w:ascii="NanumSquare" w:hAnsi="NanumSquare" w:eastAsia="NanumSquare"/>
                <w:b/>
                <w:color w:val="FFFFFF"/>
                <w:sz w:val="17"/>
              </w:rPr>
              <w:t>버킷</w:t>
            </w:r>
          </w:p>
        </w:tc>
        <w:tc>
          <w:tcPr>
            <w:tcW w:type="dxa" w:w="3024"/>
            <w:vAlign w:val="center"/>
            <w:shd w:fill="155E75"/>
          </w:tcPr>
          <w:p>
            <w:r/>
            <w:r>
              <w:rPr>
                <w:rFonts w:ascii="NanumSquare" w:hAnsi="NanumSquare" w:eastAsia="NanumSquare"/>
                <w:b/>
                <w:color w:val="FFFFFF"/>
                <w:sz w:val="17"/>
              </w:rPr>
              <w:t>목적</w:t>
            </w:r>
          </w:p>
        </w:tc>
        <w:tc>
          <w:tcPr>
            <w:tcW w:type="dxa" w:w="5760"/>
            <w:vAlign w:val="center"/>
            <w:shd w:fill="155E75"/>
          </w:tcPr>
          <w:p>
            <w:r/>
            <w:r>
              <w:rPr>
                <w:rFonts w:ascii="NanumSquare" w:hAnsi="NanumSquare" w:eastAsia="NanumSquare"/>
                <w:b/>
                <w:color w:val="FFFFFF"/>
                <w:sz w:val="17"/>
              </w:rPr>
              <w:t>예시</w:t>
            </w:r>
          </w:p>
        </w:tc>
      </w:tr>
      <w:tr>
        <w:tc>
          <w:tcPr>
            <w:tcW w:type="dxa" w:w="1728"/>
            <w:vAlign w:val="center"/>
          </w:tcPr>
          <w:p>
            <w:r/>
            <w:r>
              <w:rPr>
                <w:rFonts w:ascii="NanumSquare" w:hAnsi="NanumSquare" w:eastAsia="NanumSquare"/>
                <w:b w:val="0"/>
                <w:color w:val="202020"/>
                <w:sz w:val="17"/>
              </w:rPr>
              <w:t>Anchor</w:t>
            </w:r>
          </w:p>
        </w:tc>
        <w:tc>
          <w:tcPr>
            <w:tcW w:type="dxa" w:w="3024"/>
            <w:vAlign w:val="center"/>
          </w:tcPr>
          <w:p>
            <w:r/>
            <w:r>
              <w:rPr>
                <w:rFonts w:ascii="NanumSquare" w:hAnsi="NanumSquare" w:eastAsia="NanumSquare"/>
                <w:b w:val="0"/>
                <w:color w:val="202020"/>
                <w:sz w:val="17"/>
              </w:rPr>
              <w:t>이미 습득한 능력의 망각 방지</w:t>
            </w:r>
          </w:p>
        </w:tc>
        <w:tc>
          <w:tcPr>
            <w:tcW w:type="dxa" w:w="5760"/>
            <w:vAlign w:val="center"/>
          </w:tcPr>
          <w:p>
            <w:r/>
            <w:r>
              <w:rPr>
                <w:rFonts w:ascii="NanumSquare" w:hAnsi="NanumSquare" w:eastAsia="NanumSquare"/>
                <w:b w:val="0"/>
                <w:color w:val="202020"/>
                <w:sz w:val="17"/>
              </w:rPr>
              <w:t>H1 standing, Go2 flat tracking</w:t>
            </w:r>
          </w:p>
        </w:tc>
      </w:tr>
      <w:tr>
        <w:tc>
          <w:tcPr>
            <w:tcW w:type="dxa" w:w="1728"/>
            <w:vAlign w:val="center"/>
            <w:shd w:fill="F8FAFC"/>
          </w:tcPr>
          <w:p>
            <w:r/>
            <w:r>
              <w:rPr>
                <w:rFonts w:ascii="NanumSquare" w:hAnsi="NanumSquare" w:eastAsia="NanumSquare"/>
                <w:b w:val="0"/>
                <w:color w:val="202020"/>
                <w:sz w:val="17"/>
              </w:rPr>
              <w:t>Frontier</w:t>
            </w:r>
          </w:p>
        </w:tc>
        <w:tc>
          <w:tcPr>
            <w:tcW w:type="dxa" w:w="3024"/>
            <w:vAlign w:val="center"/>
            <w:shd w:fill="F8FAFC"/>
          </w:tcPr>
          <w:p>
            <w:r/>
            <w:r>
              <w:rPr>
                <w:rFonts w:ascii="NanumSquare" w:hAnsi="NanumSquare" w:eastAsia="NanumSquare"/>
                <w:b w:val="0"/>
                <w:color w:val="202020"/>
                <w:sz w:val="17"/>
              </w:rPr>
              <w:t>현재 가장 학습이 진행되는 영역</w:t>
            </w:r>
          </w:p>
        </w:tc>
        <w:tc>
          <w:tcPr>
            <w:tcW w:type="dxa" w:w="5760"/>
            <w:vAlign w:val="center"/>
            <w:shd w:fill="F8FAFC"/>
          </w:tcPr>
          <w:p>
            <w:r/>
            <w:r>
              <w:rPr>
                <w:rFonts w:ascii="NanumSquare" w:hAnsi="NanumSquare" w:eastAsia="NanumSquare"/>
                <w:b w:val="0"/>
                <w:color w:val="202020"/>
                <w:sz w:val="17"/>
              </w:rPr>
              <w:t>slope 12–16°, 중간 stair height</w:t>
            </w:r>
          </w:p>
        </w:tc>
      </w:tr>
      <w:tr>
        <w:tc>
          <w:tcPr>
            <w:tcW w:type="dxa" w:w="1728"/>
            <w:vAlign w:val="center"/>
          </w:tcPr>
          <w:p>
            <w:r/>
            <w:r>
              <w:rPr>
                <w:rFonts w:ascii="NanumSquare" w:hAnsi="NanumSquare" w:eastAsia="NanumSquare"/>
                <w:b w:val="0"/>
                <w:color w:val="202020"/>
                <w:sz w:val="17"/>
              </w:rPr>
              <w:t>Probe</w:t>
            </w:r>
          </w:p>
        </w:tc>
        <w:tc>
          <w:tcPr>
            <w:tcW w:type="dxa" w:w="3024"/>
            <w:vAlign w:val="center"/>
          </w:tcPr>
          <w:p>
            <w:r/>
            <w:r>
              <w:rPr>
                <w:rFonts w:ascii="NanumSquare" w:hAnsi="NanumSquare" w:eastAsia="NanumSquare"/>
                <w:b w:val="0"/>
                <w:color w:val="202020"/>
                <w:sz w:val="17"/>
              </w:rPr>
              <w:t>불확실성이 큰 영역의 정보 획득</w:t>
            </w:r>
          </w:p>
        </w:tc>
        <w:tc>
          <w:tcPr>
            <w:tcW w:type="dxa" w:w="5760"/>
            <w:vAlign w:val="center"/>
          </w:tcPr>
          <w:p>
            <w:r/>
            <w:r>
              <w:rPr>
                <w:rFonts w:ascii="NanumSquare" w:hAnsi="NanumSquare" w:eastAsia="NanumSquare"/>
                <w:b w:val="0"/>
                <w:color w:val="202020"/>
                <w:sz w:val="17"/>
              </w:rPr>
              <w:t>미평가 push phase, DR 축</w:t>
            </w:r>
          </w:p>
        </w:tc>
      </w:tr>
      <w:tr>
        <w:tc>
          <w:tcPr>
            <w:tcW w:type="dxa" w:w="1728"/>
            <w:vAlign w:val="center"/>
            <w:shd w:fill="F8FAFC"/>
          </w:tcPr>
          <w:p>
            <w:r/>
            <w:r>
              <w:rPr>
                <w:rFonts w:ascii="NanumSquare" w:hAnsi="NanumSquare" w:eastAsia="NanumSquare"/>
                <w:b w:val="0"/>
                <w:color w:val="202020"/>
                <w:sz w:val="17"/>
              </w:rPr>
              <w:t>Repair</w:t>
            </w:r>
          </w:p>
        </w:tc>
        <w:tc>
          <w:tcPr>
            <w:tcW w:type="dxa" w:w="3024"/>
            <w:vAlign w:val="center"/>
            <w:shd w:fill="F8FAFC"/>
          </w:tcPr>
          <w:p>
            <w:r/>
            <w:r>
              <w:rPr>
                <w:rFonts w:ascii="NanumSquare" w:hAnsi="NanumSquare" w:eastAsia="NanumSquare"/>
                <w:b w:val="0"/>
                <w:color w:val="202020"/>
                <w:sz w:val="17"/>
              </w:rPr>
              <w:t>failure DB에서 손실이 집중된 영역</w:t>
            </w:r>
          </w:p>
        </w:tc>
        <w:tc>
          <w:tcPr>
            <w:tcW w:type="dxa" w:w="5760"/>
            <w:vAlign w:val="center"/>
            <w:shd w:fill="F8FAFC"/>
          </w:tcPr>
          <w:p>
            <w:r/>
            <w:r>
              <w:rPr>
                <w:rFonts w:ascii="NanumSquare" w:hAnsi="NanumSquare" w:eastAsia="NanumSquare"/>
                <w:b w:val="0"/>
                <w:color w:val="202020"/>
                <w:sz w:val="17"/>
              </w:rPr>
              <w:t>toe collision, backward-pitch recovery</w:t>
            </w:r>
          </w:p>
        </w:tc>
      </w:tr>
    </w:tbl>
    <w:p>
      <w:pPr>
        <w:widowControl/>
        <w:spacing w:after="20"/>
      </w:pPr>
    </w:p>
    <w:p>
      <w:pPr>
        <w:pStyle w:val="CodeBox"/>
        <w:widowControl/>
        <w:shd w:fill="F1F5F9"/>
      </w:pPr>
      <w:r>
        <w:t>p_t(z) = λ_A p_anchor + λ_F p_frontier + λ_P p_probe + λ_R p_repair</w:t>
        <w:br/>
        <w:t>λ values adapt over research phase</w:t>
      </w:r>
    </w:p>
    <w:p>
      <w:pPr>
        <w:pStyle w:val="Heading2"/>
        <w:widowControl/>
      </w:pPr>
      <w:r>
        <w:t>5.2 Learning-Progress Curriculum</w:t>
      </w:r>
    </w:p>
    <w:p>
      <w:pPr>
        <w:widowControl/>
      </w:pPr>
      <w:r>
        <w:t>난이도를 사람이 완전히 순서화하기 어려운 다차원 task space에서는 최근 성능의 절대값보다 “학습 진행률”을 sampling utility에 넣는다. LP-ACRL 계열 아이디어는 stairs, slopes, rough terrain, low-friction 같은 넓은 영역에서 자동 task sampling의 가치를 보여준다.</w:t>
      </w:r>
    </w:p>
    <w:p>
      <w:pPr>
        <w:pStyle w:val="CodeBox"/>
        <w:widowControl/>
        <w:shd w:fill="F1F5F9"/>
      </w:pPr>
      <w:r>
        <w:t>LP(z,t) = improvement of competence on task region z over a recent window</w:t>
        <w:br/>
        <w:t>U(z)=α·ExpectedScoreGain + β·LP + γ·FailureImportance + δ·Uncertainty</w:t>
        <w:br/>
        <w:t>p(z) ∝ exp(U(z)/temperature)</w:t>
      </w:r>
    </w:p>
    <w:p>
      <w:pPr>
        <w:pStyle w:val="Heading2"/>
        <w:widowControl/>
      </w:pPr>
      <w:r>
        <w:t>5.3 Training Distribution ≠ Evaluation Distribution</w:t>
      </w:r>
    </w:p>
    <w:p>
      <w:pPr>
        <w:widowControl/>
      </w:pPr>
      <w:r>
        <w:t>평가가 ±20° 경사라고 해서 학습도 ±20°만 보여주는 것이 최적이라는 보장은 없다. 평가 지점 주변의 support를 학습해 interpolation/robustness를 얻도록 training distribution 자체를 최적화한다.</w:t>
      </w:r>
    </w:p>
    <w:p>
      <w:pPr>
        <w:pStyle w:val="CodeBox"/>
        <w:widowControl/>
        <w:shd w:fill="F1F5F9"/>
      </w:pPr>
      <w:r>
        <w:t>p_train* = argmax_p  OfficialSurrogate( Train(policy | z~p) )</w:t>
      </w:r>
    </w:p>
    <w:p>
      <w:pPr>
        <w:pStyle w:val="Heading2"/>
        <w:widowControl/>
      </w:pPr>
      <w:r>
        <w:t>5.4 Dimension-wise DR와 DR frontier</w:t>
      </w:r>
    </w:p>
    <w:p>
      <w:pPr>
        <w:widowControl/>
      </w:pPr>
      <w:r>
        <w:t>mass/friction/COM/motor strength를 동시에 크게 랜덤화하지 않는다. 각 축의 robustness curve를 별도 측정하고 가장 약한 축을 우선 확대한다. 이미 강한 축의 randomization은 learning signal만 희석할 수 있다.</w:t>
      </w:r>
    </w:p>
    <w:p>
      <w:pPr>
        <w:pStyle w:val="Heading2"/>
        <w:widowControl/>
      </w:pPr>
      <w:r>
        <w:t>5.5 Competition-Constrained Adversarial Curriculum</w:t>
      </w:r>
    </w:p>
    <w:p>
      <w:pPr>
        <w:widowControl/>
      </w:pPr>
      <w:r>
        <w:t>최악 환경만 찾으면 대회와 무관한 비현실적 corner case에 과적합할 수 있다. 따라서 adversary는 policy가 약하면서도 competition-plausible한 영역을 찾는다.</w:t>
      </w:r>
    </w:p>
    <w:p>
      <w:pPr>
        <w:pStyle w:val="CodeBox"/>
        <w:widowControl/>
        <w:shd w:fill="F1F5F9"/>
      </w:pPr>
      <w:r>
        <w:t>e* = argmax_e [ FailureProb(π,e) + η·Uncertainty(π,e) - λ·Distance(e, CompetitionSupport) ]</w:t>
      </w:r>
    </w:p>
    <w:p>
      <w:pPr>
        <w:widowControl/>
      </w:pPr>
      <w:r>
        <w:br w:type="page"/>
      </w:r>
    </w:p>
    <w:p>
      <w:pPr>
        <w:pStyle w:val="Heading1"/>
        <w:widowControl/>
      </w:pPr>
      <w:r>
        <w:t>6. Sample Reuse Layer — 100시간을 “유효 100시간 이상”으로 만든다</w:t>
      </w:r>
    </w:p>
    <w:p>
      <w:pPr>
        <w:widowControl/>
      </w:pPr>
      <w:r>
        <w:t>v2.0은 simulator step을 만드는 것뿐 아니라 이미 만든 경험을 재사용하는 기술을 우선한다. 대회 서버가 100시간으로 묶여 있다면 추가 simulator interaction 없이 성능을 올리는 기술의 ROI가 특히 높다.</w:t>
      </w:r>
    </w:p>
    <w:p>
      <w:pPr>
        <w:pStyle w:val="Heading2"/>
        <w:widowControl/>
      </w:pPr>
      <w:r>
        <w:t>6.1 Symmetry Augmentation</w:t>
      </w:r>
    </w:p>
    <w:p>
      <w:pPr>
        <w:widowControl/>
      </w:pPr>
      <w:r>
        <w:t>H1와 Go2는 좌우 morphology 대칭이 크다. 상태·명령·행동의 올바른 mirror mapping을 정의하면 한쪽 rollout을 반대쪽 학습 샘플로 재사용할 수 있다. 이 방식은 lateral/yaw tracking의 sample efficiency와 gait symmetry를 개선할 잠재력이 있다.</w:t>
      </w:r>
    </w:p>
    <w:tbl>
      <w:tblPr>
        <w:tblW w:type="auto" w:w="0"/>
        <w:jc w:val="center"/>
        <w:tblLayout w:type="autofit"/>
        <w:tblLook w:firstColumn="1" w:firstRow="1" w:lastColumn="0" w:lastRow="0" w:noHBand="0" w:noVBand="1" w:val="04A0"/>
      </w:tblPr>
      <w:tblGrid>
        <w:gridCol w:w="9994"/>
      </w:tblGrid>
      <w:tr>
        <w:tc>
          <w:tcPr>
            <w:tcW w:type="dxa" w:w="9994"/>
            <w:shd w:fill="FFF7ED"/>
          </w:tcPr>
          <w:p>
            <w:r/>
            <w:r>
              <w:rPr>
                <w:rFonts w:ascii="NanumSquare" w:hAnsi="NanumSquare" w:eastAsia="NanumSquare"/>
                <w:b/>
                <w:color w:val="9A3412"/>
                <w:sz w:val="21"/>
              </w:rPr>
              <w:t>주의</w:t>
              <w:br/>
            </w:r>
            <w:r>
              <w:rPr>
                <w:rFonts w:ascii="NanumSquare" w:hAnsi="NanumSquare" w:eastAsia="NanumSquare"/>
                <w:sz w:val="18"/>
              </w:rPr>
              <w:t>대칭 변환은 joint ordering, sign convention, terrain observation까지 정확히 매핑해야 한다. “좌우 joint 이름만 바꾸기”로 끝나지 않는다. 비대칭 terrain sensor/command가 있으면 해당 observation도 함께 mirror해야 한다. 반드시 behavioral unit test를 둔다.</w:t>
            </w:r>
          </w:p>
        </w:tc>
      </w:tr>
    </w:tbl>
    <w:p>
      <w:pPr>
        <w:widowControl/>
        <w:spacing w:after="20"/>
      </w:pPr>
    </w:p>
    <w:p>
      <w:pPr>
        <w:pStyle w:val="Heading2"/>
        <w:widowControl/>
      </w:pPr>
      <w:r>
        <w:t>6.2 Privileged Critic / Asymmetric Actor-Critic</w:t>
      </w:r>
    </w:p>
    <w:p>
      <w:pPr>
        <w:widowControl/>
      </w:pPr>
      <w:r>
        <w:t>Isaac Lab의 RSL-RL wrapper는 actor와 critic에 서로 다른 observation group을 줄 수 있다. Starter가 허용하면 actor는 제출 시 사용 가능한 observation만 보고, critic은 terrain/dynamics 같은 privileged state를 추가로 보게 해서 value estimation과 sample efficiency를 개선하는 후보가 된다.</w:t>
      </w:r>
    </w:p>
    <w:p>
      <w:pPr>
        <w:pStyle w:val="CodeBox"/>
        <w:widowControl/>
        <w:shd w:fill="F1F5F9"/>
      </w:pPr>
      <w:r>
        <w:t>Actor input  = deployable observations</w:t>
        <w:br/>
        <w:t>Critic input = actor observations + privileged terrain/dynamics/contact information</w:t>
        <w:br/>
        <w:t>Export       = actor only</w:t>
      </w:r>
    </w:p>
    <w:p>
      <w:pPr>
        <w:pStyle w:val="Heading2"/>
        <w:widowControl/>
      </w:pPr>
      <w:r>
        <w:t>6.3 Teacher-Student와 sample recycling</w:t>
      </w:r>
    </w:p>
    <w:p>
      <w:pPr>
        <w:widowControl/>
      </w:pPr>
      <w:r>
        <w:t>DR가 강해져 student 학습이 어려워질 때 teacher가 privileged information으로 더 쉽게 학습하고 student를 지도하는 구조를 검토한다. 다만 별도 teacher rollout을 모두 버리는 방식은 비효율적이므로, 가능하면 동일 transition을 재사용하는 one-stage/experience-recycling 계열을 우선 검토한다.</w:t>
      </w:r>
    </w:p>
    <w:p>
      <w:pPr>
        <w:pStyle w:val="Heading2"/>
        <w:widowControl/>
      </w:pPr>
      <w:r>
        <w:t>6.4 Actor + Critic Pretraining</w:t>
      </w:r>
    </w:p>
    <w:p>
      <w:pPr>
        <w:widowControl/>
      </w:pPr>
      <w:r>
        <w:t>최근 actor-critic pretraining 연구는 actor만 초기화하는 것보다 critic까지 초기화했을 때 추가적인 sample-efficiency 개선을 보고했다. 따라서 pretrained audit은 actor weight만 보지 않고 critic, normalization statistics, action std, optimizer state의 호환성까지 조사한다.</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vAlign w:val="center"/>
            <w:shd w:fill="155E75"/>
          </w:tcPr>
          <w:p>
            <w:r/>
            <w:r>
              <w:rPr>
                <w:rFonts w:ascii="NanumSquare" w:hAnsi="NanumSquare" w:eastAsia="NanumSquare"/>
                <w:b/>
                <w:color w:val="FFFFFF"/>
                <w:sz w:val="17"/>
              </w:rPr>
              <w:t>이식 대상</w:t>
            </w:r>
          </w:p>
        </w:tc>
        <w:tc>
          <w:tcPr>
            <w:tcW w:type="dxa" w:w="8064"/>
            <w:vAlign w:val="center"/>
            <w:shd w:fill="155E75"/>
          </w:tcPr>
          <w:p>
            <w:r/>
            <w:r>
              <w:rPr>
                <w:rFonts w:ascii="NanumSquare" w:hAnsi="NanumSquare" w:eastAsia="NanumSquare"/>
                <w:b/>
                <w:color w:val="FFFFFF"/>
                <w:sz w:val="17"/>
              </w:rPr>
              <w:t>검사 질문</w:t>
            </w:r>
          </w:p>
        </w:tc>
      </w:tr>
      <w:tr>
        <w:tc>
          <w:tcPr>
            <w:tcW w:type="dxa" w:w="2304"/>
            <w:vAlign w:val="center"/>
          </w:tcPr>
          <w:p>
            <w:r/>
            <w:r>
              <w:rPr>
                <w:rFonts w:ascii="NanumSquare" w:hAnsi="NanumSquare" w:eastAsia="NanumSquare"/>
                <w:b w:val="0"/>
                <w:color w:val="202020"/>
                <w:sz w:val="17"/>
              </w:rPr>
              <w:t>Actor</w:t>
            </w:r>
          </w:p>
        </w:tc>
        <w:tc>
          <w:tcPr>
            <w:tcW w:type="dxa" w:w="8064"/>
            <w:vAlign w:val="center"/>
          </w:tcPr>
          <w:p>
            <w:r/>
            <w:r>
              <w:rPr>
                <w:rFonts w:ascii="NanumSquare" w:hAnsi="NanumSquare" w:eastAsia="NanumSquare"/>
                <w:b w:val="0"/>
                <w:color w:val="202020"/>
                <w:sz w:val="17"/>
              </w:rPr>
              <w:t>observation/action 의미와 순서, network shape, activation, action scale</w:t>
            </w:r>
          </w:p>
        </w:tc>
      </w:tr>
      <w:tr>
        <w:tc>
          <w:tcPr>
            <w:tcW w:type="dxa" w:w="2304"/>
            <w:vAlign w:val="center"/>
            <w:shd w:fill="F8FAFC"/>
          </w:tcPr>
          <w:p>
            <w:r/>
            <w:r>
              <w:rPr>
                <w:rFonts w:ascii="NanumSquare" w:hAnsi="NanumSquare" w:eastAsia="NanumSquare"/>
                <w:b w:val="0"/>
                <w:color w:val="202020"/>
                <w:sz w:val="17"/>
              </w:rPr>
              <w:t>Critic</w:t>
            </w:r>
          </w:p>
        </w:tc>
        <w:tc>
          <w:tcPr>
            <w:tcW w:type="dxa" w:w="8064"/>
            <w:vAlign w:val="center"/>
            <w:shd w:fill="F8FAFC"/>
          </w:tcPr>
          <w:p>
            <w:r/>
            <w:r>
              <w:rPr>
                <w:rFonts w:ascii="NanumSquare" w:hAnsi="NanumSquare" w:eastAsia="NanumSquare"/>
                <w:b w:val="0"/>
                <w:color w:val="202020"/>
                <w:sz w:val="17"/>
              </w:rPr>
              <w:t>critic observation group, privileged features, value normalization</w:t>
            </w:r>
          </w:p>
        </w:tc>
      </w:tr>
      <w:tr>
        <w:tc>
          <w:tcPr>
            <w:tcW w:type="dxa" w:w="2304"/>
            <w:vAlign w:val="center"/>
          </w:tcPr>
          <w:p>
            <w:r/>
            <w:r>
              <w:rPr>
                <w:rFonts w:ascii="NanumSquare" w:hAnsi="NanumSquare" w:eastAsia="NanumSquare"/>
                <w:b w:val="0"/>
                <w:color w:val="202020"/>
                <w:sz w:val="17"/>
              </w:rPr>
              <w:t>Normalizer</w:t>
            </w:r>
          </w:p>
        </w:tc>
        <w:tc>
          <w:tcPr>
            <w:tcW w:type="dxa" w:w="8064"/>
            <w:vAlign w:val="center"/>
          </w:tcPr>
          <w:p>
            <w:r/>
            <w:r>
              <w:rPr>
                <w:rFonts w:ascii="NanumSquare" w:hAnsi="NanumSquare" w:eastAsia="NanumSquare"/>
                <w:b w:val="0"/>
                <w:color w:val="202020"/>
                <w:sz w:val="17"/>
              </w:rPr>
              <w:t>running mean/variance가 checkpoint에 포함되는가</w:t>
            </w:r>
          </w:p>
        </w:tc>
      </w:tr>
      <w:tr>
        <w:tc>
          <w:tcPr>
            <w:tcW w:type="dxa" w:w="2304"/>
            <w:vAlign w:val="center"/>
            <w:shd w:fill="F8FAFC"/>
          </w:tcPr>
          <w:p>
            <w:r/>
            <w:r>
              <w:rPr>
                <w:rFonts w:ascii="NanumSquare" w:hAnsi="NanumSquare" w:eastAsia="NanumSquare"/>
                <w:b w:val="0"/>
                <w:color w:val="202020"/>
                <w:sz w:val="17"/>
              </w:rPr>
              <w:t>Action distribution</w:t>
            </w:r>
          </w:p>
        </w:tc>
        <w:tc>
          <w:tcPr>
            <w:tcW w:type="dxa" w:w="8064"/>
            <w:vAlign w:val="center"/>
            <w:shd w:fill="F8FAFC"/>
          </w:tcPr>
          <w:p>
            <w:r/>
            <w:r>
              <w:rPr>
                <w:rFonts w:ascii="NanumSquare" w:hAnsi="NanumSquare" w:eastAsia="NanumSquare"/>
                <w:b w:val="0"/>
                <w:color w:val="202020"/>
                <w:sz w:val="17"/>
              </w:rPr>
              <w:t>learned/fixed std, 초기 exploration이 gait를 파괴하지 않는가</w:t>
            </w:r>
          </w:p>
        </w:tc>
      </w:tr>
      <w:tr>
        <w:tc>
          <w:tcPr>
            <w:tcW w:type="dxa" w:w="2304"/>
            <w:vAlign w:val="center"/>
          </w:tcPr>
          <w:p>
            <w:r/>
            <w:r>
              <w:rPr>
                <w:rFonts w:ascii="NanumSquare" w:hAnsi="NanumSquare" w:eastAsia="NanumSquare"/>
                <w:b w:val="0"/>
                <w:color w:val="202020"/>
                <w:sz w:val="17"/>
              </w:rPr>
              <w:t>Optimizer</w:t>
            </w:r>
          </w:p>
        </w:tc>
        <w:tc>
          <w:tcPr>
            <w:tcW w:type="dxa" w:w="8064"/>
            <w:vAlign w:val="center"/>
          </w:tcPr>
          <w:p>
            <w:r/>
            <w:r>
              <w:rPr>
                <w:rFonts w:ascii="NanumSquare" w:hAnsi="NanumSquare" w:eastAsia="NanumSquare"/>
                <w:b w:val="0"/>
                <w:color w:val="202020"/>
                <w:sz w:val="17"/>
              </w:rPr>
              <w:t>resume 시 optimizer state가 도움이 되는가/오히려 위험한가</w:t>
            </w:r>
          </w:p>
        </w:tc>
      </w:tr>
      <w:tr>
        <w:tc>
          <w:tcPr>
            <w:tcW w:type="dxa" w:w="2304"/>
            <w:vAlign w:val="center"/>
            <w:shd w:fill="F8FAFC"/>
          </w:tcPr>
          <w:p>
            <w:r/>
            <w:r>
              <w:rPr>
                <w:rFonts w:ascii="NanumSquare" w:hAnsi="NanumSquare" w:eastAsia="NanumSquare"/>
                <w:b w:val="0"/>
                <w:color w:val="202020"/>
                <w:sz w:val="17"/>
              </w:rPr>
              <w:t>Timing</w:t>
            </w:r>
          </w:p>
        </w:tc>
        <w:tc>
          <w:tcPr>
            <w:tcW w:type="dxa" w:w="8064"/>
            <w:vAlign w:val="center"/>
            <w:shd w:fill="F8FAFC"/>
          </w:tcPr>
          <w:p>
            <w:r/>
            <w:r>
              <w:rPr>
                <w:rFonts w:ascii="NanumSquare" w:hAnsi="NanumSquare" w:eastAsia="NanumSquare"/>
                <w:b w:val="0"/>
                <w:color w:val="202020"/>
                <w:sz w:val="17"/>
              </w:rPr>
              <w:t>physics dt, control decimation, policy Hz가 동일하거나 adapter 가능한가</w:t>
            </w:r>
          </w:p>
        </w:tc>
      </w:tr>
    </w:tbl>
    <w:p>
      <w:pPr>
        <w:widowControl/>
        <w:spacing w:after="20"/>
      </w:pPr>
    </w:p>
    <w:p>
      <w:pPr>
        <w:widowControl/>
      </w:pPr>
      <w:r>
        <w:br w:type="page"/>
      </w:r>
    </w:p>
    <w:p>
      <w:pPr>
        <w:pStyle w:val="Heading1"/>
        <w:widowControl/>
      </w:pPr>
      <w:r>
        <w:t>7. Compute Efficiency Layer — Multi-Fidelity를 “동적 중단·재개”로 확장한다</w:t>
      </w:r>
    </w:p>
    <w:p>
      <w:pPr>
        <w:pStyle w:val="Heading2"/>
        <w:widowControl/>
      </w:pPr>
      <w:r>
        <w:t>7.1 Fidelity Ladder는 iteration 숫자로 고정하지 않는다</w:t>
      </w:r>
    </w:p>
    <w:p>
      <w:pPr>
        <w:widowControl/>
      </w:pPr>
      <w:r>
        <w:t>Starter의 throughput과 learning curve를 측정하기 전에는 500/2000 iteration 같은 숫자를 문서에 박지 않는다. fidelity는 wall-clock, env steps, competence threshold 중 실제 서버에서 가장 재현성 있는 축으로 정의한다.</w:t>
      </w:r>
    </w:p>
    <w:p>
      <w:pPr>
        <w:pStyle w:val="Heading2"/>
        <w:widowControl/>
      </w:pPr>
      <w:r>
        <w:t>7.2 Freeze–Thaw Scheduler</w:t>
      </w:r>
    </w:p>
    <w:p>
      <w:pPr>
        <w:widowControl/>
      </w:pPr>
      <w:r>
        <w:t>후보를 짧게 실행한 후 삭제하지 않고 pause 가능한 checkpoint로 보존한다. learning curve가 유망한 run만 다시 자원을 배정하는 방식은 고정 successive halving보다 100시간 treasury에 잘 맞는다.</w:t>
      </w:r>
    </w:p>
    <w:p>
      <w:pPr>
        <w:pStyle w:val="CodeBox"/>
        <w:widowControl/>
        <w:shd w:fill="F1F5F9"/>
      </w:pPr>
      <w:r>
        <w:t>A  short → pause</w:t>
        <w:br/>
        <w:t>B  short → pause</w:t>
        <w:br/>
        <w:t>C  short → pause</w:t>
        <w:br/>
        <w:t>curve model / posterior update</w:t>
        <w:br/>
        <w:t>resume A, maybe B; freeze/reject C</w:t>
      </w:r>
    </w:p>
    <w:p>
      <w:pPr>
        <w:pStyle w:val="Heading2"/>
        <w:widowControl/>
      </w:pPr>
      <w:r>
        <w:t>7.3 HPO search space를 단계적으로 줄인다</w:t>
      </w:r>
    </w:p>
    <w:p>
      <w:pPr>
        <w:pStyle w:val="ListNumber"/>
        <w:widowControl/>
        <w:spacing w:after="40"/>
      </w:pPr>
      <w:r>
        <w:t>Cheap screening: 의미 없거나 위험한 파라미터 동결</w:t>
      </w:r>
    </w:p>
    <w:p>
      <w:pPr>
        <w:pStyle w:val="ListNumber"/>
        <w:widowControl/>
        <w:spacing w:after="40"/>
      </w:pPr>
      <w:r>
        <w:t>Local sensitivity: 중요한 변수의 방향/스케일 추정</w:t>
      </w:r>
    </w:p>
    <w:p>
      <w:pPr>
        <w:pStyle w:val="ListNumber"/>
        <w:widowControl/>
        <w:spacing w:after="40"/>
      </w:pPr>
      <w:r>
        <w:t>Selective interaction: 상위 변수 pair의 비선형 상호작용만 측정</w:t>
      </w:r>
    </w:p>
    <w:p>
      <w:pPr>
        <w:pStyle w:val="ListNumber"/>
        <w:widowControl/>
        <w:spacing w:after="40"/>
      </w:pPr>
      <w:r>
        <w:t>Trust-region BO/TPE/TuRBO-style local search: champion 근처에서 다변량 미세조정</w:t>
      </w:r>
    </w:p>
    <w:p>
      <w:pPr>
        <w:pStyle w:val="ListNumber"/>
        <w:widowControl/>
        <w:spacing w:after="40"/>
      </w:pPr>
      <w:r>
        <w:t>Confirmation: paired multi-seed + reversal 후 champion 승격</w:t>
      </w:r>
    </w:p>
    <w:p>
      <w:pPr>
        <w:pStyle w:val="Heading2"/>
        <w:widowControl/>
      </w:pPr>
      <w:r>
        <w:t>7.4 OFAT는 초반의 측정도구이지 영구 규칙이 아니다</w:t>
      </w:r>
    </w:p>
    <w:p>
      <w:pPr>
        <w:widowControl/>
      </w:pPr>
      <w:r>
        <w:t>초기에는 한 변수씩 바꿔 causal map을 만들고, 충분한 sensitivity/interaction 데이터가 쌓이면 다변량 joint move로 전환한다. 끝까지 OFAT만 고집하면 검색 차원이 큰 env.yaml에서 시간을 낭비한다.</w:t>
      </w:r>
    </w:p>
    <w:p>
      <w:pPr>
        <w:pStyle w:val="Heading2"/>
        <w:widowControl/>
      </w:pPr>
      <w:r>
        <w:t>7.5 Throughput을 공식 최적화 변수로 둔다</w:t>
      </w:r>
    </w:p>
    <w:p>
      <w:pPr>
        <w:pStyle w:val="CodeBox"/>
        <w:widowControl/>
        <w:shd w:fill="F1F5F9"/>
      </w:pPr>
      <w:r>
        <w:t>KPI_step = ΔSurrogateScore / 1M env steps</w:t>
        <w:br/>
        <w:t>KPI_time = ΔSurrogateScore / wall-clock GPU hour</w:t>
      </w:r>
    </w:p>
    <w:p>
      <w:pPr>
        <w:widowControl/>
      </w:pPr>
      <w:r>
        <w:t>sample-efficient하지만 계산이 무거운 방법과, step당 효율은 약간 낮아도 초당 훨씬 많은 environment step을 만드는 방법을 분리 평가한다. 최종 선택은 100시간이라는 wall-clock constraint 때문에 KPI_time을 우선한다.</w:t>
      </w:r>
    </w:p>
    <w:p>
      <w:pPr>
        <w:pStyle w:val="Heading2"/>
        <w:widowControl/>
      </w:pPr>
      <w:r>
        <w:t>7.6 Budget Treasury</w:t>
      </w:r>
    </w:p>
    <w:p>
      <w:pPr>
        <w:widowControl/>
      </w:pPr>
      <w:r>
        <w:t>100시간을 로봇별로 고정 비율 분할하지 않는다. 초기 최소 탐색 예산과 마지막 reserve만 고정하고, 나머지는 expected point/hour와 불확실성으로 rolling allocation한다.</w:t>
      </w:r>
    </w:p>
    <w:p>
      <w:pPr>
        <w:pStyle w:val="CodeBox"/>
        <w:widowControl/>
        <w:shd w:fill="F1F5F9"/>
      </w:pPr>
      <w:r>
        <w:t>Utility(track) = E[official-score gain] / hour + β·information_gain/hour - γ·deadline_risk</w:t>
        <w:br/>
        <w:t>if remaining_hours &lt; reserve_threshold: exploratory runs forbidden</w:t>
      </w:r>
    </w:p>
    <w:p>
      <w:pPr>
        <w:widowControl/>
      </w:pPr>
      <w:r>
        <w:br w:type="page"/>
      </w:r>
    </w:p>
    <w:p>
      <w:pPr>
        <w:pStyle w:val="Heading1"/>
        <w:widowControl/>
      </w:pPr>
      <w:r>
        <w:t>8. PPO/RSL-RL Control System — 하이퍼파라미터를 증상에 연결한다</w:t>
      </w:r>
    </w:p>
    <w:p>
      <w:pPr>
        <w:widowControl/>
      </w:pPr>
      <w:r>
        <w:t>PPO parameter를 무작정 Bayesian search에 던지지 않는다. 학습 역학 telemetry가 병목을 보여줄 때 해당 knob만 조절한다.</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952"/>
            <w:vAlign w:val="center"/>
            <w:shd w:fill="155E75"/>
          </w:tcPr>
          <w:p>
            <w:r/>
            <w:r>
              <w:rPr>
                <w:rFonts w:ascii="NanumSquare" w:hAnsi="NanumSquare" w:eastAsia="NanumSquare"/>
                <w:b/>
                <w:color w:val="FFFFFF"/>
                <w:sz w:val="17"/>
              </w:rPr>
              <w:t>관측 증상</w:t>
            </w:r>
          </w:p>
        </w:tc>
        <w:tc>
          <w:tcPr>
            <w:tcW w:type="dxa" w:w="3672"/>
            <w:vAlign w:val="center"/>
            <w:shd w:fill="155E75"/>
          </w:tcPr>
          <w:p>
            <w:r/>
            <w:r>
              <w:rPr>
                <w:rFonts w:ascii="NanumSquare" w:hAnsi="NanumSquare" w:eastAsia="NanumSquare"/>
                <w:b/>
                <w:color w:val="FFFFFF"/>
                <w:sz w:val="17"/>
              </w:rPr>
              <w:t>가능한 해석</w:t>
            </w:r>
          </w:p>
        </w:tc>
        <w:tc>
          <w:tcPr>
            <w:tcW w:type="dxa" w:w="3672"/>
            <w:vAlign w:val="center"/>
            <w:shd w:fill="155E75"/>
          </w:tcPr>
          <w:p>
            <w:r/>
            <w:r>
              <w:rPr>
                <w:rFonts w:ascii="NanumSquare" w:hAnsi="NanumSquare" w:eastAsia="NanumSquare"/>
                <w:b/>
                <w:color w:val="FFFFFF"/>
                <w:sz w:val="17"/>
              </w:rPr>
              <w:t>검토 knob</w:t>
            </w:r>
          </w:p>
        </w:tc>
      </w:tr>
      <w:tr>
        <w:tc>
          <w:tcPr>
            <w:tcW w:type="dxa" w:w="2952"/>
            <w:vAlign w:val="center"/>
          </w:tcPr>
          <w:p>
            <w:r/>
            <w:r>
              <w:rPr>
                <w:rFonts w:ascii="NanumSquare" w:hAnsi="NanumSquare" w:eastAsia="NanumSquare"/>
                <w:b w:val="0"/>
                <w:color w:val="202020"/>
                <w:sz w:val="17"/>
              </w:rPr>
              <w:t>KL 지속적으로 너무 낮음</w:t>
            </w:r>
          </w:p>
        </w:tc>
        <w:tc>
          <w:tcPr>
            <w:tcW w:type="dxa" w:w="3672"/>
            <w:vAlign w:val="center"/>
          </w:tcPr>
          <w:p>
            <w:r/>
            <w:r>
              <w:rPr>
                <w:rFonts w:ascii="NanumSquare" w:hAnsi="NanumSquare" w:eastAsia="NanumSquare"/>
                <w:b w:val="0"/>
                <w:color w:val="202020"/>
                <w:sz w:val="17"/>
              </w:rPr>
              <w:t>update가 지나치게 보수적</w:t>
            </w:r>
          </w:p>
        </w:tc>
        <w:tc>
          <w:tcPr>
            <w:tcW w:type="dxa" w:w="3672"/>
            <w:vAlign w:val="center"/>
          </w:tcPr>
          <w:p>
            <w:r/>
            <w:r>
              <w:rPr>
                <w:rFonts w:ascii="NanumSquare" w:hAnsi="NanumSquare" w:eastAsia="NanumSquare"/>
                <w:b w:val="0"/>
                <w:color w:val="202020"/>
                <w:sz w:val="17"/>
              </w:rPr>
              <w:t>learning rate, epochs, clip range</w:t>
            </w:r>
          </w:p>
        </w:tc>
      </w:tr>
      <w:tr>
        <w:tc>
          <w:tcPr>
            <w:tcW w:type="dxa" w:w="2952"/>
            <w:vAlign w:val="center"/>
            <w:shd w:fill="F8FAFC"/>
          </w:tcPr>
          <w:p>
            <w:r/>
            <w:r>
              <w:rPr>
                <w:rFonts w:ascii="NanumSquare" w:hAnsi="NanumSquare" w:eastAsia="NanumSquare"/>
                <w:b w:val="0"/>
                <w:color w:val="202020"/>
                <w:sz w:val="17"/>
              </w:rPr>
              <w:t>KL spike / clip fraction 급증</w:t>
            </w:r>
          </w:p>
        </w:tc>
        <w:tc>
          <w:tcPr>
            <w:tcW w:type="dxa" w:w="3672"/>
            <w:vAlign w:val="center"/>
            <w:shd w:fill="F8FAFC"/>
          </w:tcPr>
          <w:p>
            <w:r/>
            <w:r>
              <w:rPr>
                <w:rFonts w:ascii="NanumSquare" w:hAnsi="NanumSquare" w:eastAsia="NanumSquare"/>
                <w:b w:val="0"/>
                <w:color w:val="202020"/>
                <w:sz w:val="17"/>
              </w:rPr>
              <w:t>policy update가 너무 큼</w:t>
            </w:r>
          </w:p>
        </w:tc>
        <w:tc>
          <w:tcPr>
            <w:tcW w:type="dxa" w:w="3672"/>
            <w:vAlign w:val="center"/>
            <w:shd w:fill="F8FAFC"/>
          </w:tcPr>
          <w:p>
            <w:r/>
            <w:r>
              <w:rPr>
                <w:rFonts w:ascii="NanumSquare" w:hAnsi="NanumSquare" w:eastAsia="NanumSquare"/>
                <w:b w:val="0"/>
                <w:color w:val="202020"/>
                <w:sz w:val="17"/>
              </w:rPr>
              <w:t>LR 감소, epochs/mini-batch 검토</w:t>
            </w:r>
          </w:p>
        </w:tc>
      </w:tr>
      <w:tr>
        <w:tc>
          <w:tcPr>
            <w:tcW w:type="dxa" w:w="2952"/>
            <w:vAlign w:val="center"/>
          </w:tcPr>
          <w:p>
            <w:r/>
            <w:r>
              <w:rPr>
                <w:rFonts w:ascii="NanumSquare" w:hAnsi="NanumSquare" w:eastAsia="NanumSquare"/>
                <w:b w:val="0"/>
                <w:color w:val="202020"/>
                <w:sz w:val="17"/>
              </w:rPr>
              <w:t>entropy/action std 조기 붕괴</w:t>
            </w:r>
          </w:p>
        </w:tc>
        <w:tc>
          <w:tcPr>
            <w:tcW w:type="dxa" w:w="3672"/>
            <w:vAlign w:val="center"/>
          </w:tcPr>
          <w:p>
            <w:r/>
            <w:r>
              <w:rPr>
                <w:rFonts w:ascii="NanumSquare" w:hAnsi="NanumSquare" w:eastAsia="NanumSquare"/>
                <w:b w:val="0"/>
                <w:color w:val="202020"/>
                <w:sz w:val="17"/>
              </w:rPr>
              <w:t>탐색 premature collapse</w:t>
            </w:r>
          </w:p>
        </w:tc>
        <w:tc>
          <w:tcPr>
            <w:tcW w:type="dxa" w:w="3672"/>
            <w:vAlign w:val="center"/>
          </w:tcPr>
          <w:p>
            <w:r/>
            <w:r>
              <w:rPr>
                <w:rFonts w:ascii="NanumSquare" w:hAnsi="NanumSquare" w:eastAsia="NanumSquare"/>
                <w:b w:val="0"/>
                <w:color w:val="202020"/>
                <w:sz w:val="17"/>
              </w:rPr>
              <w:t>entropy coeff, std init/schedule</w:t>
            </w:r>
          </w:p>
        </w:tc>
      </w:tr>
      <w:tr>
        <w:tc>
          <w:tcPr>
            <w:tcW w:type="dxa" w:w="2952"/>
            <w:vAlign w:val="center"/>
            <w:shd w:fill="F8FAFC"/>
          </w:tcPr>
          <w:p>
            <w:r/>
            <w:r>
              <w:rPr>
                <w:rFonts w:ascii="NanumSquare" w:hAnsi="NanumSquare" w:eastAsia="NanumSquare"/>
                <w:b w:val="0"/>
                <w:color w:val="202020"/>
                <w:sz w:val="17"/>
              </w:rPr>
              <w:t>value loss 폭발 / explained variance 낮음</w:t>
            </w:r>
          </w:p>
        </w:tc>
        <w:tc>
          <w:tcPr>
            <w:tcW w:type="dxa" w:w="3672"/>
            <w:vAlign w:val="center"/>
            <w:shd w:fill="F8FAFC"/>
          </w:tcPr>
          <w:p>
            <w:r/>
            <w:r>
              <w:rPr>
                <w:rFonts w:ascii="NanumSquare" w:hAnsi="NanumSquare" w:eastAsia="NanumSquare"/>
                <w:b w:val="0"/>
                <w:color w:val="202020"/>
                <w:sz w:val="17"/>
              </w:rPr>
              <w:t>critic bottleneck</w:t>
            </w:r>
          </w:p>
        </w:tc>
        <w:tc>
          <w:tcPr>
            <w:tcW w:type="dxa" w:w="3672"/>
            <w:vAlign w:val="center"/>
            <w:shd w:fill="F8FAFC"/>
          </w:tcPr>
          <w:p>
            <w:r/>
            <w:r>
              <w:rPr>
                <w:rFonts w:ascii="NanumSquare" w:hAnsi="NanumSquare" w:eastAsia="NanumSquare"/>
                <w:b w:val="0"/>
                <w:color w:val="202020"/>
                <w:sz w:val="17"/>
              </w:rPr>
              <w:t>critic obs, value coeff, LR, normalization</w:t>
            </w:r>
          </w:p>
        </w:tc>
      </w:tr>
      <w:tr>
        <w:tc>
          <w:tcPr>
            <w:tcW w:type="dxa" w:w="2952"/>
            <w:vAlign w:val="center"/>
          </w:tcPr>
          <w:p>
            <w:r/>
            <w:r>
              <w:rPr>
                <w:rFonts w:ascii="NanumSquare" w:hAnsi="NanumSquare" w:eastAsia="NanumSquare"/>
                <w:b w:val="0"/>
                <w:color w:val="202020"/>
                <w:sz w:val="17"/>
              </w:rPr>
              <w:t>reward↑ survival↓</w:t>
            </w:r>
          </w:p>
        </w:tc>
        <w:tc>
          <w:tcPr>
            <w:tcW w:type="dxa" w:w="3672"/>
            <w:vAlign w:val="center"/>
          </w:tcPr>
          <w:p>
            <w:r/>
            <w:r>
              <w:rPr>
                <w:rFonts w:ascii="NanumSquare" w:hAnsi="NanumSquare" w:eastAsia="NanumSquare"/>
                <w:b w:val="0"/>
                <w:color w:val="202020"/>
                <w:sz w:val="17"/>
              </w:rPr>
              <w:t>reward-objective misalignment</w:t>
            </w:r>
          </w:p>
        </w:tc>
        <w:tc>
          <w:tcPr>
            <w:tcW w:type="dxa" w:w="3672"/>
            <w:vAlign w:val="center"/>
          </w:tcPr>
          <w:p>
            <w:r/>
            <w:r>
              <w:rPr>
                <w:rFonts w:ascii="NanumSquare" w:hAnsi="NanumSquare" w:eastAsia="NanumSquare"/>
                <w:b w:val="0"/>
                <w:color w:val="202020"/>
                <w:sz w:val="17"/>
              </w:rPr>
              <w:t>reward coefficient / distribution / selector</w:t>
            </w:r>
          </w:p>
        </w:tc>
      </w:tr>
      <w:tr>
        <w:tc>
          <w:tcPr>
            <w:tcW w:type="dxa" w:w="2952"/>
            <w:vAlign w:val="center"/>
            <w:shd w:fill="F8FAFC"/>
          </w:tcPr>
          <w:p>
            <w:r/>
            <w:r>
              <w:rPr>
                <w:rFonts w:ascii="NanumSquare" w:hAnsi="NanumSquare" w:eastAsia="NanumSquare"/>
                <w:b w:val="0"/>
                <w:color w:val="202020"/>
                <w:sz w:val="17"/>
              </w:rPr>
              <w:t>steps/s 급감</w:t>
            </w:r>
          </w:p>
        </w:tc>
        <w:tc>
          <w:tcPr>
            <w:tcW w:type="dxa" w:w="3672"/>
            <w:vAlign w:val="center"/>
            <w:shd w:fill="F8FAFC"/>
          </w:tcPr>
          <w:p>
            <w:r/>
            <w:r>
              <w:rPr>
                <w:rFonts w:ascii="NanumSquare" w:hAnsi="NanumSquare" w:eastAsia="NanumSquare"/>
                <w:b w:val="0"/>
                <w:color w:val="202020"/>
                <w:sz w:val="17"/>
              </w:rPr>
              <w:t>sensor/terrain/num_envs bottleneck</w:t>
            </w:r>
          </w:p>
        </w:tc>
        <w:tc>
          <w:tcPr>
            <w:tcW w:type="dxa" w:w="3672"/>
            <w:vAlign w:val="center"/>
            <w:shd w:fill="F8FAFC"/>
          </w:tcPr>
          <w:p>
            <w:r/>
            <w:r>
              <w:rPr>
                <w:rFonts w:ascii="NanumSquare" w:hAnsi="NanumSquare" w:eastAsia="NanumSquare"/>
                <w:b w:val="0"/>
                <w:color w:val="202020"/>
                <w:sz w:val="17"/>
              </w:rPr>
              <w:t>observation cost, terrain generation, env count</w:t>
            </w:r>
          </w:p>
        </w:tc>
      </w:tr>
    </w:tbl>
    <w:p>
      <w:pPr>
        <w:widowControl/>
        <w:spacing w:after="20"/>
      </w:pPr>
    </w:p>
    <w:p>
      <w:pPr>
        <w:pStyle w:val="Heading2"/>
        <w:widowControl/>
      </w:pPr>
      <w:r>
        <w:t>8.1 PPO Feedback Controller 후보</w:t>
      </w:r>
    </w:p>
    <w:p>
      <w:pPr>
        <w:widowControl/>
      </w:pPr>
      <w:r>
        <w:t>Starter가 허용하면 target-KL band를 중심으로 LR/epochs를 조절하는 간단한 feedback controller를 실험 후보로 둔다. 자동조절 자체가 목표가 아니라 catastrophic update를 줄이고 wall-clock당 안정된 improvement를 유지하는 것이 목적이다.</w:t>
      </w:r>
    </w:p>
    <w:p>
      <w:pPr>
        <w:pStyle w:val="Heading2"/>
        <w:widowControl/>
      </w:pPr>
      <w:r>
        <w:t>8.2 Reward Homotopy / Schedule</w:t>
      </w:r>
    </w:p>
    <w:p>
      <w:pPr>
        <w:widowControl/>
      </w:pPr>
      <w:r>
        <w:t>최종 reward coefficient를 처음부터 고정하는 대신 안정성→tracking 순으로 상대적 비중을 천천히 이동하는 schedule을 후보로 둔다. 직접 schedule hook이 없으면 checkpoint continuation으로 phase별 env.yaml을 사용할 수 있는지 확인한다.</w:t>
      </w:r>
    </w:p>
    <w:p>
      <w:pPr>
        <w:pStyle w:val="CodeBox"/>
        <w:widowControl/>
        <w:shd w:fill="F1F5F9"/>
      </w:pPr>
      <w:r>
        <w:t>Phase A: learn stable support / posture</w:t>
        <w:br/>
        <w:t>Phase B: increase command tracking while retaining anchor distribution</w:t>
        <w:br/>
        <w:t>Phase C: competition-relevant robustness + fine tracking</w:t>
        <w:br/>
        <w:t>Phase D: freeze risky changes; robust champion validation</w:t>
      </w:r>
    </w:p>
    <w:p>
      <w:pPr>
        <w:widowControl/>
      </w:pPr>
      <w:r>
        <w:br w:type="page"/>
      </w:r>
    </w:p>
    <w:p>
      <w:pPr>
        <w:pStyle w:val="Heading1"/>
        <w:widowControl/>
      </w:pPr>
      <w:r>
        <w:t>9. H1 Research Track — coordination, balance, interference를 먼저 해결한다</w:t>
      </w:r>
    </w:p>
    <w:p>
      <w:pPr>
        <w:widowControl/>
      </w:pPr>
      <w:r>
        <w:t>H1은 사족보다 stability margin이 작고 standing/forward/lateral/yaw/terrain/push 요구가 하나의 정책에서 충돌할 가능성이 높다. H1의 핵심은 “최대 속도”가 아니라 command-conditioned tracking을 유지하면서 failure tail을 줄이는 것이다.</w:t>
      </w:r>
    </w:p>
    <w:p>
      <w:pPr>
        <w:pStyle w:val="Heading2"/>
        <w:widowControl/>
      </w:pPr>
      <w:r>
        <w:t>9.1 권장 연구 순서</w:t>
      </w:r>
    </w:p>
    <w:p>
      <w:pPr>
        <w:pStyle w:val="ListNumber"/>
        <w:widowControl/>
        <w:spacing w:after="40"/>
      </w:pPr>
      <w:r>
        <w:t>Pretrained/Starter baseline을 behavioral fingerprint로 평가</w:t>
      </w:r>
    </w:p>
    <w:p>
      <w:pPr>
        <w:pStyle w:val="ListNumber"/>
        <w:widowControl/>
        <w:spacing w:after="40"/>
      </w:pPr>
      <w:r>
        <w:t>standing anchor와 기본 command tracking의 catastrophic forgetting 여부 측정</w:t>
      </w:r>
    </w:p>
    <w:p>
      <w:pPr>
        <w:pStyle w:val="ListNumber"/>
        <w:widowControl/>
        <w:spacing w:after="40"/>
      </w:pPr>
      <w:r>
        <w:t>좌우 symmetry augmentation probe</w:t>
      </w:r>
    </w:p>
    <w:p>
      <w:pPr>
        <w:pStyle w:val="ListNumber"/>
        <w:widowControl/>
        <w:spacing w:after="40"/>
      </w:pPr>
      <w:r>
        <w:t>rough/slope/push failure causal map 작성</w:t>
      </w:r>
    </w:p>
    <w:p>
      <w:pPr>
        <w:pStyle w:val="ListNumber"/>
        <w:widowControl/>
        <w:spacing w:after="40"/>
      </w:pPr>
      <w:r>
        <w:t>reward routing 또는 command-conditioned coefficient가 가능한지 확인</w:t>
      </w:r>
    </w:p>
    <w:p>
      <w:pPr>
        <w:pStyle w:val="ListNumber"/>
        <w:widowControl/>
        <w:spacing w:after="40"/>
      </w:pPr>
      <w:r>
        <w:t>privileged critic/teacher 계열의 sample-efficiency probe</w:t>
      </w:r>
    </w:p>
    <w:p>
      <w:pPr>
        <w:pStyle w:val="ListNumber"/>
        <w:widowControl/>
        <w:spacing w:after="40"/>
      </w:pPr>
      <w:r>
        <w:t>tracking을 올릴 때 survival LCB가 떨어지지 않는 constrained local search</w:t>
      </w:r>
    </w:p>
    <w:p>
      <w:pPr>
        <w:pStyle w:val="ListNumber"/>
        <w:widowControl/>
        <w:spacing w:after="40"/>
      </w:pPr>
      <w:r>
        <w:t>official surrogate와 export policy.pt의 parity 검증</w:t>
      </w:r>
    </w:p>
    <w:p>
      <w:pPr>
        <w:pStyle w:val="Heading2"/>
        <w:widowControl/>
      </w:pPr>
      <w:r>
        <w:t>9.2 H1 전용 Failure Taxonomy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152"/>
            <w:vAlign w:val="center"/>
            <w:shd w:fill="155E75"/>
          </w:tcPr>
          <w:p>
            <w:r/>
            <w:r>
              <w:rPr>
                <w:rFonts w:ascii="NanumSquare" w:hAnsi="NanumSquare" w:eastAsia="NanumSquare"/>
                <w:b/>
                <w:color w:val="FFFFFF"/>
                <w:sz w:val="17"/>
              </w:rPr>
              <w:t>코드</w:t>
            </w:r>
          </w:p>
        </w:tc>
        <w:tc>
          <w:tcPr>
            <w:tcW w:type="dxa" w:w="3600"/>
            <w:vAlign w:val="center"/>
            <w:shd w:fill="155E75"/>
          </w:tcPr>
          <w:p>
            <w:r/>
            <w:r>
              <w:rPr>
                <w:rFonts w:ascii="NanumSquare" w:hAnsi="NanumSquare" w:eastAsia="NanumSquare"/>
                <w:b/>
                <w:color w:val="FFFFFF"/>
                <w:sz w:val="17"/>
              </w:rPr>
              <w:t>Failure</w:t>
            </w:r>
          </w:p>
        </w:tc>
        <w:tc>
          <w:tcPr>
            <w:tcW w:type="dxa" w:w="5760"/>
            <w:vAlign w:val="center"/>
            <w:shd w:fill="155E75"/>
          </w:tcPr>
          <w:p>
            <w:r/>
            <w:r>
              <w:rPr>
                <w:rFonts w:ascii="NanumSquare" w:hAnsi="NanumSquare" w:eastAsia="NanumSquare"/>
                <w:b/>
                <w:color w:val="FFFFFF"/>
                <w:sz w:val="17"/>
              </w:rPr>
              <w:t>진단 telemetry</w:t>
            </w:r>
          </w:p>
        </w:tc>
      </w:tr>
      <w:tr>
        <w:tc>
          <w:tcPr>
            <w:tcW w:type="dxa" w:w="1152"/>
            <w:vAlign w:val="center"/>
          </w:tcPr>
          <w:p>
            <w:r/>
            <w:r>
              <w:rPr>
                <w:rFonts w:ascii="NanumSquare" w:hAnsi="NanumSquare" w:eastAsia="NanumSquare"/>
                <w:b w:val="0"/>
                <w:color w:val="202020"/>
                <w:sz w:val="17"/>
              </w:rPr>
              <w:t>H-F01</w:t>
            </w:r>
          </w:p>
        </w:tc>
        <w:tc>
          <w:tcPr>
            <w:tcW w:type="dxa" w:w="3600"/>
            <w:vAlign w:val="center"/>
          </w:tcPr>
          <w:p>
            <w:r/>
            <w:r>
              <w:rPr>
                <w:rFonts w:ascii="NanumSquare" w:hAnsi="NanumSquare" w:eastAsia="NanumSquare"/>
                <w:b w:val="0"/>
                <w:color w:val="202020"/>
                <w:sz w:val="17"/>
              </w:rPr>
              <w:t>forward/backward pitch collapse</w:t>
            </w:r>
          </w:p>
        </w:tc>
        <w:tc>
          <w:tcPr>
            <w:tcW w:type="dxa" w:w="5760"/>
            <w:vAlign w:val="center"/>
          </w:tcPr>
          <w:p>
            <w:r/>
            <w:r>
              <w:rPr>
                <w:rFonts w:ascii="NanumSquare" w:hAnsi="NanumSquare" w:eastAsia="NanumSquare"/>
                <w:b w:val="0"/>
                <w:color w:val="202020"/>
                <w:sz w:val="17"/>
              </w:rPr>
              <w:t>pitch, ankle torque/limit, foot contact sequence</w:t>
            </w:r>
          </w:p>
        </w:tc>
      </w:tr>
      <w:tr>
        <w:tc>
          <w:tcPr>
            <w:tcW w:type="dxa" w:w="1152"/>
            <w:vAlign w:val="center"/>
            <w:shd w:fill="F8FAFC"/>
          </w:tcPr>
          <w:p>
            <w:r/>
            <w:r>
              <w:rPr>
                <w:rFonts w:ascii="NanumSquare" w:hAnsi="NanumSquare" w:eastAsia="NanumSquare"/>
                <w:b w:val="0"/>
                <w:color w:val="202020"/>
                <w:sz w:val="17"/>
              </w:rPr>
              <w:t>H-F02</w:t>
            </w:r>
          </w:p>
        </w:tc>
        <w:tc>
          <w:tcPr>
            <w:tcW w:type="dxa" w:w="3600"/>
            <w:vAlign w:val="center"/>
            <w:shd w:fill="F8FAFC"/>
          </w:tcPr>
          <w:p>
            <w:r/>
            <w:r>
              <w:rPr>
                <w:rFonts w:ascii="NanumSquare" w:hAnsi="NanumSquare" w:eastAsia="NanumSquare"/>
                <w:b w:val="0"/>
                <w:color w:val="202020"/>
                <w:sz w:val="17"/>
              </w:rPr>
              <w:t>lateral roll collapse</w:t>
            </w:r>
          </w:p>
        </w:tc>
        <w:tc>
          <w:tcPr>
            <w:tcW w:type="dxa" w:w="5760"/>
            <w:vAlign w:val="center"/>
            <w:shd w:fill="F8FAFC"/>
          </w:tcPr>
          <w:p>
            <w:r/>
            <w:r>
              <w:rPr>
                <w:rFonts w:ascii="NanumSquare" w:hAnsi="NanumSquare" w:eastAsia="NanumSquare"/>
                <w:b w:val="0"/>
                <w:color w:val="202020"/>
                <w:sz w:val="17"/>
              </w:rPr>
              <w:t>roll, hip roll saturation, lateral command</w:t>
            </w:r>
          </w:p>
        </w:tc>
      </w:tr>
      <w:tr>
        <w:tc>
          <w:tcPr>
            <w:tcW w:type="dxa" w:w="1152"/>
            <w:vAlign w:val="center"/>
          </w:tcPr>
          <w:p>
            <w:r/>
            <w:r>
              <w:rPr>
                <w:rFonts w:ascii="NanumSquare" w:hAnsi="NanumSquare" w:eastAsia="NanumSquare"/>
                <w:b w:val="0"/>
                <w:color w:val="202020"/>
                <w:sz w:val="17"/>
              </w:rPr>
              <w:t>H-F03</w:t>
            </w:r>
          </w:p>
        </w:tc>
        <w:tc>
          <w:tcPr>
            <w:tcW w:type="dxa" w:w="3600"/>
            <w:vAlign w:val="center"/>
          </w:tcPr>
          <w:p>
            <w:r/>
            <w:r>
              <w:rPr>
                <w:rFonts w:ascii="NanumSquare" w:hAnsi="NanumSquare" w:eastAsia="NanumSquare"/>
                <w:b w:val="0"/>
                <w:color w:val="202020"/>
                <w:sz w:val="17"/>
              </w:rPr>
              <w:t>foot slip cascade</w:t>
            </w:r>
          </w:p>
        </w:tc>
        <w:tc>
          <w:tcPr>
            <w:tcW w:type="dxa" w:w="5760"/>
            <w:vAlign w:val="center"/>
          </w:tcPr>
          <w:p>
            <w:r/>
            <w:r>
              <w:rPr>
                <w:rFonts w:ascii="NanumSquare" w:hAnsi="NanumSquare" w:eastAsia="NanumSquare"/>
                <w:b w:val="0"/>
                <w:color w:val="202020"/>
                <w:sz w:val="17"/>
              </w:rPr>
              <w:t>slip distance→yaw/roll spike→termination</w:t>
            </w:r>
          </w:p>
        </w:tc>
      </w:tr>
      <w:tr>
        <w:tc>
          <w:tcPr>
            <w:tcW w:type="dxa" w:w="1152"/>
            <w:vAlign w:val="center"/>
            <w:shd w:fill="F8FAFC"/>
          </w:tcPr>
          <w:p>
            <w:r/>
            <w:r>
              <w:rPr>
                <w:rFonts w:ascii="NanumSquare" w:hAnsi="NanumSquare" w:eastAsia="NanumSquare"/>
                <w:b w:val="0"/>
                <w:color w:val="202020"/>
                <w:sz w:val="17"/>
              </w:rPr>
              <w:t>H-F04</w:t>
            </w:r>
          </w:p>
        </w:tc>
        <w:tc>
          <w:tcPr>
            <w:tcW w:type="dxa" w:w="3600"/>
            <w:vAlign w:val="center"/>
            <w:shd w:fill="F8FAFC"/>
          </w:tcPr>
          <w:p>
            <w:r/>
            <w:r>
              <w:rPr>
                <w:rFonts w:ascii="NanumSquare" w:hAnsi="NanumSquare" w:eastAsia="NanumSquare"/>
                <w:b w:val="0"/>
                <w:color w:val="202020"/>
                <w:sz w:val="17"/>
              </w:rPr>
              <w:t>command overshoot instability</w:t>
            </w:r>
          </w:p>
        </w:tc>
        <w:tc>
          <w:tcPr>
            <w:tcW w:type="dxa" w:w="5760"/>
            <w:vAlign w:val="center"/>
            <w:shd w:fill="F8FAFC"/>
          </w:tcPr>
          <w:p>
            <w:r/>
            <w:r>
              <w:rPr>
                <w:rFonts w:ascii="NanumSquare" w:hAnsi="NanumSquare" w:eastAsia="NanumSquare"/>
                <w:b w:val="0"/>
                <w:color w:val="202020"/>
                <w:sz w:val="17"/>
              </w:rPr>
              <w:t>tracking overshoot, action jerk, torso angular vel</w:t>
            </w:r>
          </w:p>
        </w:tc>
      </w:tr>
      <w:tr>
        <w:tc>
          <w:tcPr>
            <w:tcW w:type="dxa" w:w="1152"/>
            <w:vAlign w:val="center"/>
          </w:tcPr>
          <w:p>
            <w:r/>
            <w:r>
              <w:rPr>
                <w:rFonts w:ascii="NanumSquare" w:hAnsi="NanumSquare" w:eastAsia="NanumSquare"/>
                <w:b w:val="0"/>
                <w:color w:val="202020"/>
                <w:sz w:val="17"/>
              </w:rPr>
              <w:t>H-F05</w:t>
            </w:r>
          </w:p>
        </w:tc>
        <w:tc>
          <w:tcPr>
            <w:tcW w:type="dxa" w:w="3600"/>
            <w:vAlign w:val="center"/>
          </w:tcPr>
          <w:p>
            <w:r/>
            <w:r>
              <w:rPr>
                <w:rFonts w:ascii="NanumSquare" w:hAnsi="NanumSquare" w:eastAsia="NanumSquare"/>
                <w:b w:val="0"/>
                <w:color w:val="202020"/>
                <w:sz w:val="17"/>
              </w:rPr>
              <w:t>push recovery late step</w:t>
            </w:r>
          </w:p>
        </w:tc>
        <w:tc>
          <w:tcPr>
            <w:tcW w:type="dxa" w:w="5760"/>
            <w:vAlign w:val="center"/>
          </w:tcPr>
          <w:p>
            <w:r/>
            <w:r>
              <w:rPr>
                <w:rFonts w:ascii="NanumSquare" w:hAnsi="NanumSquare" w:eastAsia="NanumSquare"/>
                <w:b w:val="0"/>
                <w:color w:val="202020"/>
                <w:sz w:val="17"/>
              </w:rPr>
              <w:t>push phase, corrective foot latency, capture-like displacement</w:t>
            </w:r>
          </w:p>
        </w:tc>
      </w:tr>
      <w:tr>
        <w:tc>
          <w:tcPr>
            <w:tcW w:type="dxa" w:w="1152"/>
            <w:vAlign w:val="center"/>
            <w:shd w:fill="F8FAFC"/>
          </w:tcPr>
          <w:p>
            <w:r/>
            <w:r>
              <w:rPr>
                <w:rFonts w:ascii="NanumSquare" w:hAnsi="NanumSquare" w:eastAsia="NanumSquare"/>
                <w:b w:val="0"/>
                <w:color w:val="202020"/>
                <w:sz w:val="17"/>
              </w:rPr>
              <w:t>H-F06</w:t>
            </w:r>
          </w:p>
        </w:tc>
        <w:tc>
          <w:tcPr>
            <w:tcW w:type="dxa" w:w="3600"/>
            <w:vAlign w:val="center"/>
            <w:shd w:fill="F8FAFC"/>
          </w:tcPr>
          <w:p>
            <w:r/>
            <w:r>
              <w:rPr>
                <w:rFonts w:ascii="NanumSquare" w:hAnsi="NanumSquare" w:eastAsia="NanumSquare"/>
                <w:b w:val="0"/>
                <w:color w:val="202020"/>
                <w:sz w:val="17"/>
              </w:rPr>
              <w:t>standing drift/oscillation</w:t>
            </w:r>
          </w:p>
        </w:tc>
        <w:tc>
          <w:tcPr>
            <w:tcW w:type="dxa" w:w="5760"/>
            <w:vAlign w:val="center"/>
            <w:shd w:fill="F8FAFC"/>
          </w:tcPr>
          <w:p>
            <w:r/>
            <w:r>
              <w:rPr>
                <w:rFonts w:ascii="NanumSquare" w:hAnsi="NanumSquare" w:eastAsia="NanumSquare"/>
                <w:b w:val="0"/>
                <w:color w:val="202020"/>
                <w:sz w:val="17"/>
              </w:rPr>
              <w:t>command≈0, COM/base drift, action oscillation</w:t>
            </w:r>
          </w:p>
        </w:tc>
      </w:tr>
      <w:tr>
        <w:tc>
          <w:tcPr>
            <w:tcW w:type="dxa" w:w="1152"/>
            <w:vAlign w:val="center"/>
          </w:tcPr>
          <w:p>
            <w:r/>
            <w:r>
              <w:rPr>
                <w:rFonts w:ascii="NanumSquare" w:hAnsi="NanumSquare" w:eastAsia="NanumSquare"/>
                <w:b w:val="0"/>
                <w:color w:val="202020"/>
                <w:sz w:val="17"/>
              </w:rPr>
              <w:t>H-F07</w:t>
            </w:r>
          </w:p>
        </w:tc>
        <w:tc>
          <w:tcPr>
            <w:tcW w:type="dxa" w:w="3600"/>
            <w:vAlign w:val="center"/>
          </w:tcPr>
          <w:p>
            <w:r/>
            <w:r>
              <w:rPr>
                <w:rFonts w:ascii="NanumSquare" w:hAnsi="NanumSquare" w:eastAsia="NanumSquare"/>
                <w:b w:val="0"/>
                <w:color w:val="202020"/>
                <w:sz w:val="17"/>
              </w:rPr>
              <w:t>pretrained forgetting</w:t>
            </w:r>
          </w:p>
        </w:tc>
        <w:tc>
          <w:tcPr>
            <w:tcW w:type="dxa" w:w="5760"/>
            <w:vAlign w:val="center"/>
          </w:tcPr>
          <w:p>
            <w:r/>
            <w:r>
              <w:rPr>
                <w:rFonts w:ascii="NanumSquare" w:hAnsi="NanumSquare" w:eastAsia="NanumSquare"/>
                <w:b w:val="0"/>
                <w:color w:val="202020"/>
                <w:sz w:val="17"/>
              </w:rPr>
              <w:t>same eval set에서 fine-tune 전후 gait/survival regression</w:t>
            </w:r>
          </w:p>
        </w:tc>
      </w:tr>
    </w:tbl>
    <w:p>
      <w:pPr>
        <w:widowControl/>
        <w:spacing w:after="20"/>
      </w:pPr>
    </w:p>
    <w:p>
      <w:pPr>
        <w:pStyle w:val="Heading2"/>
        <w:widowControl/>
      </w:pPr>
      <w:r>
        <w:t>9.3 Physics-informed diagnostics — reward를 물리원인에 연결한다</w:t>
      </w:r>
    </w:p>
    <w:p>
      <w:pPr>
        <w:widowControl/>
      </w:pPr>
      <w:r>
        <w:t>가능하면 COM projection, support polygon proxy, capture-point-like state, stance duration, foot placement relative to base velocity를 로그로 계산한다. 이를 policy input으로 강제하라는 뜻이 아니라, “왜 넘어졌는지”를 reward term보다 한 단계 물리적으로 설명하기 위한 진단 지표로 사용한다.</w:t>
      </w:r>
    </w:p>
    <w:p>
      <w:pPr>
        <w:pStyle w:val="Heading2"/>
        <w:widowControl/>
      </w:pPr>
      <w:r>
        <w:t>9.4 Standing Anchor</w:t>
      </w:r>
    </w:p>
    <w:p>
      <w:pPr>
        <w:widowControl/>
      </w:pPr>
      <w:r>
        <w:t>학습 후반에도 command≈0 episode 비율을 0으로 만들지 않는다. locomotion fine-tuning이 standing 안정성을 잠식하면 H1의 제자리·회복 성능이 동시에 악화될 수 있으므로 mastered-skill replay 역할을 하게 한다.</w:t>
      </w:r>
    </w:p>
    <w:p>
      <w:pPr>
        <w:widowControl/>
      </w:pPr>
      <w:r>
        <w:br w:type="page"/>
      </w:r>
    </w:p>
    <w:p>
      <w:pPr>
        <w:pStyle w:val="Heading1"/>
        <w:widowControl/>
      </w:pPr>
      <w:r>
        <w:t>10. Go2 Research Track — task-space coverage와 robustness를 최적화한다</w:t>
      </w:r>
    </w:p>
    <w:p>
      <w:pPr>
        <w:widowControl/>
      </w:pPr>
      <w:r>
        <w:t>Go2는 기계적으로 안정적이지만, rough/slope/stair/push/DR 같은 넓은 task space를 제한 시간 안에 커버하는 것이 병목이다. 따라서 Go2에서는 Experience Allocation Engine과 sample reuse의 가치가 특히 크다.</w:t>
      </w:r>
    </w:p>
    <w:p>
      <w:pPr>
        <w:pStyle w:val="Heading2"/>
        <w:widowControl/>
      </w:pPr>
      <w:r>
        <w:t>10.1 Generalist backbone 우선</w:t>
      </w:r>
    </w:p>
    <w:p>
      <w:pPr>
        <w:widowControl/>
      </w:pPr>
      <w:r>
        <w:t>flat/rough/stairs specialist를 처음부터 분리하기보다 하나의 command-conditioned generalist를 기본 trunk로 만들고, 특정 scenario에서 명확한 병목이 남을 때 specialist branch를 실험한다. skill 간 transfer를 잃지 않는 것이 중요하다.</w:t>
      </w:r>
    </w:p>
    <w:p>
      <w:pPr>
        <w:pStyle w:val="Heading2"/>
        <w:widowControl/>
      </w:pPr>
      <w:r>
        <w:t>10.2 Go2 전용 Failure Taxonomy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152"/>
            <w:vAlign w:val="center"/>
            <w:shd w:fill="155E75"/>
          </w:tcPr>
          <w:p>
            <w:r/>
            <w:r>
              <w:rPr>
                <w:rFonts w:ascii="NanumSquare" w:hAnsi="NanumSquare" w:eastAsia="NanumSquare"/>
                <w:b/>
                <w:color w:val="FFFFFF"/>
                <w:sz w:val="17"/>
              </w:rPr>
              <w:t>코드</w:t>
            </w:r>
          </w:p>
        </w:tc>
        <w:tc>
          <w:tcPr>
            <w:tcW w:type="dxa" w:w="3744"/>
            <w:vAlign w:val="center"/>
            <w:shd w:fill="155E75"/>
          </w:tcPr>
          <w:p>
            <w:r/>
            <w:r>
              <w:rPr>
                <w:rFonts w:ascii="NanumSquare" w:hAnsi="NanumSquare" w:eastAsia="NanumSquare"/>
                <w:b/>
                <w:color w:val="FFFFFF"/>
                <w:sz w:val="17"/>
              </w:rPr>
              <w:t>Failure</w:t>
            </w:r>
          </w:p>
        </w:tc>
        <w:tc>
          <w:tcPr>
            <w:tcW w:type="dxa" w:w="5616"/>
            <w:vAlign w:val="center"/>
            <w:shd w:fill="155E75"/>
          </w:tcPr>
          <w:p>
            <w:r/>
            <w:r>
              <w:rPr>
                <w:rFonts w:ascii="NanumSquare" w:hAnsi="NanumSquare" w:eastAsia="NanumSquare"/>
                <w:b/>
                <w:color w:val="FFFFFF"/>
                <w:sz w:val="17"/>
              </w:rPr>
              <w:t>핵심 원인 후보</w:t>
            </w:r>
          </w:p>
        </w:tc>
      </w:tr>
      <w:tr>
        <w:tc>
          <w:tcPr>
            <w:tcW w:type="dxa" w:w="1152"/>
            <w:vAlign w:val="center"/>
          </w:tcPr>
          <w:p>
            <w:r/>
            <w:r>
              <w:rPr>
                <w:rFonts w:ascii="NanumSquare" w:hAnsi="NanumSquare" w:eastAsia="NanumSquare"/>
                <w:b w:val="0"/>
                <w:color w:val="202020"/>
                <w:sz w:val="17"/>
              </w:rPr>
              <w:t>G-F01</w:t>
            </w:r>
          </w:p>
        </w:tc>
        <w:tc>
          <w:tcPr>
            <w:tcW w:type="dxa" w:w="3744"/>
            <w:vAlign w:val="center"/>
          </w:tcPr>
          <w:p>
            <w:r/>
            <w:r>
              <w:rPr>
                <w:rFonts w:ascii="NanumSquare" w:hAnsi="NanumSquare" w:eastAsia="NanumSquare"/>
                <w:b w:val="0"/>
                <w:color w:val="202020"/>
                <w:sz w:val="17"/>
              </w:rPr>
              <w:t>toe collision on stair</w:t>
            </w:r>
          </w:p>
        </w:tc>
        <w:tc>
          <w:tcPr>
            <w:tcW w:type="dxa" w:w="5616"/>
            <w:vAlign w:val="center"/>
          </w:tcPr>
          <w:p>
            <w:r/>
            <w:r>
              <w:rPr>
                <w:rFonts w:ascii="NanumSquare" w:hAnsi="NanumSquare" w:eastAsia="NanumSquare"/>
                <w:b w:val="0"/>
                <w:color w:val="202020"/>
                <w:sz w:val="17"/>
              </w:rPr>
              <w:t>swing clearance/phase/step approach</w:t>
            </w:r>
          </w:p>
        </w:tc>
      </w:tr>
      <w:tr>
        <w:tc>
          <w:tcPr>
            <w:tcW w:type="dxa" w:w="1152"/>
            <w:vAlign w:val="center"/>
            <w:shd w:fill="F8FAFC"/>
          </w:tcPr>
          <w:p>
            <w:r/>
            <w:r>
              <w:rPr>
                <w:rFonts w:ascii="NanumSquare" w:hAnsi="NanumSquare" w:eastAsia="NanumSquare"/>
                <w:b w:val="0"/>
                <w:color w:val="202020"/>
                <w:sz w:val="17"/>
              </w:rPr>
              <w:t>G-F02</w:t>
            </w:r>
          </w:p>
        </w:tc>
        <w:tc>
          <w:tcPr>
            <w:tcW w:type="dxa" w:w="3744"/>
            <w:vAlign w:val="center"/>
            <w:shd w:fill="F8FAFC"/>
          </w:tcPr>
          <w:p>
            <w:r/>
            <w:r>
              <w:rPr>
                <w:rFonts w:ascii="NanumSquare" w:hAnsi="NanumSquare" w:eastAsia="NanumSquare"/>
                <w:b w:val="0"/>
                <w:color w:val="202020"/>
                <w:sz w:val="17"/>
              </w:rPr>
              <w:t>body/stomach collision</w:t>
            </w:r>
          </w:p>
        </w:tc>
        <w:tc>
          <w:tcPr>
            <w:tcW w:type="dxa" w:w="5616"/>
            <w:vAlign w:val="center"/>
            <w:shd w:fill="F8FAFC"/>
          </w:tcPr>
          <w:p>
            <w:r/>
            <w:r>
              <w:rPr>
                <w:rFonts w:ascii="NanumSquare" w:hAnsi="NanumSquare" w:eastAsia="NanumSquare"/>
                <w:b w:val="0"/>
                <w:color w:val="202020"/>
                <w:sz w:val="17"/>
              </w:rPr>
              <w:t>base height/pitch/step geometry</w:t>
            </w:r>
          </w:p>
        </w:tc>
      </w:tr>
      <w:tr>
        <w:tc>
          <w:tcPr>
            <w:tcW w:type="dxa" w:w="1152"/>
            <w:vAlign w:val="center"/>
          </w:tcPr>
          <w:p>
            <w:r/>
            <w:r>
              <w:rPr>
                <w:rFonts w:ascii="NanumSquare" w:hAnsi="NanumSquare" w:eastAsia="NanumSquare"/>
                <w:b w:val="0"/>
                <w:color w:val="202020"/>
                <w:sz w:val="17"/>
              </w:rPr>
              <w:t>G-F03</w:t>
            </w:r>
          </w:p>
        </w:tc>
        <w:tc>
          <w:tcPr>
            <w:tcW w:type="dxa" w:w="3744"/>
            <w:vAlign w:val="center"/>
          </w:tcPr>
          <w:p>
            <w:r/>
            <w:r>
              <w:rPr>
                <w:rFonts w:ascii="NanumSquare" w:hAnsi="NanumSquare" w:eastAsia="NanumSquare"/>
                <w:b w:val="0"/>
                <w:color w:val="202020"/>
                <w:sz w:val="17"/>
              </w:rPr>
              <w:t>slope traction loss</w:t>
            </w:r>
          </w:p>
        </w:tc>
        <w:tc>
          <w:tcPr>
            <w:tcW w:type="dxa" w:w="5616"/>
            <w:vAlign w:val="center"/>
          </w:tcPr>
          <w:p>
            <w:r/>
            <w:r>
              <w:rPr>
                <w:rFonts w:ascii="NanumSquare" w:hAnsi="NanumSquare" w:eastAsia="NanumSquare"/>
                <w:b w:val="0"/>
                <w:color w:val="202020"/>
                <w:sz w:val="17"/>
              </w:rPr>
              <w:t>friction/contact force/command aggressiveness</w:t>
            </w:r>
          </w:p>
        </w:tc>
      </w:tr>
      <w:tr>
        <w:tc>
          <w:tcPr>
            <w:tcW w:type="dxa" w:w="1152"/>
            <w:vAlign w:val="center"/>
            <w:shd w:fill="F8FAFC"/>
          </w:tcPr>
          <w:p>
            <w:r/>
            <w:r>
              <w:rPr>
                <w:rFonts w:ascii="NanumSquare" w:hAnsi="NanumSquare" w:eastAsia="NanumSquare"/>
                <w:b w:val="0"/>
                <w:color w:val="202020"/>
                <w:sz w:val="17"/>
              </w:rPr>
              <w:t>G-F04</w:t>
            </w:r>
          </w:p>
        </w:tc>
        <w:tc>
          <w:tcPr>
            <w:tcW w:type="dxa" w:w="3744"/>
            <w:vAlign w:val="center"/>
            <w:shd w:fill="F8FAFC"/>
          </w:tcPr>
          <w:p>
            <w:r/>
            <w:r>
              <w:rPr>
                <w:rFonts w:ascii="NanumSquare" w:hAnsi="NanumSquare" w:eastAsia="NanumSquare"/>
                <w:b w:val="0"/>
                <w:color w:val="202020"/>
                <w:sz w:val="17"/>
              </w:rPr>
              <w:t>rough-terrain stall</w:t>
            </w:r>
          </w:p>
        </w:tc>
        <w:tc>
          <w:tcPr>
            <w:tcW w:type="dxa" w:w="5616"/>
            <w:vAlign w:val="center"/>
            <w:shd w:fill="F8FAFC"/>
          </w:tcPr>
          <w:p>
            <w:r/>
            <w:r>
              <w:rPr>
                <w:rFonts w:ascii="NanumSquare" w:hAnsi="NanumSquare" w:eastAsia="NanumSquare"/>
                <w:b w:val="0"/>
                <w:color w:val="202020"/>
                <w:sz w:val="17"/>
              </w:rPr>
              <w:t>tracking under disturbance, gait timing</w:t>
            </w:r>
          </w:p>
        </w:tc>
      </w:tr>
      <w:tr>
        <w:tc>
          <w:tcPr>
            <w:tcW w:type="dxa" w:w="1152"/>
            <w:vAlign w:val="center"/>
          </w:tcPr>
          <w:p>
            <w:r/>
            <w:r>
              <w:rPr>
                <w:rFonts w:ascii="NanumSquare" w:hAnsi="NanumSquare" w:eastAsia="NanumSquare"/>
                <w:b w:val="0"/>
                <w:color w:val="202020"/>
                <w:sz w:val="17"/>
              </w:rPr>
              <w:t>G-F05</w:t>
            </w:r>
          </w:p>
        </w:tc>
        <w:tc>
          <w:tcPr>
            <w:tcW w:type="dxa" w:w="3744"/>
            <w:vAlign w:val="center"/>
          </w:tcPr>
          <w:p>
            <w:r/>
            <w:r>
              <w:rPr>
                <w:rFonts w:ascii="NanumSquare" w:hAnsi="NanumSquare" w:eastAsia="NanumSquare"/>
                <w:b w:val="0"/>
                <w:color w:val="202020"/>
                <w:sz w:val="17"/>
              </w:rPr>
              <w:t>push phase collapse</w:t>
            </w:r>
          </w:p>
        </w:tc>
        <w:tc>
          <w:tcPr>
            <w:tcW w:type="dxa" w:w="5616"/>
            <w:vAlign w:val="center"/>
          </w:tcPr>
          <w:p>
            <w:r/>
            <w:r>
              <w:rPr>
                <w:rFonts w:ascii="NanumSquare" w:hAnsi="NanumSquare" w:eastAsia="NanumSquare"/>
                <w:b w:val="0"/>
                <w:color w:val="202020"/>
                <w:sz w:val="17"/>
              </w:rPr>
              <w:t>gait phase×push direction sensitivity</w:t>
            </w:r>
          </w:p>
        </w:tc>
      </w:tr>
      <w:tr>
        <w:tc>
          <w:tcPr>
            <w:tcW w:type="dxa" w:w="1152"/>
            <w:vAlign w:val="center"/>
            <w:shd w:fill="F8FAFC"/>
          </w:tcPr>
          <w:p>
            <w:r/>
            <w:r>
              <w:rPr>
                <w:rFonts w:ascii="NanumSquare" w:hAnsi="NanumSquare" w:eastAsia="NanumSquare"/>
                <w:b w:val="0"/>
                <w:color w:val="202020"/>
                <w:sz w:val="17"/>
              </w:rPr>
              <w:t>G-F06</w:t>
            </w:r>
          </w:p>
        </w:tc>
        <w:tc>
          <w:tcPr>
            <w:tcW w:type="dxa" w:w="3744"/>
            <w:vAlign w:val="center"/>
            <w:shd w:fill="F8FAFC"/>
          </w:tcPr>
          <w:p>
            <w:r/>
            <w:r>
              <w:rPr>
                <w:rFonts w:ascii="NanumSquare" w:hAnsi="NanumSquare" w:eastAsia="NanumSquare"/>
                <w:b w:val="0"/>
                <w:color w:val="202020"/>
                <w:sz w:val="17"/>
              </w:rPr>
              <w:t>DR-specific underperformance</w:t>
            </w:r>
          </w:p>
        </w:tc>
        <w:tc>
          <w:tcPr>
            <w:tcW w:type="dxa" w:w="5616"/>
            <w:vAlign w:val="center"/>
            <w:shd w:fill="F8FAFC"/>
          </w:tcPr>
          <w:p>
            <w:r/>
            <w:r>
              <w:rPr>
                <w:rFonts w:ascii="NanumSquare" w:hAnsi="NanumSquare" w:eastAsia="NanumSquare"/>
                <w:b w:val="0"/>
                <w:color w:val="202020"/>
                <w:sz w:val="17"/>
              </w:rPr>
              <w:t>mass/COM/motor/friction axis mismatch</w:t>
            </w:r>
          </w:p>
        </w:tc>
      </w:tr>
      <w:tr>
        <w:tc>
          <w:tcPr>
            <w:tcW w:type="dxa" w:w="1152"/>
            <w:vAlign w:val="center"/>
          </w:tcPr>
          <w:p>
            <w:r/>
            <w:r>
              <w:rPr>
                <w:rFonts w:ascii="NanumSquare" w:hAnsi="NanumSquare" w:eastAsia="NanumSquare"/>
                <w:b w:val="0"/>
                <w:color w:val="202020"/>
                <w:sz w:val="17"/>
              </w:rPr>
              <w:t>G-F07</w:t>
            </w:r>
          </w:p>
        </w:tc>
        <w:tc>
          <w:tcPr>
            <w:tcW w:type="dxa" w:w="3744"/>
            <w:vAlign w:val="center"/>
          </w:tcPr>
          <w:p>
            <w:r/>
            <w:r>
              <w:rPr>
                <w:rFonts w:ascii="NanumSquare" w:hAnsi="NanumSquare" w:eastAsia="NanumSquare"/>
                <w:b w:val="0"/>
                <w:color w:val="202020"/>
                <w:sz w:val="17"/>
              </w:rPr>
              <w:t>directional asymmetry</w:t>
            </w:r>
          </w:p>
        </w:tc>
        <w:tc>
          <w:tcPr>
            <w:tcW w:type="dxa" w:w="5616"/>
            <w:vAlign w:val="center"/>
          </w:tcPr>
          <w:p>
            <w:r/>
            <w:r>
              <w:rPr>
                <w:rFonts w:ascii="NanumSquare" w:hAnsi="NanumSquare" w:eastAsia="NanumSquare"/>
                <w:b w:val="0"/>
                <w:color w:val="202020"/>
                <w:sz w:val="17"/>
              </w:rPr>
              <w:t>left/right/diagonal command symmetry failure</w:t>
            </w:r>
          </w:p>
        </w:tc>
      </w:tr>
    </w:tbl>
    <w:p>
      <w:pPr>
        <w:widowControl/>
        <w:spacing w:after="20"/>
      </w:pPr>
    </w:p>
    <w:p>
      <w:pPr>
        <w:pStyle w:val="Heading2"/>
        <w:widowControl/>
      </w:pPr>
      <w:r>
        <w:t>10.3 Stair는 “보상 하나”가 아니라 approach distribution 문제</w:t>
      </w:r>
    </w:p>
    <w:p>
      <w:pPr>
        <w:widowControl/>
      </w:pPr>
      <w:r>
        <w:t>계단 성공률은 swing-foot clearance만으로 결정되지 않는다. step height, approach velocity, phase at contact, body pitch, foot placement가 함께 작동하므로 G5를 별도 scalar reward 하나로 과최적화하지 않는다. stair-conditioned behavior fingerprint와 task sampling을 먼저 만든다.</w:t>
      </w:r>
    </w:p>
    <w:p>
      <w:pPr>
        <w:pStyle w:val="Heading2"/>
        <w:widowControl/>
      </w:pPr>
      <w:r>
        <w:t>10.4 DR는 widest-range 경쟁이 아니다</w:t>
      </w:r>
    </w:p>
    <w:p>
      <w:pPr>
        <w:widowControl/>
      </w:pPr>
      <w:r>
        <w:t>DR 범위를 크게 하는 것 자체가 점수가 아니다. 각 축에서 competition-relevant perturbation에 robust한 최소 범위를 찾고, 더 넓은 DR가 tracking/sample efficiency를 훼손하는지 paired test한다.</w:t>
      </w:r>
    </w:p>
    <w:p>
      <w:pPr>
        <w:widowControl/>
      </w:pPr>
      <w:r>
        <w:br w:type="page"/>
      </w:r>
    </w:p>
    <w:p>
      <w:pPr>
        <w:pStyle w:val="Heading1"/>
        <w:widowControl/>
      </w:pPr>
      <w:r>
        <w:t>11. Pretrained Policy Transfer Protocol 2.0 — “로드 가능”보다 “행동 동일성”</w:t>
      </w:r>
    </w:p>
    <w:p>
      <w:pPr>
        <w:widowControl/>
      </w:pPr>
      <w:r>
        <w:t>H1/Go2 이름이 같아도 asset, joint order, controller, observation, action scale, dt가 다르면 pretrained policy는 즉시 무너질 수 있다. v2.0에서는 checkpoint를 코드 호환성이 아니라 행동 호환성으로 판정한다.</w:t>
      </w:r>
    </w:p>
    <w:p>
      <w:pPr>
        <w:pStyle w:val="Heading2"/>
        <w:widowControl/>
      </w:pPr>
      <w:r>
        <w:t>11.1 12-point Compatibility Fingerprint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728"/>
            <w:vAlign w:val="center"/>
            <w:shd w:fill="155E75"/>
          </w:tcPr>
          <w:p>
            <w:r/>
            <w:r>
              <w:rPr>
                <w:rFonts w:ascii="NanumSquare" w:hAnsi="NanumSquare" w:eastAsia="NanumSquare"/>
                <w:b/>
                <w:color w:val="FFFFFF"/>
                <w:sz w:val="17"/>
              </w:rPr>
              <w:t>축</w:t>
            </w:r>
          </w:p>
        </w:tc>
        <w:tc>
          <w:tcPr>
            <w:tcW w:type="dxa" w:w="8496"/>
            <w:vAlign w:val="center"/>
            <w:shd w:fill="155E75"/>
          </w:tcPr>
          <w:p>
            <w:r/>
            <w:r>
              <w:rPr>
                <w:rFonts w:ascii="NanumSquare" w:hAnsi="NanumSquare" w:eastAsia="NanumSquare"/>
                <w:b/>
                <w:color w:val="FFFFFF"/>
                <w:sz w:val="17"/>
              </w:rPr>
              <w:t>검사항목</w:t>
            </w:r>
          </w:p>
        </w:tc>
      </w:tr>
      <w:tr>
        <w:tc>
          <w:tcPr>
            <w:tcW w:type="dxa" w:w="1728"/>
            <w:vAlign w:val="center"/>
          </w:tcPr>
          <w:p>
            <w:r/>
            <w:r>
              <w:rPr>
                <w:rFonts w:ascii="NanumSquare" w:hAnsi="NanumSquare" w:eastAsia="NanumSquare"/>
                <w:b w:val="0"/>
                <w:color w:val="202020"/>
                <w:sz w:val="17"/>
              </w:rPr>
              <w:t>Robot</w:t>
            </w:r>
          </w:p>
        </w:tc>
        <w:tc>
          <w:tcPr>
            <w:tcW w:type="dxa" w:w="8496"/>
            <w:vAlign w:val="center"/>
          </w:tcPr>
          <w:p>
            <w:r/>
            <w:r>
              <w:rPr>
                <w:rFonts w:ascii="NanumSquare" w:hAnsi="NanumSquare" w:eastAsia="NanumSquare"/>
                <w:b w:val="0"/>
                <w:color w:val="202020"/>
                <w:sz w:val="17"/>
              </w:rPr>
              <w:t>exact model/DOF, joint names/order, link names, default pose</w:t>
            </w:r>
          </w:p>
        </w:tc>
      </w:tr>
      <w:tr>
        <w:tc>
          <w:tcPr>
            <w:tcW w:type="dxa" w:w="1728"/>
            <w:vAlign w:val="center"/>
            <w:shd w:fill="F8FAFC"/>
          </w:tcPr>
          <w:p>
            <w:r/>
            <w:r>
              <w:rPr>
                <w:rFonts w:ascii="NanumSquare" w:hAnsi="NanumSquare" w:eastAsia="NanumSquare"/>
                <w:b w:val="0"/>
                <w:color w:val="202020"/>
                <w:sz w:val="17"/>
              </w:rPr>
              <w:t>Dynamics</w:t>
            </w:r>
          </w:p>
        </w:tc>
        <w:tc>
          <w:tcPr>
            <w:tcW w:type="dxa" w:w="8496"/>
            <w:vAlign w:val="center"/>
            <w:shd w:fill="F8FAFC"/>
          </w:tcPr>
          <w:p>
            <w:r/>
            <w:r>
              <w:rPr>
                <w:rFonts w:ascii="NanumSquare" w:hAnsi="NanumSquare" w:eastAsia="NanumSquare"/>
                <w:b w:val="0"/>
                <w:color w:val="202020"/>
                <w:sz w:val="17"/>
              </w:rPr>
              <w:t>mass/inertia, collision geometry, actuator model, limits, PD gains</w:t>
            </w:r>
          </w:p>
        </w:tc>
      </w:tr>
      <w:tr>
        <w:tc>
          <w:tcPr>
            <w:tcW w:type="dxa" w:w="1728"/>
            <w:vAlign w:val="center"/>
          </w:tcPr>
          <w:p>
            <w:r/>
            <w:r>
              <w:rPr>
                <w:rFonts w:ascii="NanumSquare" w:hAnsi="NanumSquare" w:eastAsia="NanumSquare"/>
                <w:b w:val="0"/>
                <w:color w:val="202020"/>
                <w:sz w:val="17"/>
              </w:rPr>
              <w:t>Timing</w:t>
            </w:r>
          </w:p>
        </w:tc>
        <w:tc>
          <w:tcPr>
            <w:tcW w:type="dxa" w:w="8496"/>
            <w:vAlign w:val="center"/>
          </w:tcPr>
          <w:p>
            <w:r/>
            <w:r>
              <w:rPr>
                <w:rFonts w:ascii="NanumSquare" w:hAnsi="NanumSquare" w:eastAsia="NanumSquare"/>
                <w:b w:val="0"/>
                <w:color w:val="202020"/>
                <w:sz w:val="17"/>
              </w:rPr>
              <w:t>physics_dt, decimation, policy frequency, latency assumptions</w:t>
            </w:r>
          </w:p>
        </w:tc>
      </w:tr>
      <w:tr>
        <w:tc>
          <w:tcPr>
            <w:tcW w:type="dxa" w:w="1728"/>
            <w:vAlign w:val="center"/>
            <w:shd w:fill="F8FAFC"/>
          </w:tcPr>
          <w:p>
            <w:r/>
            <w:r>
              <w:rPr>
                <w:rFonts w:ascii="NanumSquare" w:hAnsi="NanumSquare" w:eastAsia="NanumSquare"/>
                <w:b w:val="0"/>
                <w:color w:val="202020"/>
                <w:sz w:val="17"/>
              </w:rPr>
              <w:t>Observation</w:t>
            </w:r>
          </w:p>
        </w:tc>
        <w:tc>
          <w:tcPr>
            <w:tcW w:type="dxa" w:w="8496"/>
            <w:vAlign w:val="center"/>
            <w:shd w:fill="F8FAFC"/>
          </w:tcPr>
          <w:p>
            <w:r/>
            <w:r>
              <w:rPr>
                <w:rFonts w:ascii="NanumSquare" w:hAnsi="NanumSquare" w:eastAsia="NanumSquare"/>
                <w:b w:val="0"/>
                <w:color w:val="202020"/>
                <w:sz w:val="17"/>
              </w:rPr>
              <w:t>term list, order, scaling, clipping, noise, history, height scan</w:t>
            </w:r>
          </w:p>
        </w:tc>
      </w:tr>
      <w:tr>
        <w:tc>
          <w:tcPr>
            <w:tcW w:type="dxa" w:w="1728"/>
            <w:vAlign w:val="center"/>
          </w:tcPr>
          <w:p>
            <w:r/>
            <w:r>
              <w:rPr>
                <w:rFonts w:ascii="NanumSquare" w:hAnsi="NanumSquare" w:eastAsia="NanumSquare"/>
                <w:b w:val="0"/>
                <w:color w:val="202020"/>
                <w:sz w:val="17"/>
              </w:rPr>
              <w:t>Command</w:t>
            </w:r>
          </w:p>
        </w:tc>
        <w:tc>
          <w:tcPr>
            <w:tcW w:type="dxa" w:w="8496"/>
            <w:vAlign w:val="center"/>
          </w:tcPr>
          <w:p>
            <w:r/>
            <w:r>
              <w:rPr>
                <w:rFonts w:ascii="NanumSquare" w:hAnsi="NanumSquare" w:eastAsia="NanumSquare"/>
                <w:b w:val="0"/>
                <w:color w:val="202020"/>
                <w:sz w:val="17"/>
              </w:rPr>
              <w:t>vx/vy/yaw ranges, resampling period, heading mode</w:t>
            </w:r>
          </w:p>
        </w:tc>
      </w:tr>
      <w:tr>
        <w:tc>
          <w:tcPr>
            <w:tcW w:type="dxa" w:w="1728"/>
            <w:vAlign w:val="center"/>
            <w:shd w:fill="F8FAFC"/>
          </w:tcPr>
          <w:p>
            <w:r/>
            <w:r>
              <w:rPr>
                <w:rFonts w:ascii="NanumSquare" w:hAnsi="NanumSquare" w:eastAsia="NanumSquare"/>
                <w:b w:val="0"/>
                <w:color w:val="202020"/>
                <w:sz w:val="17"/>
              </w:rPr>
              <w:t>Action</w:t>
            </w:r>
          </w:p>
        </w:tc>
        <w:tc>
          <w:tcPr>
            <w:tcW w:type="dxa" w:w="8496"/>
            <w:vAlign w:val="center"/>
            <w:shd w:fill="F8FAFC"/>
          </w:tcPr>
          <w:p>
            <w:r/>
            <w:r>
              <w:rPr>
                <w:rFonts w:ascii="NanumSquare" w:hAnsi="NanumSquare" w:eastAsia="NanumSquare"/>
                <w:b w:val="0"/>
                <w:color w:val="202020"/>
                <w:sz w:val="17"/>
              </w:rPr>
              <w:t>joint target/torque meaning, order, scale, offsets, clipping</w:t>
            </w:r>
          </w:p>
        </w:tc>
      </w:tr>
      <w:tr>
        <w:tc>
          <w:tcPr>
            <w:tcW w:type="dxa" w:w="1728"/>
            <w:vAlign w:val="center"/>
          </w:tcPr>
          <w:p>
            <w:r/>
            <w:r>
              <w:rPr>
                <w:rFonts w:ascii="NanumSquare" w:hAnsi="NanumSquare" w:eastAsia="NanumSquare"/>
                <w:b w:val="0"/>
                <w:color w:val="202020"/>
                <w:sz w:val="17"/>
              </w:rPr>
              <w:t>Network</w:t>
            </w:r>
          </w:p>
        </w:tc>
        <w:tc>
          <w:tcPr>
            <w:tcW w:type="dxa" w:w="8496"/>
            <w:vAlign w:val="center"/>
          </w:tcPr>
          <w:p>
            <w:r/>
            <w:r>
              <w:rPr>
                <w:rFonts w:ascii="NanumSquare" w:hAnsi="NanumSquare" w:eastAsia="NanumSquare"/>
                <w:b w:val="0"/>
                <w:color w:val="202020"/>
                <w:sz w:val="17"/>
              </w:rPr>
              <w:t>MLP/RNN, layers, activation, recurrent state</w:t>
            </w:r>
          </w:p>
        </w:tc>
      </w:tr>
      <w:tr>
        <w:tc>
          <w:tcPr>
            <w:tcW w:type="dxa" w:w="1728"/>
            <w:vAlign w:val="center"/>
            <w:shd w:fill="F8FAFC"/>
          </w:tcPr>
          <w:p>
            <w:r/>
            <w:r>
              <w:rPr>
                <w:rFonts w:ascii="NanumSquare" w:hAnsi="NanumSquare" w:eastAsia="NanumSquare"/>
                <w:b w:val="0"/>
                <w:color w:val="202020"/>
                <w:sz w:val="17"/>
              </w:rPr>
              <w:t>Normalization</w:t>
            </w:r>
          </w:p>
        </w:tc>
        <w:tc>
          <w:tcPr>
            <w:tcW w:type="dxa" w:w="8496"/>
            <w:vAlign w:val="center"/>
            <w:shd w:fill="F8FAFC"/>
          </w:tcPr>
          <w:p>
            <w:r/>
            <w:r>
              <w:rPr>
                <w:rFonts w:ascii="NanumSquare" w:hAnsi="NanumSquare" w:eastAsia="NanumSquare"/>
                <w:b w:val="0"/>
                <w:color w:val="202020"/>
                <w:sz w:val="17"/>
              </w:rPr>
              <w:t>obs running stats, value norm, export preprocessing</w:t>
            </w:r>
          </w:p>
        </w:tc>
      </w:tr>
      <w:tr>
        <w:tc>
          <w:tcPr>
            <w:tcW w:type="dxa" w:w="1728"/>
            <w:vAlign w:val="center"/>
          </w:tcPr>
          <w:p>
            <w:r/>
            <w:r>
              <w:rPr>
                <w:rFonts w:ascii="NanumSquare" w:hAnsi="NanumSquare" w:eastAsia="NanumSquare"/>
                <w:b w:val="0"/>
                <w:color w:val="202020"/>
                <w:sz w:val="17"/>
              </w:rPr>
              <w:t>Critic</w:t>
            </w:r>
          </w:p>
        </w:tc>
        <w:tc>
          <w:tcPr>
            <w:tcW w:type="dxa" w:w="8496"/>
            <w:vAlign w:val="center"/>
          </w:tcPr>
          <w:p>
            <w:r/>
            <w:r>
              <w:rPr>
                <w:rFonts w:ascii="NanumSquare" w:hAnsi="NanumSquare" w:eastAsia="NanumSquare"/>
                <w:b w:val="0"/>
                <w:color w:val="202020"/>
                <w:sz w:val="17"/>
              </w:rPr>
              <w:t>critic obs, privileged state, architecture</w:t>
            </w:r>
          </w:p>
        </w:tc>
      </w:tr>
      <w:tr>
        <w:tc>
          <w:tcPr>
            <w:tcW w:type="dxa" w:w="1728"/>
            <w:vAlign w:val="center"/>
            <w:shd w:fill="F8FAFC"/>
          </w:tcPr>
          <w:p>
            <w:r/>
            <w:r>
              <w:rPr>
                <w:rFonts w:ascii="NanumSquare" w:hAnsi="NanumSquare" w:eastAsia="NanumSquare"/>
                <w:b w:val="0"/>
                <w:color w:val="202020"/>
                <w:sz w:val="17"/>
              </w:rPr>
              <w:t>Exploration</w:t>
            </w:r>
          </w:p>
        </w:tc>
        <w:tc>
          <w:tcPr>
            <w:tcW w:type="dxa" w:w="8496"/>
            <w:vAlign w:val="center"/>
            <w:shd w:fill="F8FAFC"/>
          </w:tcPr>
          <w:p>
            <w:r/>
            <w:r>
              <w:rPr>
                <w:rFonts w:ascii="NanumSquare" w:hAnsi="NanumSquare" w:eastAsia="NanumSquare"/>
                <w:b w:val="0"/>
                <w:color w:val="202020"/>
                <w:sz w:val="17"/>
              </w:rPr>
              <w:t>action std/log_std, entropy settings</w:t>
            </w:r>
          </w:p>
        </w:tc>
      </w:tr>
      <w:tr>
        <w:tc>
          <w:tcPr>
            <w:tcW w:type="dxa" w:w="1728"/>
            <w:vAlign w:val="center"/>
          </w:tcPr>
          <w:p>
            <w:r/>
            <w:r>
              <w:rPr>
                <w:rFonts w:ascii="NanumSquare" w:hAnsi="NanumSquare" w:eastAsia="NanumSquare"/>
                <w:b w:val="0"/>
                <w:color w:val="202020"/>
                <w:sz w:val="17"/>
              </w:rPr>
              <w:t>Training</w:t>
            </w:r>
          </w:p>
        </w:tc>
        <w:tc>
          <w:tcPr>
            <w:tcW w:type="dxa" w:w="8496"/>
            <w:vAlign w:val="center"/>
          </w:tcPr>
          <w:p>
            <w:r/>
            <w:r>
              <w:rPr>
                <w:rFonts w:ascii="NanumSquare" w:hAnsi="NanumSquare" w:eastAsia="NanumSquare"/>
                <w:b w:val="0"/>
                <w:color w:val="202020"/>
                <w:sz w:val="17"/>
              </w:rPr>
              <w:t>PPO version, optimizer state, reward/curriculum assumptions</w:t>
            </w:r>
          </w:p>
        </w:tc>
      </w:tr>
      <w:tr>
        <w:tc>
          <w:tcPr>
            <w:tcW w:type="dxa" w:w="1728"/>
            <w:vAlign w:val="center"/>
            <w:shd w:fill="F8FAFC"/>
          </w:tcPr>
          <w:p>
            <w:r/>
            <w:r>
              <w:rPr>
                <w:rFonts w:ascii="NanumSquare" w:hAnsi="NanumSquare" w:eastAsia="NanumSquare"/>
                <w:b w:val="0"/>
                <w:color w:val="202020"/>
                <w:sz w:val="17"/>
              </w:rPr>
              <w:t>Export</w:t>
            </w:r>
          </w:p>
        </w:tc>
        <w:tc>
          <w:tcPr>
            <w:tcW w:type="dxa" w:w="8496"/>
            <w:vAlign w:val="center"/>
            <w:shd w:fill="F8FAFC"/>
          </w:tcPr>
          <w:p>
            <w:r/>
            <w:r>
              <w:rPr>
                <w:rFonts w:ascii="NanumSquare" w:hAnsi="NanumSquare" w:eastAsia="NanumSquare"/>
                <w:b w:val="0"/>
                <w:color w:val="202020"/>
                <w:sz w:val="17"/>
              </w:rPr>
              <w:t>JIT/TorchScript/policy.pt wrapper and preprocessing parity</w:t>
            </w:r>
          </w:p>
        </w:tc>
      </w:tr>
    </w:tbl>
    <w:p>
      <w:pPr>
        <w:widowControl/>
        <w:spacing w:after="20"/>
      </w:pPr>
    </w:p>
    <w:p>
      <w:pPr>
        <w:pStyle w:val="Heading2"/>
        <w:widowControl/>
      </w:pPr>
      <w:r>
        <w:t>11.2 Transfer Decision Ladder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vAlign w:val="center"/>
            <w:shd w:fill="155E75"/>
          </w:tcPr>
          <w:p>
            <w:r/>
            <w:r>
              <w:rPr>
                <w:rFonts w:ascii="NanumSquare" w:hAnsi="NanumSquare" w:eastAsia="NanumSquare"/>
                <w:b/>
                <w:color w:val="FFFFFF"/>
                <w:sz w:val="17"/>
              </w:rPr>
              <w:t>레벨</w:t>
            </w:r>
          </w:p>
        </w:tc>
        <w:tc>
          <w:tcPr>
            <w:tcW w:type="dxa" w:w="3888"/>
            <w:vAlign w:val="center"/>
            <w:shd w:fill="155E75"/>
          </w:tcPr>
          <w:p>
            <w:r/>
            <w:r>
              <w:rPr>
                <w:rFonts w:ascii="NanumSquare" w:hAnsi="NanumSquare" w:eastAsia="NanumSquare"/>
                <w:b/>
                <w:color w:val="FFFFFF"/>
                <w:sz w:val="17"/>
              </w:rPr>
              <w:t>조건</w:t>
            </w:r>
          </w:p>
        </w:tc>
        <w:tc>
          <w:tcPr>
            <w:tcW w:type="dxa" w:w="4896"/>
            <w:vAlign w:val="center"/>
            <w:shd w:fill="155E75"/>
          </w:tcPr>
          <w:p>
            <w:r/>
            <w:r>
              <w:rPr>
                <w:rFonts w:ascii="NanumSquare" w:hAnsi="NanumSquare" w:eastAsia="NanumSquare"/>
                <w:b/>
                <w:color w:val="FFFFFF"/>
                <w:sz w:val="17"/>
              </w:rPr>
              <w:t>전략</w:t>
            </w:r>
          </w:p>
        </w:tc>
      </w:tr>
      <w:tr>
        <w:tc>
          <w:tcPr>
            <w:tcW w:type="dxa" w:w="1440"/>
            <w:vAlign w:val="center"/>
          </w:tcPr>
          <w:p>
            <w:r/>
            <w:r>
              <w:rPr>
                <w:rFonts w:ascii="NanumSquare" w:hAnsi="NanumSquare" w:eastAsia="NanumSquare"/>
                <w:b w:val="0"/>
                <w:color w:val="202020"/>
                <w:sz w:val="17"/>
              </w:rPr>
              <w:t>T0 Perfect</w:t>
            </w:r>
          </w:p>
        </w:tc>
        <w:tc>
          <w:tcPr>
            <w:tcW w:type="dxa" w:w="3888"/>
            <w:vAlign w:val="center"/>
          </w:tcPr>
          <w:p>
            <w:r/>
            <w:r>
              <w:rPr>
                <w:rFonts w:ascii="NanumSquare" w:hAnsi="NanumSquare" w:eastAsia="NanumSquare"/>
                <w:b w:val="0"/>
                <w:color w:val="202020"/>
                <w:sz w:val="17"/>
              </w:rPr>
              <w:t>obs/action/timing/asset 거의 동일</w:t>
            </w:r>
          </w:p>
        </w:tc>
        <w:tc>
          <w:tcPr>
            <w:tcW w:type="dxa" w:w="4896"/>
            <w:vAlign w:val="center"/>
          </w:tcPr>
          <w:p>
            <w:r/>
            <w:r>
              <w:rPr>
                <w:rFonts w:ascii="NanumSquare" w:hAnsi="NanumSquare" w:eastAsia="NanumSquare"/>
                <w:b w:val="0"/>
                <w:color w:val="202020"/>
                <w:sz w:val="17"/>
              </w:rPr>
              <w:t>full checkpoint warm-start + parity test</w:t>
            </w:r>
          </w:p>
        </w:tc>
      </w:tr>
      <w:tr>
        <w:tc>
          <w:tcPr>
            <w:tcW w:type="dxa" w:w="1440"/>
            <w:vAlign w:val="center"/>
            <w:shd w:fill="F8FAFC"/>
          </w:tcPr>
          <w:p>
            <w:r/>
            <w:r>
              <w:rPr>
                <w:rFonts w:ascii="NanumSquare" w:hAnsi="NanumSquare" w:eastAsia="NanumSquare"/>
                <w:b w:val="0"/>
                <w:color w:val="202020"/>
                <w:sz w:val="17"/>
              </w:rPr>
              <w:t>T1 Remappable</w:t>
            </w:r>
          </w:p>
        </w:tc>
        <w:tc>
          <w:tcPr>
            <w:tcW w:type="dxa" w:w="3888"/>
            <w:vAlign w:val="center"/>
            <w:shd w:fill="F8FAFC"/>
          </w:tcPr>
          <w:p>
            <w:r/>
            <w:r>
              <w:rPr>
                <w:rFonts w:ascii="NanumSquare" w:hAnsi="NanumSquare" w:eastAsia="NanumSquare"/>
                <w:b w:val="0"/>
                <w:color w:val="202020"/>
                <w:sz w:val="17"/>
              </w:rPr>
              <w:t>의미 같고 order/scale만 다름</w:t>
            </w:r>
          </w:p>
        </w:tc>
        <w:tc>
          <w:tcPr>
            <w:tcW w:type="dxa" w:w="4896"/>
            <w:vAlign w:val="center"/>
            <w:shd w:fill="F8FAFC"/>
          </w:tcPr>
          <w:p>
            <w:r/>
            <w:r>
              <w:rPr>
                <w:rFonts w:ascii="NanumSquare" w:hAnsi="NanumSquare" w:eastAsia="NanumSquare"/>
                <w:b w:val="0"/>
                <w:color w:val="202020"/>
                <w:sz w:val="17"/>
              </w:rPr>
              <w:t>explicit adapter + unit tests</w:t>
            </w:r>
          </w:p>
        </w:tc>
      </w:tr>
      <w:tr>
        <w:tc>
          <w:tcPr>
            <w:tcW w:type="dxa" w:w="1440"/>
            <w:vAlign w:val="center"/>
          </w:tcPr>
          <w:p>
            <w:r/>
            <w:r>
              <w:rPr>
                <w:rFonts w:ascii="NanumSquare" w:hAnsi="NanumSquare" w:eastAsia="NanumSquare"/>
                <w:b w:val="0"/>
                <w:color w:val="202020"/>
                <w:sz w:val="17"/>
              </w:rPr>
              <w:t>T2 Partial</w:t>
            </w:r>
          </w:p>
        </w:tc>
        <w:tc>
          <w:tcPr>
            <w:tcW w:type="dxa" w:w="3888"/>
            <w:vAlign w:val="center"/>
          </w:tcPr>
          <w:p>
            <w:r/>
            <w:r>
              <w:rPr>
                <w:rFonts w:ascii="NanumSquare" w:hAnsi="NanumSquare" w:eastAsia="NanumSquare"/>
                <w:b w:val="0"/>
                <w:color w:val="202020"/>
                <w:sz w:val="17"/>
              </w:rPr>
              <w:t>actor 일부 호환, critic/obs 일부 다름</w:t>
            </w:r>
          </w:p>
        </w:tc>
        <w:tc>
          <w:tcPr>
            <w:tcW w:type="dxa" w:w="4896"/>
            <w:vAlign w:val="center"/>
          </w:tcPr>
          <w:p>
            <w:r/>
            <w:r>
              <w:rPr>
                <w:rFonts w:ascii="NanumSquare" w:hAnsi="NanumSquare" w:eastAsia="NanumSquare"/>
                <w:b w:val="0"/>
                <w:color w:val="202020"/>
                <w:sz w:val="17"/>
              </w:rPr>
              <w:t>actor warm-start + critic rebuild or distill</w:t>
            </w:r>
          </w:p>
        </w:tc>
      </w:tr>
      <w:tr>
        <w:tc>
          <w:tcPr>
            <w:tcW w:type="dxa" w:w="1440"/>
            <w:vAlign w:val="center"/>
            <w:shd w:fill="F8FAFC"/>
          </w:tcPr>
          <w:p>
            <w:r/>
            <w:r>
              <w:rPr>
                <w:rFonts w:ascii="NanumSquare" w:hAnsi="NanumSquare" w:eastAsia="NanumSquare"/>
                <w:b w:val="0"/>
                <w:color w:val="202020"/>
                <w:sz w:val="17"/>
              </w:rPr>
              <w:t>T3 Teacher-only</w:t>
            </w:r>
          </w:p>
        </w:tc>
        <w:tc>
          <w:tcPr>
            <w:tcW w:type="dxa" w:w="3888"/>
            <w:vAlign w:val="center"/>
            <w:shd w:fill="F8FAFC"/>
          </w:tcPr>
          <w:p>
            <w:r/>
            <w:r>
              <w:rPr>
                <w:rFonts w:ascii="NanumSquare" w:hAnsi="NanumSquare" w:eastAsia="NanumSquare"/>
                <w:b w:val="0"/>
                <w:color w:val="202020"/>
                <w:sz w:val="17"/>
              </w:rPr>
              <w:t>직접 input/output 호환 안 됨</w:t>
            </w:r>
          </w:p>
        </w:tc>
        <w:tc>
          <w:tcPr>
            <w:tcW w:type="dxa" w:w="4896"/>
            <w:vAlign w:val="center"/>
            <w:shd w:fill="F8FAFC"/>
          </w:tcPr>
          <w:p>
            <w:r/>
            <w:r>
              <w:rPr>
                <w:rFonts w:ascii="NanumSquare" w:hAnsi="NanumSquare" w:eastAsia="NanumSquare"/>
                <w:b w:val="0"/>
                <w:color w:val="202020"/>
                <w:sz w:val="17"/>
              </w:rPr>
              <w:t>teacher behavior / imitation / prior regularization</w:t>
            </w:r>
          </w:p>
        </w:tc>
      </w:tr>
      <w:tr>
        <w:tc>
          <w:tcPr>
            <w:tcW w:type="dxa" w:w="1440"/>
            <w:vAlign w:val="center"/>
          </w:tcPr>
          <w:p>
            <w:r/>
            <w:r>
              <w:rPr>
                <w:rFonts w:ascii="NanumSquare" w:hAnsi="NanumSquare" w:eastAsia="NanumSquare"/>
                <w:b w:val="0"/>
                <w:color w:val="202020"/>
                <w:sz w:val="17"/>
              </w:rPr>
              <w:t>T4 Reject</w:t>
            </w:r>
          </w:p>
        </w:tc>
        <w:tc>
          <w:tcPr>
            <w:tcW w:type="dxa" w:w="3888"/>
            <w:vAlign w:val="center"/>
          </w:tcPr>
          <w:p>
            <w:r/>
            <w:r>
              <w:rPr>
                <w:rFonts w:ascii="NanumSquare" w:hAnsi="NanumSquare" w:eastAsia="NanumSquare"/>
                <w:b w:val="0"/>
                <w:color w:val="202020"/>
                <w:sz w:val="17"/>
              </w:rPr>
              <w:t>asset/control mismatch가 큼</w:t>
            </w:r>
          </w:p>
        </w:tc>
        <w:tc>
          <w:tcPr>
            <w:tcW w:type="dxa" w:w="4896"/>
            <w:vAlign w:val="center"/>
          </w:tcPr>
          <w:p>
            <w:r/>
            <w:r>
              <w:rPr>
                <w:rFonts w:ascii="NanumSquare" w:hAnsi="NanumSquare" w:eastAsia="NanumSquare"/>
                <w:b w:val="0"/>
                <w:color w:val="202020"/>
                <w:sz w:val="17"/>
              </w:rPr>
              <w:t>reference only, 직접 이식 금지</w:t>
            </w:r>
          </w:p>
        </w:tc>
      </w:tr>
    </w:tbl>
    <w:p>
      <w:pPr>
        <w:widowControl/>
        <w:spacing w:after="20"/>
      </w:pPr>
    </w:p>
    <w:p>
      <w:pPr>
        <w:pStyle w:val="Heading2"/>
        <w:widowControl/>
      </w:pPr>
      <w:r>
        <w:t>11.3 Behavioral Equivalence Test</w:t>
      </w:r>
    </w:p>
    <w:p>
      <w:pPr>
        <w:pStyle w:val="CodeBox"/>
        <w:widowControl/>
        <w:shd w:fill="F1F5F9"/>
      </w:pPr>
      <w:r>
        <w:t>1) source policy에 deterministic observation batch O 입력</w:t>
        <w:br/>
        <w:t>2) adapter+target-loaded policy에 동일 물리 의미의 O 입력</w:t>
        <w:br/>
        <w:t>3) action vectors를 source convention으로 역매핑</w:t>
        <w:br/>
        <w:t>4) max/mean action error와 rollout divergence 측정</w:t>
        <w:br/>
        <w:t>5) threshold 통과 전 GPU fine-tuning 금지</w:t>
      </w:r>
    </w:p>
    <w:p>
      <w:pPr>
        <w:pStyle w:val="Heading2"/>
        <w:widowControl/>
      </w:pPr>
      <w:r>
        <w:t>11.4 Catastrophic Forgetting Guard</w:t>
      </w:r>
    </w:p>
    <w:p>
      <w:pPr>
        <w:widowControl/>
      </w:pPr>
      <w:r>
        <w:t>fine-tune 초기에는 작은 update와 pretrained anchor evaluation을 사용한다. 기존 gait가 사라지면 즉시 parent로 rollback한다. 필요하면 초기 단계에 teacher-action prior를 약하게 사용하고 점차 0으로 anneal하는 실험을 Yellow/Red 후보로 둔다.</w:t>
      </w:r>
    </w:p>
    <w:p>
      <w:pPr>
        <w:widowControl/>
      </w:pPr>
      <w:r>
        <w:br w:type="page"/>
      </w:r>
    </w:p>
    <w:p>
      <w:pPr>
        <w:pStyle w:val="Heading1"/>
        <w:widowControl/>
      </w:pPr>
      <w:r>
        <w:t>12. Submission Integrity Layer — model_best와 policy.pt가 마지막 함정이다</w:t>
      </w:r>
    </w:p>
    <w:p>
      <w:pPr>
        <w:pStyle w:val="Heading2"/>
        <w:widowControl/>
      </w:pPr>
      <w:r>
        <w:t>12.1 model_best selector audit</w:t>
      </w:r>
    </w:p>
    <w:p>
      <w:pPr>
        <w:widowControl/>
      </w:pPr>
      <w:r>
        <w:t>Starter를 받는 즉시 model_best.pt가 어떤 기준으로 선택되는지 확인한다. training return, rolling average, survival, 특정 eval seed 등 selector criterion이 official objective와 다르면 강한 checkpoint를 만들어도 선택되지 않을 수 있다.</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728"/>
            <w:vAlign w:val="center"/>
            <w:shd w:fill="155E75"/>
          </w:tcPr>
          <w:p>
            <w:r/>
            <w:r>
              <w:rPr>
                <w:rFonts w:ascii="NanumSquare" w:hAnsi="NanumSquare" w:eastAsia="NanumSquare"/>
                <w:b/>
                <w:color w:val="FFFFFF"/>
                <w:sz w:val="17"/>
              </w:rPr>
              <w:t>검사</w:t>
            </w:r>
          </w:p>
        </w:tc>
        <w:tc>
          <w:tcPr>
            <w:tcW w:type="dxa" w:w="8496"/>
            <w:vAlign w:val="center"/>
            <w:shd w:fill="155E75"/>
          </w:tcPr>
          <w:p>
            <w:r/>
            <w:r>
              <w:rPr>
                <w:rFonts w:ascii="NanumSquare" w:hAnsi="NanumSquare" w:eastAsia="NanumSquare"/>
                <w:b/>
                <w:color w:val="FFFFFF"/>
                <w:sz w:val="17"/>
              </w:rPr>
              <w:t>질문</w:t>
            </w:r>
          </w:p>
        </w:tc>
      </w:tr>
      <w:tr>
        <w:tc>
          <w:tcPr>
            <w:tcW w:type="dxa" w:w="1728"/>
            <w:vAlign w:val="center"/>
          </w:tcPr>
          <w:p>
            <w:r/>
            <w:r>
              <w:rPr>
                <w:rFonts w:ascii="NanumSquare" w:hAnsi="NanumSquare" w:eastAsia="NanumSquare"/>
                <w:b w:val="0"/>
                <w:color w:val="202020"/>
                <w:sz w:val="17"/>
              </w:rPr>
              <w:t>Frequency</w:t>
            </w:r>
          </w:p>
        </w:tc>
        <w:tc>
          <w:tcPr>
            <w:tcW w:type="dxa" w:w="8496"/>
            <w:vAlign w:val="center"/>
          </w:tcPr>
          <w:p>
            <w:r/>
            <w:r>
              <w:rPr>
                <w:rFonts w:ascii="NanumSquare" w:hAnsi="NanumSquare" w:eastAsia="NanumSquare"/>
                <w:b w:val="0"/>
                <w:color w:val="202020"/>
                <w:sz w:val="17"/>
              </w:rPr>
              <w:t>몇 iteration마다 checkpoint/eval을 하는가?</w:t>
            </w:r>
          </w:p>
        </w:tc>
      </w:tr>
      <w:tr>
        <w:tc>
          <w:tcPr>
            <w:tcW w:type="dxa" w:w="1728"/>
            <w:vAlign w:val="center"/>
            <w:shd w:fill="F8FAFC"/>
          </w:tcPr>
          <w:p>
            <w:r/>
            <w:r>
              <w:rPr>
                <w:rFonts w:ascii="NanumSquare" w:hAnsi="NanumSquare" w:eastAsia="NanumSquare"/>
                <w:b w:val="0"/>
                <w:color w:val="202020"/>
                <w:sz w:val="17"/>
              </w:rPr>
              <w:t>Metric</w:t>
            </w:r>
          </w:p>
        </w:tc>
        <w:tc>
          <w:tcPr>
            <w:tcW w:type="dxa" w:w="8496"/>
            <w:vAlign w:val="center"/>
            <w:shd w:fill="F8FAFC"/>
          </w:tcPr>
          <w:p>
            <w:r/>
            <w:r>
              <w:rPr>
                <w:rFonts w:ascii="NanumSquare" w:hAnsi="NanumSquare" w:eastAsia="NanumSquare"/>
                <w:b w:val="0"/>
                <w:color w:val="202020"/>
                <w:sz w:val="17"/>
              </w:rPr>
              <w:t>selector가 어떤 scalar를 최대화하는가?</w:t>
            </w:r>
          </w:p>
        </w:tc>
      </w:tr>
      <w:tr>
        <w:tc>
          <w:tcPr>
            <w:tcW w:type="dxa" w:w="1728"/>
            <w:vAlign w:val="center"/>
          </w:tcPr>
          <w:p>
            <w:r/>
            <w:r>
              <w:rPr>
                <w:rFonts w:ascii="NanumSquare" w:hAnsi="NanumSquare" w:eastAsia="NanumSquare"/>
                <w:b w:val="0"/>
                <w:color w:val="202020"/>
                <w:sz w:val="17"/>
              </w:rPr>
              <w:t>Randomness</w:t>
            </w:r>
          </w:p>
        </w:tc>
        <w:tc>
          <w:tcPr>
            <w:tcW w:type="dxa" w:w="8496"/>
            <w:vAlign w:val="center"/>
          </w:tcPr>
          <w:p>
            <w:r/>
            <w:r>
              <w:rPr>
                <w:rFonts w:ascii="NanumSquare" w:hAnsi="NanumSquare" w:eastAsia="NanumSquare"/>
                <w:b w:val="0"/>
                <w:color w:val="202020"/>
                <w:sz w:val="17"/>
              </w:rPr>
              <w:t>selector eval seed/terrain/command가 고정인가?</w:t>
            </w:r>
          </w:p>
        </w:tc>
      </w:tr>
      <w:tr>
        <w:tc>
          <w:tcPr>
            <w:tcW w:type="dxa" w:w="1728"/>
            <w:vAlign w:val="center"/>
            <w:shd w:fill="F8FAFC"/>
          </w:tcPr>
          <w:p>
            <w:r/>
            <w:r>
              <w:rPr>
                <w:rFonts w:ascii="NanumSquare" w:hAnsi="NanumSquare" w:eastAsia="NanumSquare"/>
                <w:b w:val="0"/>
                <w:color w:val="202020"/>
                <w:sz w:val="17"/>
              </w:rPr>
              <w:t>Smoothing</w:t>
            </w:r>
          </w:p>
        </w:tc>
        <w:tc>
          <w:tcPr>
            <w:tcW w:type="dxa" w:w="8496"/>
            <w:vAlign w:val="center"/>
            <w:shd w:fill="F8FAFC"/>
          </w:tcPr>
          <w:p>
            <w:r/>
            <w:r>
              <w:rPr>
                <w:rFonts w:ascii="NanumSquare" w:hAnsi="NanumSquare" w:eastAsia="NanumSquare"/>
                <w:b w:val="0"/>
                <w:color w:val="202020"/>
                <w:sz w:val="17"/>
              </w:rPr>
              <w:t>single episode, mean, rolling average인가?</w:t>
            </w:r>
          </w:p>
        </w:tc>
      </w:tr>
      <w:tr>
        <w:tc>
          <w:tcPr>
            <w:tcW w:type="dxa" w:w="1728"/>
            <w:vAlign w:val="center"/>
          </w:tcPr>
          <w:p>
            <w:r/>
            <w:r>
              <w:rPr>
                <w:rFonts w:ascii="NanumSquare" w:hAnsi="NanumSquare" w:eastAsia="NanumSquare"/>
                <w:b w:val="0"/>
                <w:color w:val="202020"/>
                <w:sz w:val="17"/>
              </w:rPr>
              <w:t>Retention</w:t>
            </w:r>
          </w:p>
        </w:tc>
        <w:tc>
          <w:tcPr>
            <w:tcW w:type="dxa" w:w="8496"/>
            <w:vAlign w:val="center"/>
          </w:tcPr>
          <w:p>
            <w:r/>
            <w:r>
              <w:rPr>
                <w:rFonts w:ascii="NanumSquare" w:hAnsi="NanumSquare" w:eastAsia="NanumSquare"/>
                <w:b w:val="0"/>
                <w:color w:val="202020"/>
                <w:sz w:val="17"/>
              </w:rPr>
              <w:t>best 하나만 남는가, 다른 checkpoints에 접근 가능한가?</w:t>
            </w:r>
          </w:p>
        </w:tc>
      </w:tr>
      <w:tr>
        <w:tc>
          <w:tcPr>
            <w:tcW w:type="dxa" w:w="1728"/>
            <w:vAlign w:val="center"/>
            <w:shd w:fill="F8FAFC"/>
          </w:tcPr>
          <w:p>
            <w:r/>
            <w:r>
              <w:rPr>
                <w:rFonts w:ascii="NanumSquare" w:hAnsi="NanumSquare" w:eastAsia="NanumSquare"/>
                <w:b w:val="0"/>
                <w:color w:val="202020"/>
                <w:sz w:val="17"/>
              </w:rPr>
              <w:t>Override</w:t>
            </w:r>
          </w:p>
        </w:tc>
        <w:tc>
          <w:tcPr>
            <w:tcW w:type="dxa" w:w="8496"/>
            <w:vAlign w:val="center"/>
            <w:shd w:fill="F8FAFC"/>
          </w:tcPr>
          <w:p>
            <w:r/>
            <w:r>
              <w:rPr>
                <w:rFonts w:ascii="NanumSquare" w:hAnsi="NanumSquare" w:eastAsia="NanumSquare"/>
                <w:b w:val="0"/>
                <w:color w:val="202020"/>
                <w:sz w:val="17"/>
              </w:rPr>
              <w:t>play/export 시 checkpoint를 명시할 수 있는가?</w:t>
            </w:r>
          </w:p>
        </w:tc>
      </w:tr>
    </w:tbl>
    <w:p>
      <w:pPr>
        <w:widowControl/>
        <w:spacing w:after="20"/>
      </w:pPr>
    </w:p>
    <w:p>
      <w:pPr>
        <w:pStyle w:val="Heading2"/>
        <w:widowControl/>
      </w:pPr>
      <w:r>
        <w:t>12.2 Export Parity Test</w:t>
      </w:r>
    </w:p>
    <w:p>
      <w:pPr>
        <w:widowControl/>
      </w:pPr>
      <w:r>
        <w:t>model_best.pt와 최종 policy.pt 사이에서 normalization, action scaling, deterministic/stochastic mode, wrapper 차이가 생길 수 있다. 제출 후보는 반드시 end-to-end deterministic parity test를 통과한다.</w:t>
      </w:r>
    </w:p>
    <w:p>
      <w:pPr>
        <w:pStyle w:val="CodeBox"/>
        <w:widowControl/>
        <w:shd w:fill="F1F5F9"/>
      </w:pPr>
      <w:r>
        <w:t>checkpoint inference → actions A</w:t>
        <w:br/>
        <w:t>policy.pt inference  → actions B</w:t>
        <w:br/>
        <w:t>assert action_error(A,B) &lt; tolerance</w:t>
        <w:br/>
        <w:t>then run same seeded rollout and compare trajectories/termination</w:t>
      </w:r>
    </w:p>
    <w:p>
      <w:pPr>
        <w:pStyle w:val="Heading2"/>
        <w:widowControl/>
      </w:pPr>
      <w:r>
        <w:t>12.3 Release Checklist</w:t>
      </w:r>
    </w:p>
    <w:p>
      <w:pPr>
        <w:pStyle w:val="ListBullet"/>
        <w:widowControl/>
        <w:spacing w:after="40"/>
      </w:pPr>
      <w:r>
        <w:t>env.yaml snapshot hash와 policy.pt hash 연결</w:t>
      </w:r>
    </w:p>
    <w:p>
      <w:pPr>
        <w:pStyle w:val="ListBullet"/>
        <w:widowControl/>
        <w:spacing w:after="40"/>
      </w:pPr>
      <w:r>
        <w:t>play_video.mp4/rollout telemetry로 최종 육안+수치 검증</w:t>
      </w:r>
    </w:p>
    <w:p>
      <w:pPr>
        <w:pStyle w:val="ListBullet"/>
        <w:widowControl/>
        <w:spacing w:after="40"/>
      </w:pPr>
      <w:r>
        <w:t>policy.pt가 CPU/GPU 어느 환경에서도 동일 preprocessing을 사용하는지 확인</w:t>
      </w:r>
    </w:p>
    <w:p>
      <w:pPr>
        <w:pStyle w:val="ListBullet"/>
        <w:widowControl/>
        <w:spacing w:after="40"/>
      </w:pPr>
      <w:r>
        <w:t>official upload 직전 파일 크기·serialization·load smoke test</w:t>
      </w:r>
    </w:p>
    <w:p>
      <w:pPr>
        <w:pStyle w:val="ListBullet"/>
        <w:widowControl/>
        <w:spacing w:after="40"/>
      </w:pPr>
      <w:r>
        <w:t>champion artifact immutable copy와 rollback copy 보관</w:t>
      </w:r>
    </w:p>
    <w:p>
      <w:pPr>
        <w:widowControl/>
      </w:pPr>
      <w:r>
        <w:br w:type="page"/>
      </w:r>
    </w:p>
    <w:p>
      <w:pPr>
        <w:pStyle w:val="Heading1"/>
        <w:widowControl/>
      </w:pPr>
      <w:r>
        <w:t>13. Evidence Engineering — 나머지 점수와 다음 실험을 동시에 벌어온다</w:t>
      </w:r>
    </w:p>
    <w:p>
      <w:pPr>
        <w:widowControl/>
      </w:pPr>
      <w:r>
        <w:t>실험 기록은 보고서를 나중에 꾸미기 위한 메모가 아니라 연구 과정의 2차 목적함수다. 성능 개선과 설명 가능성을 동시에 생산하도록 각 run에 과학적 evidence schema를 강제한다.</w:t>
      </w:r>
    </w:p>
    <w:p>
      <w:pPr>
        <w:pStyle w:val="Heading2"/>
        <w:widowControl/>
      </w:pPr>
      <w:r>
        <w:t>13.1 Evidence Unit</w:t>
      </w:r>
    </w:p>
    <w:p>
      <w:pPr>
        <w:pStyle w:val="CodeBox"/>
        <w:widowControl/>
        <w:shd w:fill="F1F5F9"/>
      </w:pPr>
      <w:r>
        <w:t>Hypothesis → Mechanism → Controlled Intervention → Prediction → Result → Uncertainty → Interpretation → Replication/Reversal → Next Action</w:t>
      </w:r>
    </w:p>
    <w:p>
      <w:pPr>
        <w:pStyle w:val="Heading2"/>
        <w:widowControl/>
      </w:pPr>
      <w:r>
        <w:t>13.2 성능 DB와 증거 DB를 분리 저장</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752"/>
            <w:vAlign w:val="center"/>
            <w:shd w:fill="155E75"/>
          </w:tcPr>
          <w:p>
            <w:r/>
            <w:r>
              <w:rPr>
                <w:rFonts w:ascii="NanumSquare" w:hAnsi="NanumSquare" w:eastAsia="NanumSquare"/>
                <w:b/>
                <w:color w:val="FFFFFF"/>
                <w:sz w:val="17"/>
              </w:rPr>
              <w:t>Performance Evidence</w:t>
            </w:r>
          </w:p>
        </w:tc>
        <w:tc>
          <w:tcPr>
            <w:tcW w:type="dxa" w:w="4752"/>
            <w:vAlign w:val="center"/>
            <w:shd w:fill="155E75"/>
          </w:tcPr>
          <w:p>
            <w:r/>
            <w:r>
              <w:rPr>
                <w:rFonts w:ascii="NanumSquare" w:hAnsi="NanumSquare" w:eastAsia="NanumSquare"/>
                <w:b/>
                <w:color w:val="FFFFFF"/>
                <w:sz w:val="17"/>
              </w:rPr>
              <w:t>Scientific Evidence</w:t>
            </w:r>
          </w:p>
        </w:tc>
      </w:tr>
      <w:tr>
        <w:tc>
          <w:tcPr>
            <w:tcW w:type="dxa" w:w="4752"/>
            <w:vAlign w:val="center"/>
          </w:tcPr>
          <w:p>
            <w:r/>
            <w:r>
              <w:rPr>
                <w:rFonts w:ascii="NanumSquare" w:hAnsi="NanumSquare" w:eastAsia="NanumSquare"/>
                <w:b w:val="0"/>
                <w:color w:val="202020"/>
                <w:sz w:val="17"/>
              </w:rPr>
              <w:t>survival/tracking/scenario metrics</w:t>
            </w:r>
          </w:p>
        </w:tc>
        <w:tc>
          <w:tcPr>
            <w:tcW w:type="dxa" w:w="4752"/>
            <w:vAlign w:val="center"/>
          </w:tcPr>
          <w:p>
            <w:r/>
            <w:r>
              <w:rPr>
                <w:rFonts w:ascii="NanumSquare" w:hAnsi="NanumSquare" w:eastAsia="NanumSquare"/>
                <w:b w:val="0"/>
                <w:color w:val="202020"/>
                <w:sz w:val="17"/>
              </w:rPr>
              <w:t>명시적 가설과 물리적 메커니즘</w:t>
            </w:r>
          </w:p>
        </w:tc>
      </w:tr>
      <w:tr>
        <w:tc>
          <w:tcPr>
            <w:tcW w:type="dxa" w:w="4752"/>
            <w:vAlign w:val="center"/>
            <w:shd w:fill="F8FAFC"/>
          </w:tcPr>
          <w:p>
            <w:r/>
            <w:r>
              <w:rPr>
                <w:rFonts w:ascii="NanumSquare" w:hAnsi="NanumSquare" w:eastAsia="NanumSquare"/>
                <w:b w:val="0"/>
                <w:color w:val="202020"/>
                <w:sz w:val="17"/>
              </w:rPr>
              <w:t>failure histogram / causal window</w:t>
            </w:r>
          </w:p>
        </w:tc>
        <w:tc>
          <w:tcPr>
            <w:tcW w:type="dxa" w:w="4752"/>
            <w:vAlign w:val="center"/>
            <w:shd w:fill="F8FAFC"/>
          </w:tcPr>
          <w:p>
            <w:r/>
            <w:r>
              <w:rPr>
                <w:rFonts w:ascii="NanumSquare" w:hAnsi="NanumSquare" w:eastAsia="NanumSquare"/>
                <w:b w:val="0"/>
                <w:color w:val="202020"/>
                <w:sz w:val="17"/>
              </w:rPr>
              <w:t>변경 변수와 통제 변수</w:t>
            </w:r>
          </w:p>
        </w:tc>
      </w:tr>
      <w:tr>
        <w:tc>
          <w:tcPr>
            <w:tcW w:type="dxa" w:w="4752"/>
            <w:vAlign w:val="center"/>
          </w:tcPr>
          <w:p>
            <w:r/>
            <w:r>
              <w:rPr>
                <w:rFonts w:ascii="NanumSquare" w:hAnsi="NanumSquare" w:eastAsia="NanumSquare"/>
                <w:b w:val="0"/>
                <w:color w:val="202020"/>
                <w:sz w:val="17"/>
              </w:rPr>
              <w:t>learning curve / PPO telemetry</w:t>
            </w:r>
          </w:p>
        </w:tc>
        <w:tc>
          <w:tcPr>
            <w:tcW w:type="dxa" w:w="4752"/>
            <w:vAlign w:val="center"/>
          </w:tcPr>
          <w:p>
            <w:r/>
            <w:r>
              <w:rPr>
                <w:rFonts w:ascii="NanumSquare" w:hAnsi="NanumSquare" w:eastAsia="NanumSquare"/>
                <w:b w:val="0"/>
                <w:color w:val="202020"/>
                <w:sz w:val="17"/>
              </w:rPr>
              <w:t>사전 예측과 실제 결과의 일치 여부</w:t>
            </w:r>
          </w:p>
        </w:tc>
      </w:tr>
      <w:tr>
        <w:tc>
          <w:tcPr>
            <w:tcW w:type="dxa" w:w="4752"/>
            <w:vAlign w:val="center"/>
            <w:shd w:fill="F8FAFC"/>
          </w:tcPr>
          <w:p>
            <w:r/>
            <w:r>
              <w:rPr>
                <w:rFonts w:ascii="NanumSquare" w:hAnsi="NanumSquare" w:eastAsia="NanumSquare"/>
                <w:b w:val="0"/>
                <w:color w:val="202020"/>
                <w:sz w:val="17"/>
              </w:rPr>
              <w:t>GPU hours / env steps / throughput</w:t>
            </w:r>
          </w:p>
        </w:tc>
        <w:tc>
          <w:tcPr>
            <w:tcW w:type="dxa" w:w="4752"/>
            <w:vAlign w:val="center"/>
            <w:shd w:fill="F8FAFC"/>
          </w:tcPr>
          <w:p>
            <w:r/>
            <w:r>
              <w:rPr>
                <w:rFonts w:ascii="NanumSquare" w:hAnsi="NanumSquare" w:eastAsia="NanumSquare"/>
                <w:b w:val="0"/>
                <w:color w:val="202020"/>
                <w:sz w:val="17"/>
              </w:rPr>
              <w:t>재현 실험, 반례, reversal</w:t>
            </w:r>
          </w:p>
        </w:tc>
      </w:tr>
      <w:tr>
        <w:tc>
          <w:tcPr>
            <w:tcW w:type="dxa" w:w="4752"/>
            <w:vAlign w:val="center"/>
          </w:tcPr>
          <w:p>
            <w:r/>
            <w:r>
              <w:rPr>
                <w:rFonts w:ascii="NanumSquare" w:hAnsi="NanumSquare" w:eastAsia="NanumSquare"/>
                <w:b w:val="0"/>
                <w:color w:val="202020"/>
                <w:sz w:val="17"/>
              </w:rPr>
              <w:t>official score / surrogate prediction</w:t>
            </w:r>
          </w:p>
        </w:tc>
        <w:tc>
          <w:tcPr>
            <w:tcW w:type="dxa" w:w="4752"/>
            <w:vAlign w:val="center"/>
          </w:tcPr>
          <w:p>
            <w:r/>
            <w:r>
              <w:rPr>
                <w:rFonts w:ascii="NanumSquare" w:hAnsi="NanumSquare" w:eastAsia="NanumSquare"/>
                <w:b w:val="0"/>
                <w:color w:val="202020"/>
                <w:sz w:val="17"/>
              </w:rPr>
              <w:t>결론의 신뢰도와 다음 가설</w:t>
            </w:r>
          </w:p>
        </w:tc>
      </w:tr>
    </w:tbl>
    <w:p>
      <w:pPr>
        <w:widowControl/>
        <w:spacing w:after="20"/>
      </w:pPr>
    </w:p>
    <w:p>
      <w:pPr>
        <w:pStyle w:val="Heading2"/>
        <w:widowControl/>
      </w:pPr>
      <w:r>
        <w:t>13.3 실패한 실험을 버리지 않는다</w:t>
      </w:r>
    </w:p>
    <w:p>
      <w:pPr>
        <w:widowControl/>
      </w:pPr>
      <w:r>
        <w:t>명확한 가설이 반증된 실험은 검색공간을 줄이는 정보다. “왜 실패했는지”가 causal telemetry로 설명되면 기술 리포트의 질도 높아지고, AI planner가 동일 아이디어를 반복하지 않게 된다.</w:t>
      </w:r>
    </w:p>
    <w:p>
      <w:pPr>
        <w:widowControl/>
      </w:pPr>
      <w:r>
        <w:br w:type="page"/>
      </w:r>
    </w:p>
    <w:p>
      <w:pPr>
        <w:pStyle w:val="Heading1"/>
        <w:widowControl/>
      </w:pPr>
      <w:r>
        <w:t>14. Codex Research OS — AI를 연구원으로 쓰되 권한은 상태 머신이 통제한다</w:t>
      </w:r>
    </w:p>
    <w:p>
      <w:pPr>
        <w:pStyle w:val="Heading2"/>
        <w:widowControl/>
      </w:pPr>
      <w:r>
        <w:t>14.1 역할</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vAlign w:val="center"/>
            <w:shd w:fill="155E75"/>
          </w:tcPr>
          <w:p>
            <w:r/>
            <w:r>
              <w:rPr>
                <w:rFonts w:ascii="NanumSquare" w:hAnsi="NanumSquare" w:eastAsia="NanumSquare"/>
                <w:b/>
                <w:color w:val="FFFFFF"/>
                <w:sz w:val="17"/>
              </w:rPr>
              <w:t>Agent Role</w:t>
            </w:r>
          </w:p>
        </w:tc>
        <w:tc>
          <w:tcPr>
            <w:tcW w:type="dxa" w:w="4320"/>
            <w:vAlign w:val="center"/>
            <w:shd w:fill="155E75"/>
          </w:tcPr>
          <w:p>
            <w:r/>
            <w:r>
              <w:rPr>
                <w:rFonts w:ascii="NanumSquare" w:hAnsi="NanumSquare" w:eastAsia="NanumSquare"/>
                <w:b/>
                <w:color w:val="FFFFFF"/>
                <w:sz w:val="17"/>
              </w:rPr>
              <w:t>책임</w:t>
            </w:r>
          </w:p>
        </w:tc>
        <w:tc>
          <w:tcPr>
            <w:tcW w:type="dxa" w:w="3600"/>
            <w:vAlign w:val="center"/>
            <w:shd w:fill="155E75"/>
          </w:tcPr>
          <w:p>
            <w:r/>
            <w:r>
              <w:rPr>
                <w:rFonts w:ascii="NanumSquare" w:hAnsi="NanumSquare" w:eastAsia="NanumSquare"/>
                <w:b/>
                <w:color w:val="FFFFFF"/>
                <w:sz w:val="17"/>
              </w:rPr>
              <w:t>금지</w:t>
            </w:r>
          </w:p>
        </w:tc>
      </w:tr>
      <w:tr>
        <w:tc>
          <w:tcPr>
            <w:tcW w:type="dxa" w:w="1944"/>
            <w:vAlign w:val="center"/>
          </w:tcPr>
          <w:p>
            <w:r/>
            <w:r>
              <w:rPr>
                <w:rFonts w:ascii="NanumSquare" w:hAnsi="NanumSquare" w:eastAsia="NanumSquare"/>
                <w:b w:val="0"/>
                <w:color w:val="202020"/>
                <w:sz w:val="17"/>
              </w:rPr>
              <w:t>Research Director</w:t>
            </w:r>
          </w:p>
        </w:tc>
        <w:tc>
          <w:tcPr>
            <w:tcW w:type="dxa" w:w="4320"/>
            <w:vAlign w:val="center"/>
          </w:tcPr>
          <w:p>
            <w:r/>
            <w:r>
              <w:rPr>
                <w:rFonts w:ascii="NanumSquare" w:hAnsi="NanumSquare" w:eastAsia="NanumSquare"/>
                <w:b w:val="0"/>
                <w:color w:val="202020"/>
                <w:sz w:val="17"/>
              </w:rPr>
              <w:t>실험 포트폴리오와 우선순위</w:t>
            </w:r>
          </w:p>
        </w:tc>
        <w:tc>
          <w:tcPr>
            <w:tcW w:type="dxa" w:w="3600"/>
            <w:vAlign w:val="center"/>
          </w:tcPr>
          <w:p>
            <w:r/>
            <w:r>
              <w:rPr>
                <w:rFonts w:ascii="NanumSquare" w:hAnsi="NanumSquare" w:eastAsia="NanumSquare"/>
                <w:b w:val="0"/>
                <w:color w:val="202020"/>
                <w:sz w:val="17"/>
              </w:rPr>
              <w:t>직접 champion 수정</w:t>
            </w:r>
          </w:p>
        </w:tc>
      </w:tr>
      <w:tr>
        <w:tc>
          <w:tcPr>
            <w:tcW w:type="dxa" w:w="1944"/>
            <w:vAlign w:val="center"/>
            <w:shd w:fill="F8FAFC"/>
          </w:tcPr>
          <w:p>
            <w:r/>
            <w:r>
              <w:rPr>
                <w:rFonts w:ascii="NanumSquare" w:hAnsi="NanumSquare" w:eastAsia="NanumSquare"/>
                <w:b w:val="0"/>
                <w:color w:val="202020"/>
                <w:sz w:val="17"/>
              </w:rPr>
              <w:t>RL Scientist</w:t>
            </w:r>
          </w:p>
        </w:tc>
        <w:tc>
          <w:tcPr>
            <w:tcW w:type="dxa" w:w="4320"/>
            <w:vAlign w:val="center"/>
            <w:shd w:fill="F8FAFC"/>
          </w:tcPr>
          <w:p>
            <w:r/>
            <w:r>
              <w:rPr>
                <w:rFonts w:ascii="NanumSquare" w:hAnsi="NanumSquare" w:eastAsia="NanumSquare"/>
                <w:b w:val="0"/>
                <w:color w:val="202020"/>
                <w:sz w:val="17"/>
              </w:rPr>
              <w:t>가설/메커니즘/개입 제안</w:t>
            </w:r>
          </w:p>
        </w:tc>
        <w:tc>
          <w:tcPr>
            <w:tcW w:type="dxa" w:w="3600"/>
            <w:vAlign w:val="center"/>
            <w:shd w:fill="F8FAFC"/>
          </w:tcPr>
          <w:p>
            <w:r/>
            <w:r>
              <w:rPr>
                <w:rFonts w:ascii="NanumSquare" w:hAnsi="NanumSquare" w:eastAsia="NanumSquare"/>
                <w:b w:val="0"/>
                <w:color w:val="202020"/>
                <w:sz w:val="17"/>
              </w:rPr>
              <w:t>증거 없는 full run 요구</w:t>
            </w:r>
          </w:p>
        </w:tc>
      </w:tr>
      <w:tr>
        <w:tc>
          <w:tcPr>
            <w:tcW w:type="dxa" w:w="1944"/>
            <w:vAlign w:val="center"/>
          </w:tcPr>
          <w:p>
            <w:r/>
            <w:r>
              <w:rPr>
                <w:rFonts w:ascii="NanumSquare" w:hAnsi="NanumSquare" w:eastAsia="NanumSquare"/>
                <w:b w:val="0"/>
                <w:color w:val="202020"/>
                <w:sz w:val="17"/>
              </w:rPr>
              <w:t>Skeptic</w:t>
            </w:r>
          </w:p>
        </w:tc>
        <w:tc>
          <w:tcPr>
            <w:tcW w:type="dxa" w:w="4320"/>
            <w:vAlign w:val="center"/>
          </w:tcPr>
          <w:p>
            <w:r/>
            <w:r>
              <w:rPr>
                <w:rFonts w:ascii="NanumSquare" w:hAnsi="NanumSquare" w:eastAsia="NanumSquare"/>
                <w:b w:val="0"/>
                <w:color w:val="202020"/>
                <w:sz w:val="17"/>
              </w:rPr>
              <w:t>반례, 과거 실패, confound 지적</w:t>
            </w:r>
          </w:p>
        </w:tc>
        <w:tc>
          <w:tcPr>
            <w:tcW w:type="dxa" w:w="3600"/>
            <w:vAlign w:val="center"/>
          </w:tcPr>
          <w:p>
            <w:r/>
            <w:r>
              <w:rPr>
                <w:rFonts w:ascii="NanumSquare" w:hAnsi="NanumSquare" w:eastAsia="NanumSquare"/>
                <w:b w:val="0"/>
                <w:color w:val="202020"/>
                <w:sz w:val="17"/>
              </w:rPr>
              <w:t>새 코드 실행</w:t>
            </w:r>
          </w:p>
        </w:tc>
      </w:tr>
      <w:tr>
        <w:tc>
          <w:tcPr>
            <w:tcW w:type="dxa" w:w="1944"/>
            <w:vAlign w:val="center"/>
            <w:shd w:fill="F8FAFC"/>
          </w:tcPr>
          <w:p>
            <w:r/>
            <w:r>
              <w:rPr>
                <w:rFonts w:ascii="NanumSquare" w:hAnsi="NanumSquare" w:eastAsia="NanumSquare"/>
                <w:b w:val="0"/>
                <w:color w:val="202020"/>
                <w:sz w:val="17"/>
              </w:rPr>
              <w:t>Statistician</w:t>
            </w:r>
          </w:p>
        </w:tc>
        <w:tc>
          <w:tcPr>
            <w:tcW w:type="dxa" w:w="4320"/>
            <w:vAlign w:val="center"/>
            <w:shd w:fill="F8FAFC"/>
          </w:tcPr>
          <w:p>
            <w:r/>
            <w:r>
              <w:rPr>
                <w:rFonts w:ascii="NanumSquare" w:hAnsi="NanumSquare" w:eastAsia="NanumSquare"/>
                <w:b w:val="0"/>
                <w:color w:val="202020"/>
                <w:sz w:val="17"/>
              </w:rPr>
              <w:t>CRN/sequential/uncertainty 분석</w:t>
            </w:r>
          </w:p>
        </w:tc>
        <w:tc>
          <w:tcPr>
            <w:tcW w:type="dxa" w:w="3600"/>
            <w:vAlign w:val="center"/>
            <w:shd w:fill="F8FAFC"/>
          </w:tcPr>
          <w:p>
            <w:r/>
            <w:r>
              <w:rPr>
                <w:rFonts w:ascii="NanumSquare" w:hAnsi="NanumSquare" w:eastAsia="NanumSquare"/>
                <w:b w:val="0"/>
                <w:color w:val="202020"/>
                <w:sz w:val="17"/>
              </w:rPr>
              <w:t>metric 임의 선택</w:t>
            </w:r>
          </w:p>
        </w:tc>
      </w:tr>
      <w:tr>
        <w:tc>
          <w:tcPr>
            <w:tcW w:type="dxa" w:w="1944"/>
            <w:vAlign w:val="center"/>
          </w:tcPr>
          <w:p>
            <w:r/>
            <w:r>
              <w:rPr>
                <w:rFonts w:ascii="NanumSquare" w:hAnsi="NanumSquare" w:eastAsia="NanumSquare"/>
                <w:b w:val="0"/>
                <w:color w:val="202020"/>
                <w:sz w:val="17"/>
              </w:rPr>
              <w:t>Failure Analyst</w:t>
            </w:r>
          </w:p>
        </w:tc>
        <w:tc>
          <w:tcPr>
            <w:tcW w:type="dxa" w:w="4320"/>
            <w:vAlign w:val="center"/>
          </w:tcPr>
          <w:p>
            <w:r/>
            <w:r>
              <w:rPr>
                <w:rFonts w:ascii="NanumSquare" w:hAnsi="NanumSquare" w:eastAsia="NanumSquare"/>
                <w:b w:val="0"/>
                <w:color w:val="202020"/>
                <w:sz w:val="17"/>
              </w:rPr>
              <w:t>causal window와 taxonomy 분류</w:t>
            </w:r>
          </w:p>
        </w:tc>
        <w:tc>
          <w:tcPr>
            <w:tcW w:type="dxa" w:w="3600"/>
            <w:vAlign w:val="center"/>
          </w:tcPr>
          <w:p>
            <w:r/>
            <w:r>
              <w:rPr>
                <w:rFonts w:ascii="NanumSquare" w:hAnsi="NanumSquare" w:eastAsia="NanumSquare"/>
                <w:b w:val="0"/>
                <w:color w:val="202020"/>
                <w:sz w:val="17"/>
              </w:rPr>
              <w:t>reward 변경 결정</w:t>
            </w:r>
          </w:p>
        </w:tc>
      </w:tr>
      <w:tr>
        <w:tc>
          <w:tcPr>
            <w:tcW w:type="dxa" w:w="1944"/>
            <w:vAlign w:val="center"/>
            <w:shd w:fill="F8FAFC"/>
          </w:tcPr>
          <w:p>
            <w:r/>
            <w:r>
              <w:rPr>
                <w:rFonts w:ascii="NanumSquare" w:hAnsi="NanumSquare" w:eastAsia="NanumSquare"/>
                <w:b w:val="0"/>
                <w:color w:val="202020"/>
                <w:sz w:val="17"/>
              </w:rPr>
              <w:t>Budget Controller</w:t>
            </w:r>
          </w:p>
        </w:tc>
        <w:tc>
          <w:tcPr>
            <w:tcW w:type="dxa" w:w="4320"/>
            <w:vAlign w:val="center"/>
            <w:shd w:fill="F8FAFC"/>
          </w:tcPr>
          <w:p>
            <w:r/>
            <w:r>
              <w:rPr>
                <w:rFonts w:ascii="NanumSquare" w:hAnsi="NanumSquare" w:eastAsia="NanumSquare"/>
                <w:b w:val="0"/>
                <w:color w:val="202020"/>
                <w:sz w:val="17"/>
              </w:rPr>
              <w:t>GPU-hour 승인/중단/재개</w:t>
            </w:r>
          </w:p>
        </w:tc>
        <w:tc>
          <w:tcPr>
            <w:tcW w:type="dxa" w:w="3600"/>
            <w:vAlign w:val="center"/>
            <w:shd w:fill="F8FAFC"/>
          </w:tcPr>
          <w:p>
            <w:r/>
            <w:r>
              <w:rPr>
                <w:rFonts w:ascii="NanumSquare" w:hAnsi="NanumSquare" w:eastAsia="NanumSquare"/>
                <w:b w:val="0"/>
                <w:color w:val="202020"/>
                <w:sz w:val="17"/>
              </w:rPr>
              <w:t>reserve 임의 해제</w:t>
            </w:r>
          </w:p>
        </w:tc>
      </w:tr>
      <w:tr>
        <w:tc>
          <w:tcPr>
            <w:tcW w:type="dxa" w:w="1944"/>
            <w:vAlign w:val="center"/>
          </w:tcPr>
          <w:p>
            <w:r/>
            <w:r>
              <w:rPr>
                <w:rFonts w:ascii="NanumSquare" w:hAnsi="NanumSquare" w:eastAsia="NanumSquare"/>
                <w:b w:val="0"/>
                <w:color w:val="202020"/>
                <w:sz w:val="17"/>
              </w:rPr>
              <w:t>Executor</w:t>
            </w:r>
          </w:p>
        </w:tc>
        <w:tc>
          <w:tcPr>
            <w:tcW w:type="dxa" w:w="4320"/>
            <w:vAlign w:val="center"/>
          </w:tcPr>
          <w:p>
            <w:r/>
            <w:r>
              <w:rPr>
                <w:rFonts w:ascii="NanumSquare" w:hAnsi="NanumSquare" w:eastAsia="NanumSquare"/>
                <w:b w:val="0"/>
                <w:color w:val="202020"/>
                <w:sz w:val="17"/>
              </w:rPr>
              <w:t>승인된 diff만 적용·실행</w:t>
            </w:r>
          </w:p>
        </w:tc>
        <w:tc>
          <w:tcPr>
            <w:tcW w:type="dxa" w:w="3600"/>
            <w:vAlign w:val="center"/>
          </w:tcPr>
          <w:p>
            <w:r/>
            <w:r>
              <w:rPr>
                <w:rFonts w:ascii="NanumSquare" w:hAnsi="NanumSquare" w:eastAsia="NanumSquare"/>
                <w:b w:val="0"/>
                <w:color w:val="202020"/>
                <w:sz w:val="17"/>
              </w:rPr>
              <w:t>범위 밖 수정</w:t>
            </w:r>
          </w:p>
        </w:tc>
      </w:tr>
      <w:tr>
        <w:tc>
          <w:tcPr>
            <w:tcW w:type="dxa" w:w="1944"/>
            <w:vAlign w:val="center"/>
            <w:shd w:fill="F8FAFC"/>
          </w:tcPr>
          <w:p>
            <w:r/>
            <w:r>
              <w:rPr>
                <w:rFonts w:ascii="NanumSquare" w:hAnsi="NanumSquare" w:eastAsia="NanumSquare"/>
                <w:b w:val="0"/>
                <w:color w:val="202020"/>
                <w:sz w:val="17"/>
              </w:rPr>
              <w:t>Release Engineer</w:t>
            </w:r>
          </w:p>
        </w:tc>
        <w:tc>
          <w:tcPr>
            <w:tcW w:type="dxa" w:w="4320"/>
            <w:vAlign w:val="center"/>
            <w:shd w:fill="F8FAFC"/>
          </w:tcPr>
          <w:p>
            <w:r/>
            <w:r>
              <w:rPr>
                <w:rFonts w:ascii="NanumSquare" w:hAnsi="NanumSquare" w:eastAsia="NanumSquare"/>
                <w:b w:val="0"/>
                <w:color w:val="202020"/>
                <w:sz w:val="17"/>
              </w:rPr>
              <w:t>selector/export/parity/submit 검증</w:t>
            </w:r>
          </w:p>
        </w:tc>
        <w:tc>
          <w:tcPr>
            <w:tcW w:type="dxa" w:w="3600"/>
            <w:vAlign w:val="center"/>
            <w:shd w:fill="F8FAFC"/>
          </w:tcPr>
          <w:p>
            <w:r/>
            <w:r>
              <w:rPr>
                <w:rFonts w:ascii="NanumSquare" w:hAnsi="NanumSquare" w:eastAsia="NanumSquare"/>
                <w:b w:val="0"/>
                <w:color w:val="202020"/>
                <w:sz w:val="17"/>
              </w:rPr>
              <w:t>미검증 candidate 승격</w:t>
            </w:r>
          </w:p>
        </w:tc>
      </w:tr>
    </w:tbl>
    <w:p>
      <w:pPr>
        <w:widowControl/>
        <w:spacing w:after="20"/>
      </w:pPr>
    </w:p>
    <w:p>
      <w:pPr>
        <w:pStyle w:val="Heading2"/>
        <w:widowControl/>
      </w:pPr>
      <w:r>
        <w:t>14.2 State Machine</w:t>
      </w:r>
    </w:p>
    <w:p>
      <w:pPr>
        <w:pStyle w:val="CodeBox"/>
        <w:widowControl/>
        <w:shd w:fill="F1F5F9"/>
      </w:pPr>
      <w:r>
        <w:t>PROPOSED → STATIC_CHECKED → BUDGET_APPROVED → QUEUED → RUNNING/PAUSED</w:t>
        <w:br/>
        <w:t>→ EVALUATED → (REPLICATE | REJECT | PROMOTE_CANDIDATE)</w:t>
        <w:br/>
        <w:t>→ EXPORT_VERIFIED → RELEASE_READY → OFFICIAL_SUBMITTED</w:t>
      </w:r>
    </w:p>
    <w:p>
      <w:pPr>
        <w:pStyle w:val="Heading2"/>
        <w:widowControl/>
      </w:pPr>
      <w:r>
        <w:t>14.3 강제 규칙</w:t>
      </w:r>
    </w:p>
    <w:p>
      <w:pPr>
        <w:pStyle w:val="ListBullet"/>
        <w:widowControl/>
        <w:spacing w:after="40"/>
      </w:pPr>
      <w:r>
        <w:t>parent_run_id, hypothesis, expected effect, abort condition 없는 GPU run 금지</w:t>
      </w:r>
    </w:p>
    <w:p>
      <w:pPr>
        <w:pStyle w:val="ListBullet"/>
        <w:widowControl/>
        <w:spacing w:after="40"/>
      </w:pPr>
      <w:r>
        <w:t>champion 파일/branch 직접 overwrite 금지</w:t>
      </w:r>
    </w:p>
    <w:p>
      <w:pPr>
        <w:pStyle w:val="ListBullet"/>
        <w:widowControl/>
        <w:spacing w:after="40"/>
      </w:pPr>
      <w:r>
        <w:t>diff allowlist를 벗어난 config/code 변경 시 중단</w:t>
      </w:r>
    </w:p>
    <w:p>
      <w:pPr>
        <w:pStyle w:val="ListBullet"/>
        <w:widowControl/>
        <w:spacing w:after="40"/>
      </w:pPr>
      <w:r>
        <w:t>긴 run 전 probe를 기본으로 요구하되 Budget Controller가 근거와 함께 override 가능</w:t>
      </w:r>
    </w:p>
    <w:p>
      <w:pPr>
        <w:pStyle w:val="ListBullet"/>
        <w:widowControl/>
        <w:spacing w:after="40"/>
      </w:pPr>
      <w:r>
        <w:t>모든 run은 git/config/checkpoint/seed/telemetry hash를 갖는다</w:t>
      </w:r>
    </w:p>
    <w:p>
      <w:pPr>
        <w:pStyle w:val="ListBullet"/>
        <w:widowControl/>
        <w:spacing w:after="40"/>
      </w:pPr>
      <w:r>
        <w:t>official result는 당시 internal fingerprint와 결합해 calibration row로 저장</w:t>
      </w:r>
    </w:p>
    <w:p>
      <w:pPr>
        <w:widowControl/>
      </w:pPr>
      <w:r>
        <w:br w:type="page"/>
      </w:r>
    </w:p>
    <w:p>
      <w:pPr>
        <w:pStyle w:val="Heading1"/>
        <w:widowControl/>
      </w:pPr>
      <w:r>
        <w:t>15. Data Architecture — 대회가 진행될수록 복제 불가능한 지식을 만든다</w:t>
      </w:r>
    </w:p>
    <w:p>
      <w:pPr>
        <w:pStyle w:val="CodeBox"/>
        <w:widowControl/>
        <w:shd w:fill="F1F5F9"/>
      </w:pPr>
      <w:r>
        <w:t>NCRC/</w:t>
        <w:br/>
        <w:t>├─ AGENTS.md</w:t>
        <w:br/>
        <w:t>├─ competition/</w:t>
        <w:br/>
        <w:t>│  ├─ rules_snapshot/</w:t>
        <w:br/>
        <w:t>│  ├─ score_model.yaml</w:t>
        <w:br/>
        <w:t>│  └─ uncertainty.yaml</w:t>
        <w:br/>
        <w:t>├─ starter_fingerprint/</w:t>
        <w:br/>
        <w:t>├─ robots/{h1,go2}/</w:t>
        <w:br/>
        <w:t>├─ pretrained/manifests/</w:t>
        <w:br/>
        <w:t>├─ experiments/{queue,templates}/</w:t>
        <w:br/>
        <w:t>├─ runs/&lt;RUN_ID&gt;/</w:t>
        <w:br/>
        <w:t>├─ evaluator/{scenarios,failure,paired,sequential,surrogate}/</w:t>
        <w:br/>
        <w:t>├─ curriculum/{sampler,frontier,adversary}/</w:t>
        <w:br/>
        <w:t>├─ scheduler/{budget,freeze_thaw}/</w:t>
        <w:br/>
        <w:t>├─ registry/{experiments.sqlite,metrics.parquet}/</w:t>
        <w:br/>
        <w:t>├─ champions/{h1,go2}/</w:t>
        <w:br/>
        <w:t>└─ reports/{evidence,official}</w:t>
      </w:r>
    </w:p>
    <w:p>
      <w:pPr>
        <w:pStyle w:val="Heading2"/>
        <w:widowControl/>
      </w:pPr>
      <w:r>
        <w:t>15.1 Run Artifact v2</w:t>
      </w:r>
    </w:p>
    <w:p>
      <w:pPr>
        <w:pStyle w:val="CodeBox"/>
        <w:widowControl/>
        <w:shd w:fill="F1F5F9"/>
      </w:pPr>
      <w:r>
        <w:t>runs/H1_0047/</w:t>
        <w:br/>
        <w:t>├─ hypothesis.yaml</w:t>
        <w:br/>
        <w:t>├─ parent.json</w:t>
        <w:br/>
        <w:t>├─ config_before.yaml</w:t>
        <w:br/>
        <w:t>├─ config_after.yaml</w:t>
        <w:br/>
        <w:t>├─ diff.patch</w:t>
        <w:br/>
        <w:t>├─ git_commit.txt</w:t>
        <w:br/>
        <w:t>├─ budget.json</w:t>
        <w:br/>
        <w:t>├─ training_curve.parquet</w:t>
        <w:br/>
        <w:t>├─ ppo_dynamics.parquet</w:t>
        <w:br/>
        <w:t>├─ paired_eval.json</w:t>
        <w:br/>
        <w:t>├─ scenario_fingerprint.json</w:t>
        <w:br/>
        <w:t>├─ failure_events.parquet</w:t>
        <w:br/>
        <w:t>├─ scientific_evidence.json</w:t>
        <w:br/>
        <w:t>├─ checkpoint.pt</w:t>
        <w:br/>
        <w:t>├─ export_policy.pt (if candidate)</w:t>
        <w:br/>
        <w:t>└─ conclusion.md</w:t>
      </w:r>
    </w:p>
    <w:p>
      <w:pPr>
        <w:pStyle w:val="Heading2"/>
        <w:widowControl/>
      </w:pPr>
      <w:r>
        <w:t>15.2 반드시 저장할 DB 필드</w:t>
      </w:r>
    </w:p>
    <w:p>
      <w:pPr>
        <w:widowControl/>
      </w:pPr>
      <w:r>
        <w:t>run_id, robot, parent, lineage, git/config/checkpoint hash, training seed, eval_seed_set_id, fidelity, GPU minutes, env steps, steps/s, parameter delta, training distribution delta, scenario fingerprint, survival posterior/LCB, tracking metrics, tail metrics, PPO dynamics, failure histogram, official score, predicted official score, uncertainty, decision, evidence quality, promotion reason.</w:t>
      </w:r>
    </w:p>
    <w:p>
      <w:pPr>
        <w:widowControl/>
      </w:pPr>
      <w:r>
        <w:br w:type="page"/>
      </w:r>
    </w:p>
    <w:p>
      <w:pPr>
        <w:pStyle w:val="Heading1"/>
        <w:widowControl/>
      </w:pPr>
      <w:r>
        <w:t>16. Starter Package Day-0 Fingerprint — 첫 1시간은 정찰, 성능 판정은 그 이후다</w:t>
      </w:r>
    </w:p>
    <w:p>
      <w:pPr>
        <w:widowControl/>
      </w:pPr>
      <w:r>
        <w:t>v2.1의 고급 기법은 Starter의 실제 수정 가능 범위가 확인되기 전까지 후보일 뿐이다. Day-0의 첫 60분은 학습 성능 경쟁이 아니라 환경·인터페이스·export 경로의 정찰에 사용한다. pretrained 후보의 적응성이나 장기 수렴성은 이 60분으로 판정하지 않으며, 별도의 2~5 GPU-hour qualification stage에서 비교한다.</w:t>
      </w:r>
    </w:p>
    <w:p>
      <w:pPr>
        <w:pStyle w:val="Heading2"/>
        <w:widowControl/>
      </w:pPr>
      <w:r>
        <w:t>16.1 12단계 Fingerprint</w:t>
      </w:r>
    </w:p>
    <w:p>
      <w:pPr>
        <w:widowControl/>
        <w:spacing w:after="40"/>
      </w:pPr>
      <w:r>
        <w:t>1. 파일 트리와 수정 허용 범위 확인: env.yaml만인지, agent/PPO 코드도 가능한지</w:t>
      </w:r>
    </w:p>
    <w:p>
      <w:pPr>
        <w:widowControl/>
        <w:spacing w:after="40"/>
      </w:pPr>
      <w:r>
        <w:t>2. Isaac Sim/Lab, RSL-RL, CUDA/PyTorch 정확 버전 기록</w:t>
      </w:r>
    </w:p>
    <w:p>
      <w:pPr>
        <w:widowControl/>
        <w:spacing w:after="40"/>
      </w:pPr>
      <w:r>
        <w:t>3. H1/Go2 exact asset, DOF, joint/link order, actuator/PD/limits 추출</w:t>
      </w:r>
    </w:p>
    <w:p>
      <w:pPr>
        <w:widowControl/>
        <w:spacing w:after="40"/>
      </w:pPr>
      <w:r>
        <w:t>4. physics dt, decimation, policy Hz, episode length 추출</w:t>
      </w:r>
    </w:p>
    <w:p>
      <w:pPr>
        <w:widowControl/>
        <w:spacing w:after="40"/>
      </w:pPr>
      <w:r>
        <w:t>5. observation term/order/scale/noise/history/height-scan 추출</w:t>
      </w:r>
    </w:p>
    <w:p>
      <w:pPr>
        <w:widowControl/>
        <w:spacing w:after="40"/>
      </w:pPr>
      <w:r>
        <w:t>6. action semantics/order/scale/clip/default joint offset 추출</w:t>
      </w:r>
    </w:p>
    <w:p>
      <w:pPr>
        <w:widowControl/>
        <w:spacing w:after="40"/>
      </w:pPr>
      <w:r>
        <w:t>7. command ranges/resampling/heading mode 추출</w:t>
      </w:r>
    </w:p>
    <w:p>
      <w:pPr>
        <w:widowControl/>
        <w:spacing w:after="40"/>
      </w:pPr>
      <w:r>
        <w:t>8. reward terms와 coefficients, curriculum/DR/event/termination 추출</w:t>
      </w:r>
    </w:p>
    <w:p>
      <w:pPr>
        <w:widowControl/>
        <w:spacing w:after="40"/>
      </w:pPr>
      <w:r>
        <w:t>9. PPO architecture/hyperparameters/normalization/action std 추출</w:t>
      </w:r>
    </w:p>
    <w:p>
      <w:pPr>
        <w:widowControl/>
        <w:spacing w:after="40"/>
      </w:pPr>
      <w:r>
        <w:t>10. model_best selector와 checkpoint retention/export 코드 추적</w:t>
      </w:r>
    </w:p>
    <w:p>
      <w:pPr>
        <w:widowControl/>
        <w:spacing w:after="40"/>
      </w:pPr>
      <w:r>
        <w:t>11. baseline play에서 behavior fingerprint와 failure taxonomy 생성</w:t>
      </w:r>
    </w:p>
    <w:p>
      <w:pPr>
        <w:widowControl/>
        <w:spacing w:after="40"/>
      </w:pPr>
      <w:r>
        <w:t>12. num_envs/log/video/sensor 조합별 steps/s와 memory 벤치마크</w:t>
      </w:r>
    </w:p>
    <w:p>
      <w:pPr>
        <w:pStyle w:val="Heading2"/>
        <w:widowControl/>
      </w:pPr>
      <w:r>
        <w:t>16.2 Day-0 종료 산출물</w:t>
      </w:r>
    </w:p>
    <w:p>
      <w:pPr>
        <w:pStyle w:val="ListBullet"/>
        <w:widowControl/>
        <w:spacing w:after="40"/>
      </w:pPr>
      <w:r>
        <w:t>starter_fingerprint.json</w:t>
      </w:r>
    </w:p>
    <w:p>
      <w:pPr>
        <w:pStyle w:val="ListBullet"/>
        <w:widowControl/>
        <w:spacing w:after="40"/>
      </w:pPr>
      <w:r>
        <w:t>H1/Go2 baseline behavior report</w:t>
      </w:r>
    </w:p>
    <w:p>
      <w:pPr>
        <w:pStyle w:val="ListBullet"/>
        <w:widowControl/>
        <w:spacing w:after="40"/>
      </w:pPr>
      <w:r>
        <w:t>modifiable_parameter_registry.yaml</w:t>
      </w:r>
    </w:p>
    <w:p>
      <w:pPr>
        <w:pStyle w:val="ListBullet"/>
        <w:widowControl/>
        <w:spacing w:after="40"/>
      </w:pPr>
      <w:r>
        <w:t>pretrained_compatibility_matrix.csv</w:t>
      </w:r>
    </w:p>
    <w:p>
      <w:pPr>
        <w:pStyle w:val="ListBullet"/>
        <w:widowControl/>
        <w:spacing w:after="40"/>
      </w:pPr>
      <w:r>
        <w:t>throughput frontier chart</w:t>
      </w:r>
    </w:p>
    <w:p>
      <w:pPr>
        <w:pStyle w:val="ListBullet"/>
        <w:widowControl/>
        <w:spacing w:after="40"/>
      </w:pPr>
      <w:r>
        <w:t>GREEN/YELLOW/RED 기능 재분류</w:t>
      </w:r>
    </w:p>
    <w:p>
      <w:pPr>
        <w:pStyle w:val="ListBullet"/>
        <w:widowControl/>
        <w:spacing w:after="40"/>
      </w:pPr>
      <w:r>
        <w:t>첫 10 GPU-hour 실험 포트폴리오</w:t>
      </w:r>
    </w:p>
    <w:p>
      <w:pPr>
        <w:pStyle w:val="Heading2"/>
      </w:pPr>
      <w:r>
        <w:t>16.3 Phase 0A — 60분 Environment &amp; Weight Triage</w:t>
      </w:r>
    </w:p>
    <w:p>
      <w:pPr/>
      <w:r>
        <w:t>목적은 “최고 policy를 찾는 것”이 아니라 “무엇이 정상적으로 돌아가며, 실패가 policy 품질 때문인지 interface mismatch 때문인지”를 판별하는 것이다. 60분은 시간 목표가 아니라 운영 상한이며, 설치·다운로드·컴파일 지연은 GPU 학습 성능 비교 시간과 분리 기록한다.</w:t>
      </w:r>
    </w:p>
    <w:p>
      <w:pPr/>
      <w:r>
        <w:t>1. 0~15분: Starter 실행경로, H1/Go2 baseline play, 제출/export 경로가 실제로 동작하는지 확인한다. 실패하면 학습을 시작하지 않는다.</w:t>
      </w:r>
    </w:p>
    <w:p>
      <w:pPr/>
      <w:r>
        <w:t>2. 15~30분: joint/order, observation/action dimension·order, action scale, default pose, dt/decimation, normalization, actuator/PD를 자동 fingerprint하고 후보 weight와 정적 호환성을 비교한다.</w:t>
      </w:r>
    </w:p>
    <w:p>
      <w:pPr/>
      <w:r>
        <w:t>3. 30~50분: 정적 검사를 통과한 1~2개 후보만 zero-training inference한다. 즉시 낙상, action saturation, command 방향 반전, 좌우 mapping 오류, NaN, base-height 붕괴를 본다.</w:t>
      </w:r>
    </w:p>
    <w:p>
      <w:pPr/>
      <w:r>
        <w:t>4. 50~60분: 결과를 DIRECT / ADAPTER / DISTILL / INCOMPATIBLE로 분류하고 Phase 0B에 올릴 후보와 필요한 adapter 작업을 정한다. 이 시점에는 “좋은/나쁜 pretrained”가 아니라 “정상적으로 시험 가능한가”만 판정한다.</w:t>
      </w:r>
    </w:p>
    <w:p>
      <w:pPr>
        <w:pStyle w:val="Heading3"/>
      </w:pPr>
      <w:r>
        <w:t>Phase 0A 금지사항</w:t>
      </w:r>
    </w:p>
    <w:p>
      <w:pPr>
        <w:pStyle w:val="ListBullet"/>
      </w:pPr>
      <w:r>
        <w:t>10분 fine-tune 결과만으로 Go2/H1 pretrained의 장기 적응성을 순위화하지 않는다.</w:t>
      </w:r>
    </w:p>
    <w:p>
      <w:pPr>
        <w:pStyle w:val="ListBullet"/>
      </w:pPr>
      <w:r>
        <w:t>zero-shot 낙상을 곧바로 weight 품질 실패로 처리하지 않는다. observation/action/controller mismatch를 먼저 배제한다.</w:t>
      </w:r>
    </w:p>
    <w:p>
      <w:pPr>
        <w:pStyle w:val="ListBullet"/>
      </w:pPr>
      <w:r>
        <w:t>reward sweep, PPO hyperparameter sweep, 강한 DR, full training을 시작하지 않는다.</w:t>
      </w:r>
    </w:p>
    <w:p>
      <w:pPr>
        <w:pStyle w:val="ListBullet"/>
      </w:pPr>
      <w:r>
        <w:t>공식 점수 하나로 후보를 제거하지 않는다. scenario vector와 failure signature를 보존한다.</w:t>
      </w:r>
    </w:p>
    <w:p>
      <w:pPr>
        <w:pStyle w:val="Heading2"/>
      </w:pPr>
      <w:r>
        <w:t>16.4 Phase 0B — 2~5 GPU-hour Weight Qualification</w:t>
      </w:r>
    </w:p>
    <w:p>
      <w:pPr/>
      <w:r>
        <w:t>Phase 0B에서 처음으로 “어느 parent에 본예산을 투자할지”를 판정한다. Go2/H1의 학습속도가 다를 수 있으므로 동일한 wall-clock만 강제하지 않고, 동일 environment-step budget과 동일 wall-clock budget을 둘 다 기록한다.</w:t>
      </w:r>
    </w:p>
    <w:p>
      <w:pPr/>
      <w:r>
        <w:t>1. 후보별 zero-shot behavior fingerprint를 동일한 CRN 평가 seed set으로 측정한다.</w:t>
      </w:r>
    </w:p>
    <w:p>
      <w:pPr/>
      <w:r>
        <w:t>2. 짧은 adaptation probe를 최소 두 fidelity에서 수행한다. 첫 probe는 training stability와 방향성 확인, 두 번째 probe는 learning-curve slope가 재현되는지 확인하는 용도다.</w:t>
      </w:r>
    </w:p>
    <w:p>
      <w:pPr/>
      <w:r>
        <w:t>3. 현재 점수, Δsurrogate/environment-step, Δsurrogate/GPU-minute, survival LCB, seed variance, catastrophic-forgetting 징후를 함께 비교한다.</w:t>
      </w:r>
    </w:p>
    <w:p>
      <w:pPr/>
      <w:r>
        <w:t>4. Best Current / Best Learner / Best Robust의 최소 3개 역할을 분리한다. 같은 후보가 모두 차지할 때만 즉시 단일 parent로 수렴한다.</w:t>
      </w:r>
    </w:p>
    <w:p>
      <w:pPr/>
      <w:r>
        <w:t>5. 차이가 불확실하면 sequential racing으로 추가 batch를 배정하고, 명백히 열등한 후보는 조기 중단한다.</w:t>
      </w:r>
    </w:p>
    <w:p>
      <w:pPr/>
      <w:r>
        <w:t>6. Phase 0B 종료 전에는 H1/Go2 각각 최소 하나의 안전 baseline과 하나의 experimental lineage를 유지한다.</w:t>
      </w:r>
    </w:p>
    <w:p>
      <w:pPr/>
      <w:r>
        <w:t>Qualification Score는 공식점수를 대체하지 않는다. 후보 투자 우선순위를 정하기 위한 내부 지표로만 사용한다.</w:t>
      </w:r>
    </w:p>
    <w:p>
      <w:pPr>
        <w:pStyle w:val="CodeBox"/>
      </w:pPr>
      <w:r>
        <w:t>QualificationUtility = RobustCurrentScore + λ1·LearningSlope + λ2·TransferReadiness - λ3·Variance - λ4·AdaptationCost</w:t>
      </w:r>
    </w:p>
    <w:p>
      <w:pPr/>
      <w:r>
        <w:t>Phase 0B 종료 산출물: parent shortlist, compatibility adapter, paired-eval baseline, learning-curve fingerprint, 예상 ScoreGain/GPU-hour, 다음 5~10시간 예산배분안.</w:t>
      </w:r>
    </w:p>
    <w:p>
      <w:pPr>
        <w:widowControl/>
      </w:pPr>
      <w:r>
        <w:br w:type="page"/>
      </w:r>
    </w:p>
    <w:p>
      <w:pPr>
        <w:pStyle w:val="Heading1"/>
        <w:widowControl/>
      </w:pPr>
      <w:r>
        <w:t>17. Research Phases — 100시간을 탐색·증거·챔피언으로 전환한다</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080"/>
            <w:vAlign w:val="center"/>
            <w:shd w:fill="155E75"/>
          </w:tcPr>
          <w:p>
            <w:r/>
            <w:r>
              <w:rPr>
                <w:rFonts w:ascii="NanumSquare" w:hAnsi="NanumSquare" w:eastAsia="NanumSquare"/>
                <w:b/>
                <w:color w:val="FFFFFF"/>
                <w:sz w:val="17"/>
              </w:rPr>
              <w:t>Phase</w:t>
            </w:r>
          </w:p>
        </w:tc>
        <w:tc>
          <w:tcPr>
            <w:tcW w:type="dxa" w:w="2088"/>
            <w:vAlign w:val="center"/>
            <w:shd w:fill="155E75"/>
          </w:tcPr>
          <w:p>
            <w:r/>
            <w:r>
              <w:rPr>
                <w:rFonts w:ascii="NanumSquare" w:hAnsi="NanumSquare" w:eastAsia="NanumSquare"/>
                <w:b/>
                <w:color w:val="FFFFFF"/>
                <w:sz w:val="17"/>
              </w:rPr>
              <w:t>목표</w:t>
            </w:r>
          </w:p>
        </w:tc>
        <w:tc>
          <w:tcPr>
            <w:tcW w:type="dxa" w:w="4536"/>
            <w:vAlign w:val="center"/>
            <w:shd w:fill="155E75"/>
          </w:tcPr>
          <w:p>
            <w:r/>
            <w:r>
              <w:rPr>
                <w:rFonts w:ascii="NanumSquare" w:hAnsi="NanumSquare" w:eastAsia="NanumSquare"/>
                <w:b/>
                <w:color w:val="FFFFFF"/>
                <w:sz w:val="17"/>
              </w:rPr>
              <w:t>주요 작업</w:t>
            </w:r>
          </w:p>
        </w:tc>
        <w:tc>
          <w:tcPr>
            <w:tcW w:type="dxa" w:w="2088"/>
            <w:vAlign w:val="center"/>
            <w:shd w:fill="155E75"/>
          </w:tcPr>
          <w:p>
            <w:r/>
            <w:r>
              <w:rPr>
                <w:rFonts w:ascii="NanumSquare" w:hAnsi="NanumSquare" w:eastAsia="NanumSquare"/>
                <w:b/>
                <w:color w:val="FFFFFF"/>
                <w:sz w:val="17"/>
              </w:rPr>
              <w:t>종료 조건</w:t>
            </w:r>
          </w:p>
        </w:tc>
      </w:tr>
      <w:tr>
        <w:tc>
          <w:tcPr>
            <w:tcW w:type="dxa" w:w="1080"/>
            <w:vAlign w:val="center"/>
          </w:tcPr>
          <w:p>
            <w:r/>
            <w:r>
              <w:rPr>
                <w:rFonts w:ascii="NanumSquare" w:hAnsi="NanumSquare" w:eastAsia="NanumSquare"/>
                <w:b w:val="0"/>
                <w:color w:val="202020"/>
                <w:sz w:val="17"/>
              </w:rPr>
              <w:t>P0 Instrument</w:t>
            </w:r>
          </w:p>
        </w:tc>
        <w:tc>
          <w:tcPr>
            <w:tcW w:type="dxa" w:w="2088"/>
            <w:vAlign w:val="center"/>
          </w:tcPr>
          <w:p>
            <w:r/>
            <w:r>
              <w:rPr>
                <w:rFonts w:ascii="NanumSquare" w:hAnsi="NanumSquare" w:eastAsia="NanumSquare"/>
                <w:b w:val="0"/>
                <w:color w:val="202020"/>
                <w:sz w:val="17"/>
              </w:rPr>
              <w:t>측정 신뢰성 확보</w:t>
            </w:r>
          </w:p>
        </w:tc>
        <w:tc>
          <w:tcPr>
            <w:tcW w:type="dxa" w:w="4536"/>
            <w:vAlign w:val="center"/>
          </w:tcPr>
          <w:p>
            <w:r/>
            <w:r>
              <w:rPr>
                <w:rFonts w:ascii="NanumSquare" w:hAnsi="NanumSquare" w:eastAsia="NanumSquare"/>
                <w:b w:val="0"/>
                <w:color w:val="202020"/>
                <w:sz w:val="17"/>
              </w:rPr>
              <w:t>fingerprint, paired evaluator, export parity</w:t>
            </w:r>
          </w:p>
        </w:tc>
        <w:tc>
          <w:tcPr>
            <w:tcW w:type="dxa" w:w="2088"/>
            <w:vAlign w:val="center"/>
          </w:tcPr>
          <w:p>
            <w:r/>
            <w:r>
              <w:rPr>
                <w:rFonts w:ascii="NanumSquare" w:hAnsi="NanumSquare" w:eastAsia="NanumSquare"/>
                <w:b w:val="0"/>
                <w:color w:val="202020"/>
                <w:sz w:val="17"/>
              </w:rPr>
              <w:t>baseline 재현 가능</w:t>
            </w:r>
          </w:p>
        </w:tc>
      </w:tr>
      <w:tr>
        <w:tc>
          <w:tcPr>
            <w:tcW w:type="dxa" w:w="1080"/>
            <w:vAlign w:val="center"/>
            <w:shd w:fill="F8FAFC"/>
          </w:tcPr>
          <w:p>
            <w:r/>
            <w:r>
              <w:rPr>
                <w:rFonts w:ascii="NanumSquare" w:hAnsi="NanumSquare" w:eastAsia="NanumSquare"/>
                <w:b w:val="0"/>
                <w:color w:val="202020"/>
                <w:sz w:val="17"/>
              </w:rPr>
              <w:t>P1 Baseline Map</w:t>
            </w:r>
          </w:p>
        </w:tc>
        <w:tc>
          <w:tcPr>
            <w:tcW w:type="dxa" w:w="2088"/>
            <w:vAlign w:val="center"/>
            <w:shd w:fill="F8FAFC"/>
          </w:tcPr>
          <w:p>
            <w:r/>
            <w:r>
              <w:rPr>
                <w:rFonts w:ascii="NanumSquare" w:hAnsi="NanumSquare" w:eastAsia="NanumSquare"/>
                <w:b w:val="0"/>
                <w:color w:val="202020"/>
                <w:sz w:val="17"/>
              </w:rPr>
              <w:t>민감도/실패 지도</w:t>
            </w:r>
          </w:p>
        </w:tc>
        <w:tc>
          <w:tcPr>
            <w:tcW w:type="dxa" w:w="4536"/>
            <w:vAlign w:val="center"/>
            <w:shd w:fill="F8FAFC"/>
          </w:tcPr>
          <w:p>
            <w:r/>
            <w:r>
              <w:rPr>
                <w:rFonts w:ascii="NanumSquare" w:hAnsi="NanumSquare" w:eastAsia="NanumSquare"/>
                <w:b w:val="0"/>
                <w:color w:val="202020"/>
                <w:sz w:val="17"/>
              </w:rPr>
              <w:t>OFAT probes, CRN, failure taxonomy</w:t>
            </w:r>
          </w:p>
        </w:tc>
        <w:tc>
          <w:tcPr>
            <w:tcW w:type="dxa" w:w="2088"/>
            <w:vAlign w:val="center"/>
            <w:shd w:fill="F8FAFC"/>
          </w:tcPr>
          <w:p>
            <w:r/>
            <w:r>
              <w:rPr>
                <w:rFonts w:ascii="NanumSquare" w:hAnsi="NanumSquare" w:eastAsia="NanumSquare"/>
                <w:b w:val="0"/>
                <w:color w:val="202020"/>
                <w:sz w:val="17"/>
              </w:rPr>
              <w:t>주요 병목 식별</w:t>
            </w:r>
          </w:p>
        </w:tc>
      </w:tr>
      <w:tr>
        <w:tc>
          <w:tcPr>
            <w:tcW w:type="dxa" w:w="1080"/>
            <w:vAlign w:val="center"/>
          </w:tcPr>
          <w:p>
            <w:r/>
            <w:r>
              <w:rPr>
                <w:rFonts w:ascii="NanumSquare" w:hAnsi="NanumSquare" w:eastAsia="NanumSquare"/>
                <w:b w:val="0"/>
                <w:color w:val="202020"/>
                <w:sz w:val="17"/>
              </w:rPr>
              <w:t>P2 Efficiency</w:t>
            </w:r>
          </w:p>
        </w:tc>
        <w:tc>
          <w:tcPr>
            <w:tcW w:type="dxa" w:w="2088"/>
            <w:vAlign w:val="center"/>
          </w:tcPr>
          <w:p>
            <w:r/>
            <w:r>
              <w:rPr>
                <w:rFonts w:ascii="NanumSquare" w:hAnsi="NanumSquare" w:eastAsia="NanumSquare"/>
                <w:b w:val="0"/>
                <w:color w:val="202020"/>
                <w:sz w:val="17"/>
              </w:rPr>
              <w:t>샘플가치 상승</w:t>
            </w:r>
          </w:p>
        </w:tc>
        <w:tc>
          <w:tcPr>
            <w:tcW w:type="dxa" w:w="4536"/>
            <w:vAlign w:val="center"/>
          </w:tcPr>
          <w:p>
            <w:r/>
            <w:r>
              <w:rPr>
                <w:rFonts w:ascii="NanumSquare" w:hAnsi="NanumSquare" w:eastAsia="NanumSquare"/>
                <w:b w:val="0"/>
                <w:color w:val="202020"/>
                <w:sz w:val="17"/>
              </w:rPr>
              <w:t>pretrained, symmetry, privileged critic, sampler probes</w:t>
            </w:r>
          </w:p>
        </w:tc>
        <w:tc>
          <w:tcPr>
            <w:tcW w:type="dxa" w:w="2088"/>
            <w:vAlign w:val="center"/>
          </w:tcPr>
          <w:p>
            <w:r/>
            <w:r>
              <w:rPr>
                <w:rFonts w:ascii="NanumSquare" w:hAnsi="NanumSquare" w:eastAsia="NanumSquare"/>
                <w:b w:val="0"/>
                <w:color w:val="202020"/>
                <w:sz w:val="17"/>
              </w:rPr>
              <w:t>score/hour 우위 확인</w:t>
            </w:r>
          </w:p>
        </w:tc>
      </w:tr>
      <w:tr>
        <w:tc>
          <w:tcPr>
            <w:tcW w:type="dxa" w:w="1080"/>
            <w:vAlign w:val="center"/>
            <w:shd w:fill="F8FAFC"/>
          </w:tcPr>
          <w:p>
            <w:r/>
            <w:r>
              <w:rPr>
                <w:rFonts w:ascii="NanumSquare" w:hAnsi="NanumSquare" w:eastAsia="NanumSquare"/>
                <w:b w:val="0"/>
                <w:color w:val="202020"/>
                <w:sz w:val="17"/>
              </w:rPr>
              <w:t>P3 Search</w:t>
            </w:r>
          </w:p>
        </w:tc>
        <w:tc>
          <w:tcPr>
            <w:tcW w:type="dxa" w:w="2088"/>
            <w:vAlign w:val="center"/>
            <w:shd w:fill="F8FAFC"/>
          </w:tcPr>
          <w:p>
            <w:r/>
            <w:r>
              <w:rPr>
                <w:rFonts w:ascii="NanumSquare" w:hAnsi="NanumSquare" w:eastAsia="NanumSquare"/>
                <w:b w:val="0"/>
                <w:color w:val="202020"/>
                <w:sz w:val="17"/>
              </w:rPr>
              <w:t>좋은 지역 탐색</w:t>
            </w:r>
          </w:p>
        </w:tc>
        <w:tc>
          <w:tcPr>
            <w:tcW w:type="dxa" w:w="4536"/>
            <w:vAlign w:val="center"/>
            <w:shd w:fill="F8FAFC"/>
          </w:tcPr>
          <w:p>
            <w:r/>
            <w:r>
              <w:rPr>
                <w:rFonts w:ascii="NanumSquare" w:hAnsi="NanumSquare" w:eastAsia="NanumSquare"/>
                <w:b w:val="0"/>
                <w:color w:val="202020"/>
                <w:sz w:val="17"/>
              </w:rPr>
              <w:t>freeze-thaw, local HPO, interaction</w:t>
            </w:r>
          </w:p>
        </w:tc>
        <w:tc>
          <w:tcPr>
            <w:tcW w:type="dxa" w:w="2088"/>
            <w:vAlign w:val="center"/>
            <w:shd w:fill="F8FAFC"/>
          </w:tcPr>
          <w:p>
            <w:r/>
            <w:r>
              <w:rPr>
                <w:rFonts w:ascii="NanumSquare" w:hAnsi="NanumSquare" w:eastAsia="NanumSquare"/>
                <w:b w:val="0"/>
                <w:color w:val="202020"/>
                <w:sz w:val="17"/>
              </w:rPr>
              <w:t>Pareto candidates 형성</w:t>
            </w:r>
          </w:p>
        </w:tc>
      </w:tr>
      <w:tr>
        <w:tc>
          <w:tcPr>
            <w:tcW w:type="dxa" w:w="1080"/>
            <w:vAlign w:val="center"/>
          </w:tcPr>
          <w:p>
            <w:r/>
            <w:r>
              <w:rPr>
                <w:rFonts w:ascii="NanumSquare" w:hAnsi="NanumSquare" w:eastAsia="NanumSquare"/>
                <w:b w:val="0"/>
                <w:color w:val="202020"/>
                <w:sz w:val="17"/>
              </w:rPr>
              <w:t>P4 Robustify</w:t>
            </w:r>
          </w:p>
        </w:tc>
        <w:tc>
          <w:tcPr>
            <w:tcW w:type="dxa" w:w="2088"/>
            <w:vAlign w:val="center"/>
          </w:tcPr>
          <w:p>
            <w:r/>
            <w:r>
              <w:rPr>
                <w:rFonts w:ascii="NanumSquare" w:hAnsi="NanumSquare" w:eastAsia="NanumSquare"/>
                <w:b w:val="0"/>
                <w:color w:val="202020"/>
                <w:sz w:val="17"/>
              </w:rPr>
              <w:t>tail risk 감소</w:t>
            </w:r>
          </w:p>
        </w:tc>
        <w:tc>
          <w:tcPr>
            <w:tcW w:type="dxa" w:w="4536"/>
            <w:vAlign w:val="center"/>
          </w:tcPr>
          <w:p>
            <w:r/>
            <w:r>
              <w:rPr>
                <w:rFonts w:ascii="NanumSquare" w:hAnsi="NanumSquare" w:eastAsia="NanumSquare"/>
                <w:b w:val="0"/>
                <w:color w:val="202020"/>
                <w:sz w:val="17"/>
              </w:rPr>
              <w:t>DR frontier, adversarial/repair, multi-seed</w:t>
            </w:r>
          </w:p>
        </w:tc>
        <w:tc>
          <w:tcPr>
            <w:tcW w:type="dxa" w:w="2088"/>
            <w:vAlign w:val="center"/>
          </w:tcPr>
          <w:p>
            <w:r/>
            <w:r>
              <w:rPr>
                <w:rFonts w:ascii="NanumSquare" w:hAnsi="NanumSquare" w:eastAsia="NanumSquare"/>
                <w:b w:val="0"/>
                <w:color w:val="202020"/>
                <w:sz w:val="17"/>
              </w:rPr>
              <w:t>survival LCB/tail 기준 통과</w:t>
            </w:r>
          </w:p>
        </w:tc>
      </w:tr>
      <w:tr>
        <w:tc>
          <w:tcPr>
            <w:tcW w:type="dxa" w:w="1080"/>
            <w:vAlign w:val="center"/>
            <w:shd w:fill="F8FAFC"/>
          </w:tcPr>
          <w:p>
            <w:r/>
            <w:r>
              <w:rPr>
                <w:rFonts w:ascii="NanumSquare" w:hAnsi="NanumSquare" w:eastAsia="NanumSquare"/>
                <w:b w:val="0"/>
                <w:color w:val="202020"/>
                <w:sz w:val="17"/>
              </w:rPr>
              <w:t>P5 Calibrate</w:t>
            </w:r>
          </w:p>
        </w:tc>
        <w:tc>
          <w:tcPr>
            <w:tcW w:type="dxa" w:w="2088"/>
            <w:vAlign w:val="center"/>
            <w:shd w:fill="F8FAFC"/>
          </w:tcPr>
          <w:p>
            <w:r/>
            <w:r>
              <w:rPr>
                <w:rFonts w:ascii="NanumSquare" w:hAnsi="NanumSquare" w:eastAsia="NanumSquare"/>
                <w:b w:val="0"/>
                <w:color w:val="202020"/>
                <w:sz w:val="17"/>
              </w:rPr>
              <w:t>공식 evaluator 정렬</w:t>
            </w:r>
          </w:p>
        </w:tc>
        <w:tc>
          <w:tcPr>
            <w:tcW w:type="dxa" w:w="4536"/>
            <w:vAlign w:val="center"/>
            <w:shd w:fill="F8FAFC"/>
          </w:tcPr>
          <w:p>
            <w:r/>
            <w:r>
              <w:rPr>
                <w:rFonts w:ascii="NanumSquare" w:hAnsi="NanumSquare" w:eastAsia="NanumSquare"/>
                <w:b w:val="0"/>
                <w:color w:val="202020"/>
                <w:sz w:val="17"/>
              </w:rPr>
              <w:t>official submission → surrogate update</w:t>
            </w:r>
          </w:p>
        </w:tc>
        <w:tc>
          <w:tcPr>
            <w:tcW w:type="dxa" w:w="2088"/>
            <w:vAlign w:val="center"/>
            <w:shd w:fill="F8FAFC"/>
          </w:tcPr>
          <w:p>
            <w:r/>
            <w:r>
              <w:rPr>
                <w:rFonts w:ascii="NanumSquare" w:hAnsi="NanumSquare" w:eastAsia="NanumSquare"/>
                <w:b w:val="0"/>
                <w:color w:val="202020"/>
                <w:sz w:val="17"/>
              </w:rPr>
              <w:t>selector/score mismatch 축소</w:t>
            </w:r>
          </w:p>
        </w:tc>
      </w:tr>
      <w:tr>
        <w:tc>
          <w:tcPr>
            <w:tcW w:type="dxa" w:w="1080"/>
            <w:vAlign w:val="center"/>
          </w:tcPr>
          <w:p>
            <w:r/>
            <w:r>
              <w:rPr>
                <w:rFonts w:ascii="NanumSquare" w:hAnsi="NanumSquare" w:eastAsia="NanumSquare"/>
                <w:b w:val="0"/>
                <w:color w:val="202020"/>
                <w:sz w:val="17"/>
              </w:rPr>
              <w:t>P6 Championship</w:t>
            </w:r>
          </w:p>
        </w:tc>
        <w:tc>
          <w:tcPr>
            <w:tcW w:type="dxa" w:w="2088"/>
            <w:vAlign w:val="center"/>
          </w:tcPr>
          <w:p>
            <w:r/>
            <w:r>
              <w:rPr>
                <w:rFonts w:ascii="NanumSquare" w:hAnsi="NanumSquare" w:eastAsia="NanumSquare"/>
                <w:b w:val="0"/>
                <w:color w:val="202020"/>
                <w:sz w:val="17"/>
              </w:rPr>
              <w:t>리스크 최소화</w:t>
            </w:r>
          </w:p>
        </w:tc>
        <w:tc>
          <w:tcPr>
            <w:tcW w:type="dxa" w:w="4536"/>
            <w:vAlign w:val="center"/>
          </w:tcPr>
          <w:p>
            <w:r/>
            <w:r>
              <w:rPr>
                <w:rFonts w:ascii="NanumSquare" w:hAnsi="NanumSquare" w:eastAsia="NanumSquare"/>
                <w:b w:val="0"/>
                <w:color w:val="202020"/>
                <w:sz w:val="17"/>
              </w:rPr>
              <w:t>replication, export parity, reserve only</w:t>
            </w:r>
          </w:p>
        </w:tc>
        <w:tc>
          <w:tcPr>
            <w:tcW w:type="dxa" w:w="2088"/>
            <w:vAlign w:val="center"/>
          </w:tcPr>
          <w:p>
            <w:r/>
            <w:r>
              <w:rPr>
                <w:rFonts w:ascii="NanumSquare" w:hAnsi="NanumSquare" w:eastAsia="NanumSquare"/>
                <w:b w:val="0"/>
                <w:color w:val="202020"/>
                <w:sz w:val="17"/>
              </w:rPr>
              <w:t>release-ready H1+Go2</w:t>
            </w:r>
          </w:p>
        </w:tc>
      </w:tr>
    </w:tbl>
    <w:p>
      <w:pPr>
        <w:widowControl/>
        <w:spacing w:after="20"/>
      </w:pPr>
    </w:p>
    <w:p>
      <w:pPr>
        <w:pStyle w:val="Heading2"/>
      </w:pPr>
      <w:r>
        <w:t>17.1 Operational Phase Map</w:t>
      </w:r>
    </w:p>
    <w:p>
      <w:pPr>
        <w:pStyle w:val="ListBullet"/>
      </w:pPr>
      <w:r>
        <w:t>Phase 0A — 0~60분: Environment/export/fingerprint/zero-shot sanity. 성능 순위화 금지.</w:t>
      </w:r>
    </w:p>
    <w:p>
      <w:pPr>
        <w:pStyle w:val="ListBullet"/>
      </w:pPr>
      <w:r>
        <w:t>Phase 0B — 약 2~5 GPU-hour: Pretrained/baseline qualification, CRN, short adaptation, sequential racing, parent shortlist.</w:t>
      </w:r>
    </w:p>
    <w:p>
      <w:pPr>
        <w:pStyle w:val="ListBullet"/>
      </w:pPr>
      <w:r>
        <w:t>Phase 1 — Baseline &amp; Measurement: 내부 evaluator, failure taxonomy, throughput frontier, champion gate의 신뢰도를 먼저 만든다.</w:t>
      </w:r>
    </w:p>
    <w:p>
      <w:pPr>
        <w:pStyle w:val="ListBullet"/>
      </w:pPr>
      <w:r>
        <w:t>Phase 2 — High-ROI Optimization: curriculum/distribution/symmetry/privileged critic 등 GREEN·YELLOW 기법을 Score/hour 기준으로 적용한다.</w:t>
      </w:r>
    </w:p>
    <w:p>
      <w:pPr>
        <w:pStyle w:val="ListBullet"/>
      </w:pPr>
      <w:r>
        <w:t>Phase 3 — Local Surgical Search: 민감도와 interaction 정보가 쌓인 뒤 trust-region HPO와 joint move를 사용한다.</w:t>
      </w:r>
    </w:p>
    <w:p>
      <w:pPr>
        <w:pStyle w:val="ListBullet"/>
      </w:pPr>
      <w:r>
        <w:t>Phase 4 — Championship: 새 아이디어를 억제하고 robust champion, export parity, evidence completeness, reserve budget을 우선한다.</w:t>
      </w:r>
    </w:p>
    <w:p>
      <w:pPr>
        <w:pStyle w:val="Heading2"/>
        <w:widowControl/>
      </w:pPr>
      <w:r>
        <w:t>17.2 실험 Utility</w:t>
      </w:r>
    </w:p>
    <w:p>
      <w:pPr>
        <w:pStyle w:val="CodeBox"/>
        <w:widowControl/>
        <w:shd w:fill="F1F5F9"/>
      </w:pPr>
      <w:r>
        <w:t>U(e) = [ EI_official(e) + β·InformationGain(e) + ρ·EvidenceGain(e) - γ·Risk(e) ] / GPUHours(e)</w:t>
      </w:r>
    </w:p>
    <w:p>
      <w:pPr>
        <w:widowControl/>
      </w:pPr>
      <w:r>
        <w:t>초기에는 InformationGain을 크게, 후반에는 EI와 Risk를 크게 본다. 30점 연구평가가 실제 총점에 포함되므로 EvidenceGain도 완전히 0으로 두지 않는다.</w:t>
      </w:r>
    </w:p>
    <w:p>
      <w:pPr>
        <w:widowControl/>
      </w:pPr>
      <w:r>
        <w:br w:type="page"/>
      </w:r>
    </w:p>
    <w:p>
      <w:pPr>
        <w:pStyle w:val="Heading1"/>
        <w:widowControl/>
      </w:pPr>
      <w:r>
        <w:t>18. High-Leverage Research Candidates — 놓치기 쉬운 “미친 효율” 카드</w:t>
      </w:r>
    </w:p>
    <w:p>
      <w:pPr>
        <w:widowControl/>
      </w:pPr>
      <w:r>
        <w:t>아래는 v2.0이 우선순위를 명시적으로 관리해야 할 후보들이다. “논문에서 좋아 보인다”가 아니라 예상 Score/hour, 구현 위험, Starter 호환성으로 평가한다.</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592"/>
            <w:vAlign w:val="center"/>
            <w:shd w:fill="155E75"/>
          </w:tcPr>
          <w:p>
            <w:r/>
            <w:r>
              <w:rPr>
                <w:rFonts w:ascii="NanumSquare" w:hAnsi="NanumSquare" w:eastAsia="NanumSquare"/>
                <w:b/>
                <w:color w:val="FFFFFF"/>
                <w:sz w:val="15"/>
              </w:rPr>
              <w:t>기법</w:t>
            </w:r>
          </w:p>
        </w:tc>
        <w:tc>
          <w:tcPr>
            <w:tcW w:type="dxa" w:w="4896"/>
            <w:vAlign w:val="center"/>
            <w:shd w:fill="155E75"/>
          </w:tcPr>
          <w:p>
            <w:r/>
            <w:r>
              <w:rPr>
                <w:rFonts w:ascii="NanumSquare" w:hAnsi="NanumSquare" w:eastAsia="NanumSquare"/>
                <w:b/>
                <w:color w:val="FFFFFF"/>
                <w:sz w:val="15"/>
              </w:rPr>
              <w:t>가치 논리</w:t>
            </w:r>
          </w:p>
        </w:tc>
        <w:tc>
          <w:tcPr>
            <w:tcW w:type="dxa" w:w="1152"/>
            <w:vAlign w:val="center"/>
            <w:shd w:fill="155E75"/>
          </w:tcPr>
          <w:p>
            <w:r/>
            <w:r>
              <w:rPr>
                <w:rFonts w:ascii="NanumSquare" w:hAnsi="NanumSquare" w:eastAsia="NanumSquare"/>
                <w:b/>
                <w:color w:val="FFFFFF"/>
                <w:sz w:val="15"/>
              </w:rPr>
              <w:t>우선순위</w:t>
            </w:r>
          </w:p>
        </w:tc>
        <w:tc>
          <w:tcPr>
            <w:tcW w:type="dxa" w:w="1152"/>
            <w:vAlign w:val="center"/>
            <w:shd w:fill="155E75"/>
          </w:tcPr>
          <w:p>
            <w:r/>
            <w:r>
              <w:rPr>
                <w:rFonts w:ascii="NanumSquare" w:hAnsi="NanumSquare" w:eastAsia="NanumSquare"/>
                <w:b/>
                <w:color w:val="FFFFFF"/>
                <w:sz w:val="15"/>
              </w:rPr>
              <w:t>등급</w:t>
            </w:r>
          </w:p>
        </w:tc>
      </w:tr>
      <w:tr>
        <w:tc>
          <w:tcPr>
            <w:tcW w:type="dxa" w:w="2592"/>
            <w:vAlign w:val="center"/>
          </w:tcPr>
          <w:p>
            <w:r/>
            <w:r>
              <w:rPr>
                <w:rFonts w:ascii="NanumSquare" w:hAnsi="NanumSquare" w:eastAsia="NanumSquare"/>
                <w:b w:val="0"/>
                <w:color w:val="202020"/>
                <w:sz w:val="15"/>
              </w:rPr>
              <w:t>CRN + Sequential Racing</w:t>
            </w:r>
          </w:p>
        </w:tc>
        <w:tc>
          <w:tcPr>
            <w:tcW w:type="dxa" w:w="4896"/>
            <w:vAlign w:val="center"/>
          </w:tcPr>
          <w:p>
            <w:r/>
            <w:r>
              <w:rPr>
                <w:rFonts w:ascii="NanumSquare" w:hAnsi="NanumSquare" w:eastAsia="NanumSquare"/>
                <w:b w:val="0"/>
                <w:color w:val="202020"/>
                <w:sz w:val="15"/>
              </w:rPr>
              <w:t>추가 학습 없이 candidate 판별 분산/비용 감소</w:t>
            </w:r>
          </w:p>
        </w:tc>
        <w:tc>
          <w:tcPr>
            <w:tcW w:type="dxa" w:w="1152"/>
            <w:vAlign w:val="center"/>
          </w:tcPr>
          <w:p>
            <w:r/>
            <w:r>
              <w:rPr>
                <w:rFonts w:ascii="NanumSquare" w:hAnsi="NanumSquare" w:eastAsia="NanumSquare"/>
                <w:b w:val="0"/>
                <w:color w:val="202020"/>
                <w:sz w:val="15"/>
              </w:rPr>
              <w:t>최상</w:t>
            </w:r>
          </w:p>
        </w:tc>
        <w:tc>
          <w:tcPr>
            <w:tcW w:type="dxa" w:w="1152"/>
            <w:vAlign w:val="center"/>
          </w:tcPr>
          <w:p>
            <w:r/>
            <w:r>
              <w:rPr>
                <w:rFonts w:ascii="NanumSquare" w:hAnsi="NanumSquare" w:eastAsia="NanumSquare"/>
                <w:b w:val="0"/>
                <w:color w:val="202020"/>
                <w:sz w:val="15"/>
              </w:rPr>
              <w:t>GREEN</w:t>
            </w:r>
          </w:p>
        </w:tc>
      </w:tr>
      <w:tr>
        <w:tc>
          <w:tcPr>
            <w:tcW w:type="dxa" w:w="2592"/>
            <w:vAlign w:val="center"/>
            <w:shd w:fill="F8FAFC"/>
          </w:tcPr>
          <w:p>
            <w:r/>
            <w:r>
              <w:rPr>
                <w:rFonts w:ascii="NanumSquare" w:hAnsi="NanumSquare" w:eastAsia="NanumSquare"/>
                <w:b w:val="0"/>
                <w:color w:val="202020"/>
                <w:sz w:val="15"/>
              </w:rPr>
              <w:t>Selector Audit + Export Parity</w:t>
            </w:r>
          </w:p>
        </w:tc>
        <w:tc>
          <w:tcPr>
            <w:tcW w:type="dxa" w:w="4896"/>
            <w:vAlign w:val="center"/>
            <w:shd w:fill="F8FAFC"/>
          </w:tcPr>
          <w:p>
            <w:r/>
            <w:r>
              <w:rPr>
                <w:rFonts w:ascii="NanumSquare" w:hAnsi="NanumSquare" w:eastAsia="NanumSquare"/>
                <w:b w:val="0"/>
                <w:color w:val="202020"/>
                <w:sz w:val="15"/>
              </w:rPr>
              <w:t>강한 정책이 잘못 선택/변환되는 최종 손실 방지</w:t>
            </w:r>
          </w:p>
        </w:tc>
        <w:tc>
          <w:tcPr>
            <w:tcW w:type="dxa" w:w="1152"/>
            <w:vAlign w:val="center"/>
            <w:shd w:fill="F8FAFC"/>
          </w:tcPr>
          <w:p>
            <w:r/>
            <w:r>
              <w:rPr>
                <w:rFonts w:ascii="NanumSquare" w:hAnsi="NanumSquare" w:eastAsia="NanumSquare"/>
                <w:b w:val="0"/>
                <w:color w:val="202020"/>
                <w:sz w:val="15"/>
              </w:rPr>
              <w:t>최상</w:t>
            </w:r>
          </w:p>
        </w:tc>
        <w:tc>
          <w:tcPr>
            <w:tcW w:type="dxa" w:w="1152"/>
            <w:vAlign w:val="center"/>
            <w:shd w:fill="F8FAFC"/>
          </w:tcPr>
          <w:p>
            <w:r/>
            <w:r>
              <w:rPr>
                <w:rFonts w:ascii="NanumSquare" w:hAnsi="NanumSquare" w:eastAsia="NanumSquare"/>
                <w:b w:val="0"/>
                <w:color w:val="202020"/>
                <w:sz w:val="15"/>
              </w:rPr>
              <w:t>GREEN</w:t>
            </w:r>
          </w:p>
        </w:tc>
      </w:tr>
      <w:tr>
        <w:tc>
          <w:tcPr>
            <w:tcW w:type="dxa" w:w="2592"/>
            <w:vAlign w:val="center"/>
          </w:tcPr>
          <w:p>
            <w:r/>
            <w:r>
              <w:rPr>
                <w:rFonts w:ascii="NanumSquare" w:hAnsi="NanumSquare" w:eastAsia="NanumSquare"/>
                <w:b w:val="0"/>
                <w:color w:val="202020"/>
                <w:sz w:val="15"/>
              </w:rPr>
              <w:t>Survival LCB Gate</w:t>
            </w:r>
          </w:p>
        </w:tc>
        <w:tc>
          <w:tcPr>
            <w:tcW w:type="dxa" w:w="4896"/>
            <w:vAlign w:val="center"/>
          </w:tcPr>
          <w:p>
            <w:r/>
            <w:r>
              <w:rPr>
                <w:rFonts w:ascii="NanumSquare" w:hAnsi="NanumSquare" w:eastAsia="NanumSquare"/>
                <w:b w:val="0"/>
                <w:color w:val="202020"/>
                <w:sz w:val="15"/>
              </w:rPr>
              <w:t>곱셈 점수에서 lottery policy 차단</w:t>
            </w:r>
          </w:p>
        </w:tc>
        <w:tc>
          <w:tcPr>
            <w:tcW w:type="dxa" w:w="1152"/>
            <w:vAlign w:val="center"/>
          </w:tcPr>
          <w:p>
            <w:r/>
            <w:r>
              <w:rPr>
                <w:rFonts w:ascii="NanumSquare" w:hAnsi="NanumSquare" w:eastAsia="NanumSquare"/>
                <w:b w:val="0"/>
                <w:color w:val="202020"/>
                <w:sz w:val="15"/>
              </w:rPr>
              <w:t>최상</w:t>
            </w:r>
          </w:p>
        </w:tc>
        <w:tc>
          <w:tcPr>
            <w:tcW w:type="dxa" w:w="1152"/>
            <w:vAlign w:val="center"/>
          </w:tcPr>
          <w:p>
            <w:r/>
            <w:r>
              <w:rPr>
                <w:rFonts w:ascii="NanumSquare" w:hAnsi="NanumSquare" w:eastAsia="NanumSquare"/>
                <w:b w:val="0"/>
                <w:color w:val="202020"/>
                <w:sz w:val="15"/>
              </w:rPr>
              <w:t>GREEN</w:t>
            </w:r>
          </w:p>
        </w:tc>
      </w:tr>
      <w:tr>
        <w:tc>
          <w:tcPr>
            <w:tcW w:type="dxa" w:w="2592"/>
            <w:vAlign w:val="center"/>
            <w:shd w:fill="F8FAFC"/>
          </w:tcPr>
          <w:p>
            <w:r/>
            <w:r>
              <w:rPr>
                <w:rFonts w:ascii="NanumSquare" w:hAnsi="NanumSquare" w:eastAsia="NanumSquare"/>
                <w:b w:val="0"/>
                <w:color w:val="202020"/>
                <w:sz w:val="15"/>
              </w:rPr>
              <w:t>Learning-Progress Sampler</w:t>
            </w:r>
          </w:p>
        </w:tc>
        <w:tc>
          <w:tcPr>
            <w:tcW w:type="dxa" w:w="4896"/>
            <w:vAlign w:val="center"/>
            <w:shd w:fill="F8FAFC"/>
          </w:tcPr>
          <w:p>
            <w:r/>
            <w:r>
              <w:rPr>
                <w:rFonts w:ascii="NanumSquare" w:hAnsi="NanumSquare" w:eastAsia="NanumSquare"/>
                <w:b w:val="0"/>
                <w:color w:val="202020"/>
                <w:sz w:val="15"/>
              </w:rPr>
              <w:t>GPU sample을 학습 가능한 frontier에 집중</w:t>
            </w:r>
          </w:p>
        </w:tc>
        <w:tc>
          <w:tcPr>
            <w:tcW w:type="dxa" w:w="1152"/>
            <w:vAlign w:val="center"/>
            <w:shd w:fill="F8FAFC"/>
          </w:tcPr>
          <w:p>
            <w:r/>
            <w:r>
              <w:rPr>
                <w:rFonts w:ascii="NanumSquare" w:hAnsi="NanumSquare" w:eastAsia="NanumSquare"/>
                <w:b w:val="0"/>
                <w:color w:val="202020"/>
                <w:sz w:val="15"/>
              </w:rPr>
              <w:t>최상</w:t>
            </w:r>
          </w:p>
        </w:tc>
        <w:tc>
          <w:tcPr>
            <w:tcW w:type="dxa" w:w="1152"/>
            <w:vAlign w:val="center"/>
            <w:shd w:fill="F8FAFC"/>
          </w:tcPr>
          <w:p>
            <w:r/>
            <w:r>
              <w:rPr>
                <w:rFonts w:ascii="NanumSquare" w:hAnsi="NanumSquare" w:eastAsia="NanumSquare"/>
                <w:b w:val="0"/>
                <w:color w:val="202020"/>
                <w:sz w:val="15"/>
              </w:rPr>
              <w:t>YELLOW</w:t>
            </w:r>
          </w:p>
        </w:tc>
      </w:tr>
      <w:tr>
        <w:tc>
          <w:tcPr>
            <w:tcW w:type="dxa" w:w="2592"/>
            <w:vAlign w:val="center"/>
          </w:tcPr>
          <w:p>
            <w:r/>
            <w:r>
              <w:rPr>
                <w:rFonts w:ascii="NanumSquare" w:hAnsi="NanumSquare" w:eastAsia="NanumSquare"/>
                <w:b w:val="0"/>
                <w:color w:val="202020"/>
                <w:sz w:val="15"/>
              </w:rPr>
              <w:t>Symmetry Augmentation</w:t>
            </w:r>
          </w:p>
        </w:tc>
        <w:tc>
          <w:tcPr>
            <w:tcW w:type="dxa" w:w="4896"/>
            <w:vAlign w:val="center"/>
          </w:tcPr>
          <w:p>
            <w:r/>
            <w:r>
              <w:rPr>
                <w:rFonts w:ascii="NanumSquare" w:hAnsi="NanumSquare" w:eastAsia="NanumSquare"/>
                <w:b w:val="0"/>
                <w:color w:val="202020"/>
                <w:sz w:val="15"/>
              </w:rPr>
              <w:t>추가 simulator step 없이 좌우 경험 재사용</w:t>
            </w:r>
          </w:p>
        </w:tc>
        <w:tc>
          <w:tcPr>
            <w:tcW w:type="dxa" w:w="1152"/>
            <w:vAlign w:val="center"/>
          </w:tcPr>
          <w:p>
            <w:r/>
            <w:r>
              <w:rPr>
                <w:rFonts w:ascii="NanumSquare" w:hAnsi="NanumSquare" w:eastAsia="NanumSquare"/>
                <w:b w:val="0"/>
                <w:color w:val="202020"/>
                <w:sz w:val="15"/>
              </w:rPr>
              <w:t>상</w:t>
            </w:r>
          </w:p>
        </w:tc>
        <w:tc>
          <w:tcPr>
            <w:tcW w:type="dxa" w:w="1152"/>
            <w:vAlign w:val="center"/>
          </w:tcPr>
          <w:p>
            <w:r/>
            <w:r>
              <w:rPr>
                <w:rFonts w:ascii="NanumSquare" w:hAnsi="NanumSquare" w:eastAsia="NanumSquare"/>
                <w:b w:val="0"/>
                <w:color w:val="202020"/>
                <w:sz w:val="15"/>
              </w:rPr>
              <w:t>YELLOW</w:t>
            </w:r>
          </w:p>
        </w:tc>
      </w:tr>
      <w:tr>
        <w:tc>
          <w:tcPr>
            <w:tcW w:type="dxa" w:w="2592"/>
            <w:vAlign w:val="center"/>
            <w:shd w:fill="F8FAFC"/>
          </w:tcPr>
          <w:p>
            <w:r/>
            <w:r>
              <w:rPr>
                <w:rFonts w:ascii="NanumSquare" w:hAnsi="NanumSquare" w:eastAsia="NanumSquare"/>
                <w:b w:val="0"/>
                <w:color w:val="202020"/>
                <w:sz w:val="15"/>
              </w:rPr>
              <w:t>Actor+Critic Warm Start</w:t>
            </w:r>
          </w:p>
        </w:tc>
        <w:tc>
          <w:tcPr>
            <w:tcW w:type="dxa" w:w="4896"/>
            <w:vAlign w:val="center"/>
            <w:shd w:fill="F8FAFC"/>
          </w:tcPr>
          <w:p>
            <w:r/>
            <w:r>
              <w:rPr>
                <w:rFonts w:ascii="NanumSquare" w:hAnsi="NanumSquare" w:eastAsia="NanumSquare"/>
                <w:b w:val="0"/>
                <w:color w:val="202020"/>
                <w:sz w:val="15"/>
              </w:rPr>
              <w:t>초기 policy/value 학습 비용 압축</w:t>
            </w:r>
          </w:p>
        </w:tc>
        <w:tc>
          <w:tcPr>
            <w:tcW w:type="dxa" w:w="1152"/>
            <w:vAlign w:val="center"/>
            <w:shd w:fill="F8FAFC"/>
          </w:tcPr>
          <w:p>
            <w:r/>
            <w:r>
              <w:rPr>
                <w:rFonts w:ascii="NanumSquare" w:hAnsi="NanumSquare" w:eastAsia="NanumSquare"/>
                <w:b w:val="0"/>
                <w:color w:val="202020"/>
                <w:sz w:val="15"/>
              </w:rPr>
              <w:t>상</w:t>
            </w:r>
          </w:p>
        </w:tc>
        <w:tc>
          <w:tcPr>
            <w:tcW w:type="dxa" w:w="1152"/>
            <w:vAlign w:val="center"/>
            <w:shd w:fill="F8FAFC"/>
          </w:tcPr>
          <w:p>
            <w:r/>
            <w:r>
              <w:rPr>
                <w:rFonts w:ascii="NanumSquare" w:hAnsi="NanumSquare" w:eastAsia="NanumSquare"/>
                <w:b w:val="0"/>
                <w:color w:val="202020"/>
                <w:sz w:val="15"/>
              </w:rPr>
              <w:t>YELLOW</w:t>
            </w:r>
          </w:p>
        </w:tc>
      </w:tr>
      <w:tr>
        <w:tc>
          <w:tcPr>
            <w:tcW w:type="dxa" w:w="2592"/>
            <w:vAlign w:val="center"/>
          </w:tcPr>
          <w:p>
            <w:r/>
            <w:r>
              <w:rPr>
                <w:rFonts w:ascii="NanumSquare" w:hAnsi="NanumSquare" w:eastAsia="NanumSquare"/>
                <w:b w:val="0"/>
                <w:color w:val="202020"/>
                <w:sz w:val="15"/>
              </w:rPr>
              <w:t>Privileged Critic</w:t>
            </w:r>
          </w:p>
        </w:tc>
        <w:tc>
          <w:tcPr>
            <w:tcW w:type="dxa" w:w="4896"/>
            <w:vAlign w:val="center"/>
          </w:tcPr>
          <w:p>
            <w:r/>
            <w:r>
              <w:rPr>
                <w:rFonts w:ascii="NanumSquare" w:hAnsi="NanumSquare" w:eastAsia="NanumSquare"/>
                <w:b w:val="0"/>
                <w:color w:val="202020"/>
                <w:sz w:val="15"/>
              </w:rPr>
              <w:t>deploy actor를 유지하며 critic 학습 신호 강화</w:t>
            </w:r>
          </w:p>
        </w:tc>
        <w:tc>
          <w:tcPr>
            <w:tcW w:type="dxa" w:w="1152"/>
            <w:vAlign w:val="center"/>
          </w:tcPr>
          <w:p>
            <w:r/>
            <w:r>
              <w:rPr>
                <w:rFonts w:ascii="NanumSquare" w:hAnsi="NanumSquare" w:eastAsia="NanumSquare"/>
                <w:b w:val="0"/>
                <w:color w:val="202020"/>
                <w:sz w:val="15"/>
              </w:rPr>
              <w:t>상</w:t>
            </w:r>
          </w:p>
        </w:tc>
        <w:tc>
          <w:tcPr>
            <w:tcW w:type="dxa" w:w="1152"/>
            <w:vAlign w:val="center"/>
          </w:tcPr>
          <w:p>
            <w:r/>
            <w:r>
              <w:rPr>
                <w:rFonts w:ascii="NanumSquare" w:hAnsi="NanumSquare" w:eastAsia="NanumSquare"/>
                <w:b w:val="0"/>
                <w:color w:val="202020"/>
                <w:sz w:val="15"/>
              </w:rPr>
              <w:t>YELLOW</w:t>
            </w:r>
          </w:p>
        </w:tc>
      </w:tr>
      <w:tr>
        <w:tc>
          <w:tcPr>
            <w:tcW w:type="dxa" w:w="2592"/>
            <w:vAlign w:val="center"/>
            <w:shd w:fill="F8FAFC"/>
          </w:tcPr>
          <w:p>
            <w:r/>
            <w:r>
              <w:rPr>
                <w:rFonts w:ascii="NanumSquare" w:hAnsi="NanumSquare" w:eastAsia="NanumSquare"/>
                <w:b w:val="0"/>
                <w:color w:val="202020"/>
                <w:sz w:val="15"/>
              </w:rPr>
              <w:t>Freeze–Thaw + Seed Racing</w:t>
            </w:r>
          </w:p>
        </w:tc>
        <w:tc>
          <w:tcPr>
            <w:tcW w:type="dxa" w:w="4896"/>
            <w:vAlign w:val="center"/>
            <w:shd w:fill="F8FAFC"/>
          </w:tcPr>
          <w:p>
            <w:r/>
            <w:r>
              <w:rPr>
                <w:rFonts w:ascii="NanumSquare" w:hAnsi="NanumSquare" w:eastAsia="NanumSquare"/>
                <w:b w:val="0"/>
                <w:color w:val="202020"/>
                <w:sz w:val="15"/>
              </w:rPr>
              <w:t>유망한 trajectory에만 긴 학습 배정</w:t>
            </w:r>
          </w:p>
        </w:tc>
        <w:tc>
          <w:tcPr>
            <w:tcW w:type="dxa" w:w="1152"/>
            <w:vAlign w:val="center"/>
            <w:shd w:fill="F8FAFC"/>
          </w:tcPr>
          <w:p>
            <w:r/>
            <w:r>
              <w:rPr>
                <w:rFonts w:ascii="NanumSquare" w:hAnsi="NanumSquare" w:eastAsia="NanumSquare"/>
                <w:b w:val="0"/>
                <w:color w:val="202020"/>
                <w:sz w:val="15"/>
              </w:rPr>
              <w:t>상</w:t>
            </w:r>
          </w:p>
        </w:tc>
        <w:tc>
          <w:tcPr>
            <w:tcW w:type="dxa" w:w="1152"/>
            <w:vAlign w:val="center"/>
            <w:shd w:fill="F8FAFC"/>
          </w:tcPr>
          <w:p>
            <w:r/>
            <w:r>
              <w:rPr>
                <w:rFonts w:ascii="NanumSquare" w:hAnsi="NanumSquare" w:eastAsia="NanumSquare"/>
                <w:b w:val="0"/>
                <w:color w:val="202020"/>
                <w:sz w:val="15"/>
              </w:rPr>
              <w:t>YELLOW</w:t>
            </w:r>
          </w:p>
        </w:tc>
      </w:tr>
      <w:tr>
        <w:tc>
          <w:tcPr>
            <w:tcW w:type="dxa" w:w="2592"/>
            <w:vAlign w:val="center"/>
          </w:tcPr>
          <w:p>
            <w:r/>
            <w:r>
              <w:rPr>
                <w:rFonts w:ascii="NanumSquare" w:hAnsi="NanumSquare" w:eastAsia="NanumSquare"/>
                <w:b w:val="0"/>
                <w:color w:val="202020"/>
                <w:sz w:val="15"/>
              </w:rPr>
              <w:t>Training Distribution Search</w:t>
            </w:r>
          </w:p>
        </w:tc>
        <w:tc>
          <w:tcPr>
            <w:tcW w:type="dxa" w:w="4896"/>
            <w:vAlign w:val="center"/>
          </w:tcPr>
          <w:p>
            <w:r/>
            <w:r>
              <w:rPr>
                <w:rFonts w:ascii="NanumSquare" w:hAnsi="NanumSquare" w:eastAsia="NanumSquare"/>
                <w:b w:val="0"/>
                <w:color w:val="202020"/>
                <w:sz w:val="15"/>
              </w:rPr>
              <w:t>reward보다 근본적인 경험 분포 최적화</w:t>
            </w:r>
          </w:p>
        </w:tc>
        <w:tc>
          <w:tcPr>
            <w:tcW w:type="dxa" w:w="1152"/>
            <w:vAlign w:val="center"/>
          </w:tcPr>
          <w:p>
            <w:r/>
            <w:r>
              <w:rPr>
                <w:rFonts w:ascii="NanumSquare" w:hAnsi="NanumSquare" w:eastAsia="NanumSquare"/>
                <w:b w:val="0"/>
                <w:color w:val="202020"/>
                <w:sz w:val="15"/>
              </w:rPr>
              <w:t>상</w:t>
            </w:r>
          </w:p>
        </w:tc>
        <w:tc>
          <w:tcPr>
            <w:tcW w:type="dxa" w:w="1152"/>
            <w:vAlign w:val="center"/>
          </w:tcPr>
          <w:p>
            <w:r/>
            <w:r>
              <w:rPr>
                <w:rFonts w:ascii="NanumSquare" w:hAnsi="NanumSquare" w:eastAsia="NanumSquare"/>
                <w:b w:val="0"/>
                <w:color w:val="202020"/>
                <w:sz w:val="15"/>
              </w:rPr>
              <w:t>YELLOW</w:t>
            </w:r>
          </w:p>
        </w:tc>
      </w:tr>
      <w:tr>
        <w:tc>
          <w:tcPr>
            <w:tcW w:type="dxa" w:w="2592"/>
            <w:vAlign w:val="center"/>
            <w:shd w:fill="F8FAFC"/>
          </w:tcPr>
          <w:p>
            <w:r/>
            <w:r>
              <w:rPr>
                <w:rFonts w:ascii="NanumSquare" w:hAnsi="NanumSquare" w:eastAsia="NanumSquare"/>
                <w:b w:val="0"/>
                <w:color w:val="202020"/>
                <w:sz w:val="15"/>
              </w:rPr>
              <w:t>Reward Homotopy</w:t>
            </w:r>
          </w:p>
        </w:tc>
        <w:tc>
          <w:tcPr>
            <w:tcW w:type="dxa" w:w="4896"/>
            <w:vAlign w:val="center"/>
            <w:shd w:fill="F8FAFC"/>
          </w:tcPr>
          <w:p>
            <w:r/>
            <w:r>
              <w:rPr>
                <w:rFonts w:ascii="NanumSquare" w:hAnsi="NanumSquare" w:eastAsia="NanumSquare"/>
                <w:b w:val="0"/>
                <w:color w:val="202020"/>
                <w:sz w:val="15"/>
              </w:rPr>
              <w:t>안정성→tracking으로 목적을 단계 이동</w:t>
            </w:r>
          </w:p>
        </w:tc>
        <w:tc>
          <w:tcPr>
            <w:tcW w:type="dxa" w:w="1152"/>
            <w:vAlign w:val="center"/>
            <w:shd w:fill="F8FAFC"/>
          </w:tcPr>
          <w:p>
            <w:r/>
            <w:r>
              <w:rPr>
                <w:rFonts w:ascii="NanumSquare" w:hAnsi="NanumSquare" w:eastAsia="NanumSquare"/>
                <w:b w:val="0"/>
                <w:color w:val="202020"/>
                <w:sz w:val="15"/>
              </w:rPr>
              <w:t>중상</w:t>
            </w:r>
          </w:p>
        </w:tc>
        <w:tc>
          <w:tcPr>
            <w:tcW w:type="dxa" w:w="1152"/>
            <w:vAlign w:val="center"/>
            <w:shd w:fill="F8FAFC"/>
          </w:tcPr>
          <w:p>
            <w:r/>
            <w:r>
              <w:rPr>
                <w:rFonts w:ascii="NanumSquare" w:hAnsi="NanumSquare" w:eastAsia="NanumSquare"/>
                <w:b w:val="0"/>
                <w:color w:val="202020"/>
                <w:sz w:val="15"/>
              </w:rPr>
              <w:t>YELLOW</w:t>
            </w:r>
          </w:p>
        </w:tc>
      </w:tr>
      <w:tr>
        <w:tc>
          <w:tcPr>
            <w:tcW w:type="dxa" w:w="2592"/>
            <w:vAlign w:val="center"/>
          </w:tcPr>
          <w:p>
            <w:r/>
            <w:r>
              <w:rPr>
                <w:rFonts w:ascii="NanumSquare" w:hAnsi="NanumSquare" w:eastAsia="NanumSquare"/>
                <w:b w:val="0"/>
                <w:color w:val="202020"/>
                <w:sz w:val="15"/>
              </w:rPr>
              <w:t>History/Adaptation</w:t>
            </w:r>
          </w:p>
        </w:tc>
        <w:tc>
          <w:tcPr>
            <w:tcW w:type="dxa" w:w="4896"/>
            <w:vAlign w:val="center"/>
          </w:tcPr>
          <w:p>
            <w:r/>
            <w:r>
              <w:rPr>
                <w:rFonts w:ascii="NanumSquare" w:hAnsi="NanumSquare" w:eastAsia="NanumSquare"/>
                <w:b w:val="0"/>
                <w:color w:val="202020"/>
                <w:sz w:val="15"/>
              </w:rPr>
              <w:t>DR/dynamics inference를 통한 robustness</w:t>
            </w:r>
          </w:p>
        </w:tc>
        <w:tc>
          <w:tcPr>
            <w:tcW w:type="dxa" w:w="1152"/>
            <w:vAlign w:val="center"/>
          </w:tcPr>
          <w:p>
            <w:r/>
            <w:r>
              <w:rPr>
                <w:rFonts w:ascii="NanumSquare" w:hAnsi="NanumSquare" w:eastAsia="NanumSquare"/>
                <w:b w:val="0"/>
                <w:color w:val="202020"/>
                <w:sz w:val="15"/>
              </w:rPr>
              <w:t>중상</w:t>
            </w:r>
          </w:p>
        </w:tc>
        <w:tc>
          <w:tcPr>
            <w:tcW w:type="dxa" w:w="1152"/>
            <w:vAlign w:val="center"/>
          </w:tcPr>
          <w:p>
            <w:r/>
            <w:r>
              <w:rPr>
                <w:rFonts w:ascii="NanumSquare" w:hAnsi="NanumSquare" w:eastAsia="NanumSquare"/>
                <w:b w:val="0"/>
                <w:color w:val="202020"/>
                <w:sz w:val="15"/>
              </w:rPr>
              <w:t>RED/YELLOW</w:t>
            </w:r>
          </w:p>
        </w:tc>
      </w:tr>
      <w:tr>
        <w:tc>
          <w:tcPr>
            <w:tcW w:type="dxa" w:w="2592"/>
            <w:vAlign w:val="center"/>
            <w:shd w:fill="F8FAFC"/>
          </w:tcPr>
          <w:p>
            <w:r/>
            <w:r>
              <w:rPr>
                <w:rFonts w:ascii="NanumSquare" w:hAnsi="NanumSquare" w:eastAsia="NanumSquare"/>
                <w:b w:val="0"/>
                <w:color w:val="202020"/>
                <w:sz w:val="15"/>
              </w:rPr>
              <w:t>CVaR/Distributional RL</w:t>
            </w:r>
          </w:p>
        </w:tc>
        <w:tc>
          <w:tcPr>
            <w:tcW w:type="dxa" w:w="4896"/>
            <w:vAlign w:val="center"/>
            <w:shd w:fill="F8FAFC"/>
          </w:tcPr>
          <w:p>
            <w:r/>
            <w:r>
              <w:rPr>
                <w:rFonts w:ascii="NanumSquare" w:hAnsi="NanumSquare" w:eastAsia="NanumSquare"/>
                <w:b w:val="0"/>
                <w:color w:val="202020"/>
                <w:sz w:val="15"/>
              </w:rPr>
              <w:t>tail failures를 직접 최적화</w:t>
            </w:r>
          </w:p>
        </w:tc>
        <w:tc>
          <w:tcPr>
            <w:tcW w:type="dxa" w:w="1152"/>
            <w:vAlign w:val="center"/>
            <w:shd w:fill="F8FAFC"/>
          </w:tcPr>
          <w:p>
            <w:r/>
            <w:r>
              <w:rPr>
                <w:rFonts w:ascii="NanumSquare" w:hAnsi="NanumSquare" w:eastAsia="NanumSquare"/>
                <w:b w:val="0"/>
                <w:color w:val="202020"/>
                <w:sz w:val="15"/>
              </w:rPr>
              <w:t>잠재력 높음, 위험 큼</w:t>
            </w:r>
          </w:p>
        </w:tc>
        <w:tc>
          <w:tcPr>
            <w:tcW w:type="dxa" w:w="1152"/>
            <w:vAlign w:val="center"/>
            <w:shd w:fill="F8FAFC"/>
          </w:tcPr>
          <w:p>
            <w:r/>
            <w:r>
              <w:rPr>
                <w:rFonts w:ascii="NanumSquare" w:hAnsi="NanumSquare" w:eastAsia="NanumSquare"/>
                <w:b w:val="0"/>
                <w:color w:val="202020"/>
                <w:sz w:val="15"/>
              </w:rPr>
              <w:t>RED</w:t>
            </w:r>
          </w:p>
        </w:tc>
      </w:tr>
      <w:tr>
        <w:tc>
          <w:tcPr>
            <w:tcW w:type="dxa" w:w="2592"/>
            <w:vAlign w:val="center"/>
          </w:tcPr>
          <w:p>
            <w:r/>
            <w:r>
              <w:rPr>
                <w:rFonts w:ascii="NanumSquare" w:hAnsi="NanumSquare" w:eastAsia="NanumSquare"/>
                <w:b w:val="0"/>
                <w:color w:val="202020"/>
                <w:sz w:val="15"/>
              </w:rPr>
              <w:t>Equivariant Architecture</w:t>
            </w:r>
          </w:p>
        </w:tc>
        <w:tc>
          <w:tcPr>
            <w:tcW w:type="dxa" w:w="4896"/>
            <w:vAlign w:val="center"/>
          </w:tcPr>
          <w:p>
            <w:r/>
            <w:r>
              <w:rPr>
                <w:rFonts w:ascii="NanumSquare" w:hAnsi="NanumSquare" w:eastAsia="NanumSquare"/>
                <w:b w:val="0"/>
                <w:color w:val="202020"/>
                <w:sz w:val="15"/>
              </w:rPr>
              <w:t>morphological symmetry를 network에 강제</w:t>
            </w:r>
          </w:p>
        </w:tc>
        <w:tc>
          <w:tcPr>
            <w:tcW w:type="dxa" w:w="1152"/>
            <w:vAlign w:val="center"/>
          </w:tcPr>
          <w:p>
            <w:r/>
            <w:r>
              <w:rPr>
                <w:rFonts w:ascii="NanumSquare" w:hAnsi="NanumSquare" w:eastAsia="NanumSquare"/>
                <w:b w:val="0"/>
                <w:color w:val="202020"/>
                <w:sz w:val="15"/>
              </w:rPr>
              <w:t>잠재력 높음, 호환성 위험</w:t>
            </w:r>
          </w:p>
        </w:tc>
        <w:tc>
          <w:tcPr>
            <w:tcW w:type="dxa" w:w="1152"/>
            <w:vAlign w:val="center"/>
          </w:tcPr>
          <w:p>
            <w:r/>
            <w:r>
              <w:rPr>
                <w:rFonts w:ascii="NanumSquare" w:hAnsi="NanumSquare" w:eastAsia="NanumSquare"/>
                <w:b w:val="0"/>
                <w:color w:val="202020"/>
                <w:sz w:val="15"/>
              </w:rPr>
              <w:t>RED</w:t>
            </w:r>
          </w:p>
        </w:tc>
      </w:tr>
      <w:tr>
        <w:tc>
          <w:tcPr>
            <w:tcW w:type="dxa" w:w="2592"/>
            <w:vAlign w:val="center"/>
            <w:shd w:fill="F8FAFC"/>
          </w:tcPr>
          <w:p>
            <w:r/>
            <w:r>
              <w:rPr>
                <w:rFonts w:ascii="NanumSquare" w:hAnsi="NanumSquare" w:eastAsia="NanumSquare"/>
                <w:b w:val="0"/>
                <w:color w:val="202020"/>
                <w:sz w:val="15"/>
              </w:rPr>
              <w:t>Algorithm Switch (SAC etc.)</w:t>
            </w:r>
          </w:p>
        </w:tc>
        <w:tc>
          <w:tcPr>
            <w:tcW w:type="dxa" w:w="4896"/>
            <w:vAlign w:val="center"/>
            <w:shd w:fill="F8FAFC"/>
          </w:tcPr>
          <w:p>
            <w:r/>
            <w:r>
              <w:rPr>
                <w:rFonts w:ascii="NanumSquare" w:hAnsi="NanumSquare" w:eastAsia="NanumSquare"/>
                <w:b w:val="0"/>
                <w:color w:val="202020"/>
                <w:sz w:val="15"/>
              </w:rPr>
              <w:t>sample efficiency 잠재력</w:t>
            </w:r>
          </w:p>
        </w:tc>
        <w:tc>
          <w:tcPr>
            <w:tcW w:type="dxa" w:w="1152"/>
            <w:vAlign w:val="center"/>
            <w:shd w:fill="F8FAFC"/>
          </w:tcPr>
          <w:p>
            <w:r/>
            <w:r>
              <w:rPr>
                <w:rFonts w:ascii="NanumSquare" w:hAnsi="NanumSquare" w:eastAsia="NanumSquare"/>
                <w:b w:val="0"/>
                <w:color w:val="202020"/>
                <w:sz w:val="15"/>
              </w:rPr>
              <w:t>후순위</w:t>
            </w:r>
          </w:p>
        </w:tc>
        <w:tc>
          <w:tcPr>
            <w:tcW w:type="dxa" w:w="1152"/>
            <w:vAlign w:val="center"/>
            <w:shd w:fill="F8FAFC"/>
          </w:tcPr>
          <w:p>
            <w:r/>
            <w:r>
              <w:rPr>
                <w:rFonts w:ascii="NanumSquare" w:hAnsi="NanumSquare" w:eastAsia="NanumSquare"/>
                <w:b w:val="0"/>
                <w:color w:val="202020"/>
                <w:sz w:val="15"/>
              </w:rPr>
              <w:t>RED</w:t>
            </w:r>
          </w:p>
        </w:tc>
      </w:tr>
    </w:tbl>
    <w:p>
      <w:pPr>
        <w:widowControl/>
        <w:spacing w:after="20"/>
      </w:pPr>
    </w:p>
    <w:p>
      <w:pPr>
        <w:pStyle w:val="Heading2"/>
        <w:widowControl/>
      </w:pPr>
      <w:r>
        <w:t>18.1 “물리 기반 로그”는 저비용 고가치</w:t>
      </w:r>
    </w:p>
    <w:p>
      <w:pPr>
        <w:widowControl/>
      </w:pPr>
      <w:r>
        <w:t>COM/support/contact/gait phase/capture-like quantities를 diagnostic으로 계산하면 reward coefficient가 아니라 실제 낙상 메커니즘에 연결된 설명을 얻는다. 구현비용 대비 실패분석과 설계의도 점수 모두에 이득이 크다.</w:t>
      </w:r>
    </w:p>
    <w:p>
      <w:pPr>
        <w:pStyle w:val="Heading2"/>
        <w:widowControl/>
      </w:pPr>
      <w:r>
        <w:t>18.2 Selector-alignment search</w:t>
      </w:r>
    </w:p>
    <w:p>
      <w:pPr>
        <w:widowControl/>
      </w:pPr>
      <w:r>
        <w:t>만약 model_best selector를 바꿀 수 없다면, “최고 policy”가 아니라 “selector가 최고로 고르면서 공식 surrogate도 높은 policy”를 만들어야 한다. selector metric과 official surrogate의 상관을 별도 모델링해 objective mismatch를 줄인다.</w:t>
      </w:r>
    </w:p>
    <w:p>
      <w:pPr>
        <w:widowControl/>
      </w:pPr>
      <w:r>
        <w:br w:type="page"/>
      </w:r>
    </w:p>
    <w:p>
      <w:pPr>
        <w:pStyle w:val="Heading1"/>
        <w:widowControl/>
      </w:pPr>
      <w:r>
        <w:t>19. Pretrained Candidate Research — v2 목적에 맞춘 우선 조사 결과</w:t>
      </w:r>
    </w:p>
    <w:p>
      <w:pPr>
        <w:widowControl/>
      </w:pPr>
      <w:r>
        <w:t>이 장은 v2.1 작성 시점의 1차 조사다. “가져다 쓰기 좋은 파일”이 아니라 NCRC의 생존·추종·험지·제한시간 목적에 얼마나 가까운지를 기준으로 평가한다. 실제 사용 여부는 Starter fingerprint 후 다시 판정한다.</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520"/>
            <w:vAlign w:val="center"/>
            <w:shd w:fill="155E75"/>
          </w:tcPr>
          <w:p>
            <w:r/>
            <w:r>
              <w:rPr>
                <w:rFonts w:ascii="NanumSquare" w:hAnsi="NanumSquare" w:eastAsia="NanumSquare"/>
                <w:b/>
                <w:color w:val="FFFFFF"/>
                <w:sz w:val="14"/>
              </w:rPr>
              <w:t>후보</w:t>
            </w:r>
          </w:p>
        </w:tc>
        <w:tc>
          <w:tcPr>
            <w:tcW w:type="dxa" w:w="3240"/>
            <w:vAlign w:val="center"/>
            <w:shd w:fill="155E75"/>
          </w:tcPr>
          <w:p>
            <w:r/>
            <w:r>
              <w:rPr>
                <w:rFonts w:ascii="NanumSquare" w:hAnsi="NanumSquare" w:eastAsia="NanumSquare"/>
                <w:b/>
                <w:color w:val="FFFFFF"/>
                <w:sz w:val="14"/>
              </w:rPr>
              <w:t>확인 상태</w:t>
            </w:r>
          </w:p>
        </w:tc>
        <w:tc>
          <w:tcPr>
            <w:tcW w:type="dxa" w:w="3456"/>
            <w:vAlign w:val="center"/>
            <w:shd w:fill="155E75"/>
          </w:tcPr>
          <w:p>
            <w:r/>
            <w:r>
              <w:rPr>
                <w:rFonts w:ascii="NanumSquare" w:hAnsi="NanumSquare" w:eastAsia="NanumSquare"/>
                <w:b/>
                <w:color w:val="FFFFFF"/>
                <w:sz w:val="14"/>
              </w:rPr>
              <w:t>NCRC 적합성</w:t>
            </w:r>
          </w:p>
        </w:tc>
        <w:tc>
          <w:tcPr>
            <w:tcW w:type="dxa" w:w="2736"/>
            <w:vAlign w:val="center"/>
            <w:shd w:fill="155E75"/>
          </w:tcPr>
          <w:p>
            <w:r/>
            <w:r>
              <w:rPr>
                <w:rFonts w:ascii="NanumSquare" w:hAnsi="NanumSquare" w:eastAsia="NanumSquare"/>
                <w:b/>
                <w:color w:val="FFFFFF"/>
                <w:sz w:val="14"/>
              </w:rPr>
              <w:t>핵심 리스크</w:t>
            </w:r>
          </w:p>
        </w:tc>
      </w:tr>
      <w:tr>
        <w:tc>
          <w:tcPr>
            <w:tcW w:type="dxa" w:w="2520"/>
            <w:vAlign w:val="center"/>
          </w:tcPr>
          <w:p>
            <w:r/>
            <w:r>
              <w:rPr>
                <w:rFonts w:ascii="NanumSquare" w:hAnsi="NanumSquare" w:eastAsia="NanumSquare"/>
                <w:b w:val="0"/>
                <w:color w:val="202020"/>
                <w:sz w:val="14"/>
              </w:rPr>
              <w:t>NVIDIA Isaac Lab H1 Rough pretrained</w:t>
            </w:r>
          </w:p>
        </w:tc>
        <w:tc>
          <w:tcPr>
            <w:tcW w:type="dxa" w:w="3240"/>
            <w:vAlign w:val="center"/>
          </w:tcPr>
          <w:p>
            <w:r/>
            <w:r>
              <w:rPr>
                <w:rFonts w:ascii="NanumSquare" w:hAnsi="NanumSquare" w:eastAsia="NanumSquare"/>
                <w:b w:val="0"/>
                <w:color w:val="202020"/>
                <w:sz w:val="14"/>
              </w:rPr>
              <w:t>공식 H1 rough task와 공개 pretrained checkpoint 확인</w:t>
            </w:r>
          </w:p>
        </w:tc>
        <w:tc>
          <w:tcPr>
            <w:tcW w:type="dxa" w:w="3456"/>
            <w:vAlign w:val="center"/>
          </w:tcPr>
          <w:p>
            <w:r/>
            <w:r>
              <w:rPr>
                <w:rFonts w:ascii="NanumSquare" w:hAnsi="NanumSquare" w:eastAsia="NanumSquare"/>
                <w:b w:val="0"/>
                <w:color w:val="202020"/>
                <w:sz w:val="14"/>
              </w:rPr>
              <w:t>매우 높음: velocity tracking + rough terrain prior</w:t>
            </w:r>
          </w:p>
        </w:tc>
        <w:tc>
          <w:tcPr>
            <w:tcW w:type="dxa" w:w="2736"/>
            <w:vAlign w:val="center"/>
          </w:tcPr>
          <w:p>
            <w:r/>
            <w:r>
              <w:rPr>
                <w:rFonts w:ascii="NanumSquare" w:hAnsi="NanumSquare" w:eastAsia="NanumSquare"/>
                <w:b w:val="0"/>
                <w:color w:val="202020"/>
                <w:sz w:val="14"/>
              </w:rPr>
              <w:t>Isaac Lab 버전/asset/obs/action mismatch</w:t>
            </w:r>
          </w:p>
        </w:tc>
      </w:tr>
      <w:tr>
        <w:tc>
          <w:tcPr>
            <w:tcW w:type="dxa" w:w="2520"/>
            <w:vAlign w:val="center"/>
            <w:shd w:fill="F8FAFC"/>
          </w:tcPr>
          <w:p>
            <w:r/>
            <w:r>
              <w:rPr>
                <w:rFonts w:ascii="NanumSquare" w:hAnsi="NanumSquare" w:eastAsia="NanumSquare"/>
                <w:b w:val="0"/>
                <w:color w:val="202020"/>
                <w:sz w:val="14"/>
              </w:rPr>
              <w:t>Unitree unitree_rl_gym H1 pretrain</w:t>
            </w:r>
          </w:p>
        </w:tc>
        <w:tc>
          <w:tcPr>
            <w:tcW w:type="dxa" w:w="3240"/>
            <w:vAlign w:val="center"/>
            <w:shd w:fill="F8FAFC"/>
          </w:tcPr>
          <w:p>
            <w:r/>
            <w:r>
              <w:rPr>
                <w:rFonts w:ascii="NanumSquare" w:hAnsi="NanumSquare" w:eastAsia="NanumSquare"/>
                <w:b w:val="0"/>
                <w:color w:val="202020"/>
                <w:sz w:val="14"/>
              </w:rPr>
              <w:t>공식 Unitree repo에 H1 계열과 export workflow 존재; pretrain artifact 계열 확인 필요</w:t>
            </w:r>
          </w:p>
        </w:tc>
        <w:tc>
          <w:tcPr>
            <w:tcW w:type="dxa" w:w="3456"/>
            <w:vAlign w:val="center"/>
            <w:shd w:fill="F8FAFC"/>
          </w:tcPr>
          <w:p>
            <w:r/>
            <w:r>
              <w:rPr>
                <w:rFonts w:ascii="NanumSquare" w:hAnsi="NanumSquare" w:eastAsia="NanumSquare"/>
                <w:b w:val="0"/>
                <w:color w:val="202020"/>
                <w:sz w:val="14"/>
              </w:rPr>
              <w:t>높음: Unitree 자체 H1 locomotion prior</w:t>
            </w:r>
          </w:p>
        </w:tc>
        <w:tc>
          <w:tcPr>
            <w:tcW w:type="dxa" w:w="2736"/>
            <w:vAlign w:val="center"/>
            <w:shd w:fill="F8FAFC"/>
          </w:tcPr>
          <w:p>
            <w:r/>
            <w:r>
              <w:rPr>
                <w:rFonts w:ascii="NanumSquare" w:hAnsi="NanumSquare" w:eastAsia="NanumSquare"/>
                <w:b w:val="0"/>
                <w:color w:val="202020"/>
                <w:sz w:val="14"/>
              </w:rPr>
              <w:t>구형 Isaac Gym/다른 controller 가능성</w:t>
            </w:r>
          </w:p>
        </w:tc>
      </w:tr>
      <w:tr>
        <w:tc>
          <w:tcPr>
            <w:tcW w:type="dxa" w:w="2520"/>
            <w:vAlign w:val="center"/>
          </w:tcPr>
          <w:p>
            <w:r/>
            <w:r>
              <w:rPr>
                <w:rFonts w:ascii="NanumSquare" w:hAnsi="NanumSquare" w:eastAsia="NanumSquare"/>
                <w:b w:val="0"/>
                <w:color w:val="202020"/>
                <w:sz w:val="14"/>
              </w:rPr>
              <w:t>Isaac Lab Go2 Rough task</w:t>
            </w:r>
          </w:p>
        </w:tc>
        <w:tc>
          <w:tcPr>
            <w:tcW w:type="dxa" w:w="3240"/>
            <w:vAlign w:val="center"/>
          </w:tcPr>
          <w:p>
            <w:r/>
            <w:r>
              <w:rPr>
                <w:rFonts w:ascii="NanumSquare" w:hAnsi="NanumSquare" w:eastAsia="NanumSquare"/>
                <w:b w:val="0"/>
                <w:color w:val="202020"/>
                <w:sz w:val="14"/>
              </w:rPr>
              <w:t>공식 환경 ID 확인; pretrained 공개 여부는 H1만큼 명확하지 않음</w:t>
            </w:r>
          </w:p>
        </w:tc>
        <w:tc>
          <w:tcPr>
            <w:tcW w:type="dxa" w:w="3456"/>
            <w:vAlign w:val="center"/>
          </w:tcPr>
          <w:p>
            <w:r/>
            <w:r>
              <w:rPr>
                <w:rFonts w:ascii="NanumSquare" w:hAnsi="NanumSquare" w:eastAsia="NanumSquare"/>
                <w:b w:val="0"/>
                <w:color w:val="202020"/>
                <w:sz w:val="14"/>
              </w:rPr>
              <w:t>환경 구조 참고 매우 높음</w:t>
            </w:r>
          </w:p>
        </w:tc>
        <w:tc>
          <w:tcPr>
            <w:tcW w:type="dxa" w:w="2736"/>
            <w:vAlign w:val="center"/>
          </w:tcPr>
          <w:p>
            <w:r/>
            <w:r>
              <w:rPr>
                <w:rFonts w:ascii="NanumSquare" w:hAnsi="NanumSquare" w:eastAsia="NanumSquare"/>
                <w:b w:val="0"/>
                <w:color w:val="202020"/>
                <w:sz w:val="14"/>
              </w:rPr>
              <w:t>ready-to-use official checkpoint 가용성 확인 필요</w:t>
            </w:r>
          </w:p>
        </w:tc>
      </w:tr>
      <w:tr>
        <w:tc>
          <w:tcPr>
            <w:tcW w:type="dxa" w:w="2520"/>
            <w:vAlign w:val="center"/>
            <w:shd w:fill="F8FAFC"/>
          </w:tcPr>
          <w:p>
            <w:r/>
            <w:r>
              <w:rPr>
                <w:rFonts w:ascii="NanumSquare" w:hAnsi="NanumSquare" w:eastAsia="NanumSquare"/>
                <w:b w:val="0"/>
                <w:color w:val="202020"/>
                <w:sz w:val="14"/>
              </w:rPr>
              <w:t>Unitree unitree_rl_lab Go2/H1</w:t>
            </w:r>
          </w:p>
        </w:tc>
        <w:tc>
          <w:tcPr>
            <w:tcW w:type="dxa" w:w="3240"/>
            <w:vAlign w:val="center"/>
            <w:shd w:fill="F8FAFC"/>
          </w:tcPr>
          <w:p>
            <w:r/>
            <w:r>
              <w:rPr>
                <w:rFonts w:ascii="NanumSquare" w:hAnsi="NanumSquare" w:eastAsia="NanumSquare"/>
                <w:b w:val="0"/>
                <w:color w:val="202020"/>
                <w:sz w:val="14"/>
              </w:rPr>
              <w:t>공식 Isaac Lab 기반 지원</w:t>
            </w:r>
          </w:p>
        </w:tc>
        <w:tc>
          <w:tcPr>
            <w:tcW w:type="dxa" w:w="3456"/>
            <w:vAlign w:val="center"/>
            <w:shd w:fill="F8FAFC"/>
          </w:tcPr>
          <w:p>
            <w:r/>
            <w:r>
              <w:rPr>
                <w:rFonts w:ascii="NanumSquare" w:hAnsi="NanumSquare" w:eastAsia="NanumSquare"/>
                <w:b w:val="0"/>
                <w:color w:val="202020"/>
                <w:sz w:val="14"/>
              </w:rPr>
              <w:t>코드/config/reference로 매우 높음</w:t>
            </w:r>
          </w:p>
        </w:tc>
        <w:tc>
          <w:tcPr>
            <w:tcW w:type="dxa" w:w="2736"/>
            <w:vAlign w:val="center"/>
            <w:shd w:fill="F8FAFC"/>
          </w:tcPr>
          <w:p>
            <w:r/>
            <w:r>
              <w:rPr>
                <w:rFonts w:ascii="NanumSquare" w:hAnsi="NanumSquare" w:eastAsia="NanumSquare"/>
                <w:b w:val="0"/>
                <w:color w:val="202020"/>
                <w:sz w:val="14"/>
              </w:rPr>
              <w:t>공개 pretrained artifact 위치/버전 확인 필요</w:t>
            </w:r>
          </w:p>
        </w:tc>
      </w:tr>
      <w:tr>
        <w:tc>
          <w:tcPr>
            <w:tcW w:type="dxa" w:w="2520"/>
            <w:vAlign w:val="center"/>
          </w:tcPr>
          <w:p>
            <w:r/>
            <w:r>
              <w:rPr>
                <w:rFonts w:ascii="NanumSquare" w:hAnsi="NanumSquare" w:eastAsia="NanumSquare"/>
                <w:b w:val="0"/>
                <w:color w:val="202020"/>
                <w:sz w:val="14"/>
              </w:rPr>
              <w:t>Unitree unitree_rl_gym Go2</w:t>
            </w:r>
          </w:p>
        </w:tc>
        <w:tc>
          <w:tcPr>
            <w:tcW w:type="dxa" w:w="3240"/>
            <w:vAlign w:val="center"/>
          </w:tcPr>
          <w:p>
            <w:r/>
            <w:r>
              <w:rPr>
                <w:rFonts w:ascii="NanumSquare" w:hAnsi="NanumSquare" w:eastAsia="NanumSquare"/>
                <w:b w:val="0"/>
                <w:color w:val="202020"/>
                <w:sz w:val="14"/>
              </w:rPr>
              <w:t>공식 Go2 task와 train/play/export 지원</w:t>
            </w:r>
          </w:p>
        </w:tc>
        <w:tc>
          <w:tcPr>
            <w:tcW w:type="dxa" w:w="3456"/>
            <w:vAlign w:val="center"/>
          </w:tcPr>
          <w:p>
            <w:r/>
            <w:r>
              <w:rPr>
                <w:rFonts w:ascii="NanumSquare" w:hAnsi="NanumSquare" w:eastAsia="NanumSquare"/>
                <w:b w:val="0"/>
                <w:color w:val="202020"/>
                <w:sz w:val="14"/>
              </w:rPr>
              <w:t>baseline/reference 중상</w:t>
            </w:r>
          </w:p>
        </w:tc>
        <w:tc>
          <w:tcPr>
            <w:tcW w:type="dxa" w:w="2736"/>
            <w:vAlign w:val="center"/>
          </w:tcPr>
          <w:p>
            <w:r/>
            <w:r>
              <w:rPr>
                <w:rFonts w:ascii="NanumSquare" w:hAnsi="NanumSquare" w:eastAsia="NanumSquare"/>
                <w:b w:val="0"/>
                <w:color w:val="202020"/>
                <w:sz w:val="14"/>
              </w:rPr>
              <w:t>Isaac Gym→NCRC Isaac Lab transfer risk</w:t>
            </w:r>
          </w:p>
        </w:tc>
      </w:tr>
      <w:tr>
        <w:tc>
          <w:tcPr>
            <w:tcW w:type="dxa" w:w="2520"/>
            <w:vAlign w:val="center"/>
            <w:shd w:fill="F8FAFC"/>
          </w:tcPr>
          <w:p>
            <w:r/>
            <w:r>
              <w:rPr>
                <w:rFonts w:ascii="NanumSquare" w:hAnsi="NanumSquare" w:eastAsia="NanumSquare"/>
                <w:b w:val="0"/>
                <w:color w:val="202020"/>
                <w:sz w:val="14"/>
              </w:rPr>
              <w:t>커뮤니티 Go2 rough checkpoints</w:t>
            </w:r>
          </w:p>
        </w:tc>
        <w:tc>
          <w:tcPr>
            <w:tcW w:type="dxa" w:w="3240"/>
            <w:vAlign w:val="center"/>
            <w:shd w:fill="F8FAFC"/>
          </w:tcPr>
          <w:p>
            <w:r/>
            <w:r>
              <w:rPr>
                <w:rFonts w:ascii="NanumSquare" w:hAnsi="NanumSquare" w:eastAsia="NanumSquare"/>
                <w:b w:val="0"/>
                <w:color w:val="202020"/>
                <w:sz w:val="14"/>
              </w:rPr>
              <w:t>일부 공개 checkpoint 존재</w:t>
            </w:r>
          </w:p>
        </w:tc>
        <w:tc>
          <w:tcPr>
            <w:tcW w:type="dxa" w:w="3456"/>
            <w:vAlign w:val="center"/>
            <w:shd w:fill="F8FAFC"/>
          </w:tcPr>
          <w:p>
            <w:r/>
            <w:r>
              <w:rPr>
                <w:rFonts w:ascii="NanumSquare" w:hAnsi="NanumSquare" w:eastAsia="NanumSquare"/>
                <w:b w:val="0"/>
                <w:color w:val="202020"/>
                <w:sz w:val="14"/>
              </w:rPr>
              <w:t>조건부</w:t>
            </w:r>
          </w:p>
        </w:tc>
        <w:tc>
          <w:tcPr>
            <w:tcW w:type="dxa" w:w="2736"/>
            <w:vAlign w:val="center"/>
            <w:shd w:fill="F8FAFC"/>
          </w:tcPr>
          <w:p>
            <w:r/>
            <w:r>
              <w:rPr>
                <w:rFonts w:ascii="NanumSquare" w:hAnsi="NanumSquare" w:eastAsia="NanumSquare"/>
                <w:b w:val="0"/>
                <w:color w:val="202020"/>
                <w:sz w:val="14"/>
              </w:rPr>
              <w:t>출처/버전/asset/license/obs schema 리스크</w:t>
            </w:r>
          </w:p>
        </w:tc>
      </w:tr>
    </w:tbl>
    <w:p>
      <w:pPr>
        <w:widowControl/>
        <w:spacing w:after="20"/>
      </w:pPr>
    </w:p>
    <w:p>
      <w:pPr>
        <w:pStyle w:val="Heading2"/>
        <w:widowControl/>
      </w:pPr>
      <w:r>
        <w:t>19.1 H1 1순위가 NVIDIA Rough인 이유</w:t>
      </w:r>
    </w:p>
    <w:p>
      <w:pPr>
        <w:pStyle w:val="ListBullet"/>
        <w:widowControl/>
        <w:spacing w:after="40"/>
      </w:pPr>
      <w:r>
        <w:t>Isaac Lab 공식 환경 `Isaac-Velocity-Rough-H1-v0` 자체가 velocity command tracking + rough terrain 목적</w:t>
      </w:r>
    </w:p>
    <w:p>
      <w:pPr>
        <w:pStyle w:val="ListBullet"/>
        <w:widowControl/>
        <w:spacing w:after="40"/>
      </w:pPr>
      <w:r>
        <w:t>공식 문서가 해당 task의 trained policy inference를 직접 설명</w:t>
      </w:r>
    </w:p>
    <w:p>
      <w:pPr>
        <w:pStyle w:val="ListBullet"/>
        <w:widowControl/>
        <w:spacing w:after="40"/>
      </w:pPr>
      <w:r>
        <w:t>공개 checkpoint fetch 경로가 실제 Isaac Lab 실행 로그에서 확인됨</w:t>
      </w:r>
    </w:p>
    <w:p>
      <w:pPr>
        <w:pStyle w:val="ListBullet"/>
        <w:widowControl/>
        <w:spacing w:after="40"/>
      </w:pPr>
      <w:r>
        <w:t>NCRC의 tracking/terrain/robustness와 task-level prior가 가장 직접적으로 겹침</w:t>
      </w:r>
    </w:p>
    <w:p>
      <w:pPr>
        <w:pStyle w:val="Heading2"/>
        <w:widowControl/>
      </w:pPr>
      <w:r>
        <w:t>19.2 Go2는 “checkpoint 이름”보다 Starter와 동일한 task schema가 더 중요</w:t>
      </w:r>
    </w:p>
    <w:p>
      <w:pPr>
        <w:widowControl/>
      </w:pPr>
      <w:r>
        <w:t>Go2는 ready-made checkpoint를 찾는 것보다 NCRC Starter의 exact Go2 task가 NVIDIA/Unitree 공식 Go2 rough config와 얼마나 같은지 먼저 보는 것이 낫다. 같은 12-DOF라고 해도 observation height scan, action scale, PD gain, terrain generator 차이가 크면 직접 weight 이식보다 config/reward/curriculum prior만 가져오는 편이 안전하다.</w:t>
      </w:r>
    </w:p>
    <w:p>
      <w:pPr>
        <w:pStyle w:val="Heading2"/>
        <w:widowControl/>
      </w:pPr>
      <w:r>
        <w:t>19.3 Pretrained Rank는 Starter 이후 다시 계산</w:t>
      </w:r>
    </w:p>
    <w:p>
      <w:pPr>
        <w:pStyle w:val="CodeBox"/>
        <w:widowControl/>
        <w:shd w:fill="F1F5F9"/>
      </w:pPr>
      <w:r>
        <w:t>CompatibilityScore = 0.25 Obs + 0.20 Action + 0.15 Timing + 0.15 RobotDynamics</w:t>
        <w:br/>
        <w:t xml:space="preserve">                   + 0.10 Network/Norm + 0.10 TaskDistribution + 0.05 License/ArtifactIntegrity</w:t>
        <w:br/>
        <w:t>FinalUtility = CompatibilityScore × ExpectedSampleEfficiencyGain / AdaptationCost</w:t>
      </w:r>
    </w:p>
    <w:p>
      <w:pPr>
        <w:pStyle w:val="Heading2"/>
      </w:pPr>
      <w:r>
        <w:t>19.4 Hour-0 Weight Policy — 첫 1시간은 Qualification이 아니다</w:t>
      </w:r>
    </w:p>
    <w:p>
      <w:pPr/>
      <w:r>
        <w:t>Pretrained weight는 첫 60분에 “성능 경쟁”을 하지 않는다. 정적 fingerprint와 zero-shot behavioral sanity를 통과한 후보만 Phase 0B로 승격한다. 특히 Go2처럼 장기 학습곡선이 느릴 수 있는 로봇은 10~20분 adaptation slope를 장기 잠재력의 대용치로 사용하지 않는다.</w:t>
      </w:r>
    </w:p>
    <w:p>
      <w:pPr/>
      <w:r>
        <w:t>첫 60분 판정 질문: (1) 로드되는가? (2) mapping이 맞는가? (3) 제어주기가 맞는가? (4) 행동이 물리적으로 유효한가? (5) command의 부호·축이 맞는가? “최종적으로 더 높은 점수인가?”는 Phase 0B 질문이다.</w:t>
      </w:r>
    </w:p>
    <w:p>
      <w:pPr>
        <w:widowControl/>
      </w:pPr>
      <w:r>
        <w:br w:type="page"/>
      </w:r>
    </w:p>
    <w:p>
      <w:pPr>
        <w:pStyle w:val="Heading1"/>
        <w:widowControl/>
      </w:pPr>
      <w:r>
        <w:t>20. Implementation Blueprint — 실제 코드로 내릴 때의 최소 모듈</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vAlign w:val="center"/>
            <w:shd w:fill="155E75"/>
          </w:tcPr>
          <w:p>
            <w:r/>
            <w:r>
              <w:rPr>
                <w:rFonts w:ascii="NanumSquare" w:hAnsi="NanumSquare" w:eastAsia="NanumSquare"/>
                <w:b/>
                <w:color w:val="FFFFFF"/>
                <w:sz w:val="17"/>
              </w:rPr>
              <w:t>모듈</w:t>
            </w:r>
          </w:p>
        </w:tc>
        <w:tc>
          <w:tcPr>
            <w:tcW w:type="dxa" w:w="7776"/>
            <w:vAlign w:val="center"/>
            <w:shd w:fill="155E75"/>
          </w:tcPr>
          <w:p>
            <w:r/>
            <w:r>
              <w:rPr>
                <w:rFonts w:ascii="NanumSquare" w:hAnsi="NanumSquare" w:eastAsia="NanumSquare"/>
                <w:b/>
                <w:color w:val="FFFFFF"/>
                <w:sz w:val="17"/>
              </w:rPr>
              <w:t>책임</w:t>
            </w:r>
          </w:p>
        </w:tc>
      </w:tr>
      <w:tr>
        <w:tc>
          <w:tcPr>
            <w:tcW w:type="dxa" w:w="2592"/>
            <w:vAlign w:val="center"/>
          </w:tcPr>
          <w:p>
            <w:r/>
            <w:r>
              <w:rPr>
                <w:rFonts w:ascii="NanumSquare" w:hAnsi="NanumSquare" w:eastAsia="NanumSquare"/>
                <w:b w:val="0"/>
                <w:color w:val="202020"/>
                <w:sz w:val="17"/>
              </w:rPr>
              <w:t>fingerprint.py</w:t>
            </w:r>
          </w:p>
        </w:tc>
        <w:tc>
          <w:tcPr>
            <w:tcW w:type="dxa" w:w="7776"/>
            <w:vAlign w:val="center"/>
          </w:tcPr>
          <w:p>
            <w:r/>
            <w:r>
              <w:rPr>
                <w:rFonts w:ascii="NanumSquare" w:hAnsi="NanumSquare" w:eastAsia="NanumSquare"/>
                <w:b w:val="0"/>
                <w:color w:val="202020"/>
                <w:sz w:val="17"/>
              </w:rPr>
              <w:t>Starter env/agent/asset/export 구조 자동 추출</w:t>
            </w:r>
          </w:p>
        </w:tc>
      </w:tr>
      <w:tr>
        <w:tc>
          <w:tcPr>
            <w:tcW w:type="dxa" w:w="2592"/>
            <w:vAlign w:val="center"/>
            <w:shd w:fill="F8FAFC"/>
          </w:tcPr>
          <w:p>
            <w:r/>
            <w:r>
              <w:rPr>
                <w:rFonts w:ascii="NanumSquare" w:hAnsi="NanumSquare" w:eastAsia="NanumSquare"/>
                <w:b w:val="0"/>
                <w:color w:val="202020"/>
                <w:sz w:val="17"/>
              </w:rPr>
              <w:t>paired_eval.py</w:t>
            </w:r>
          </w:p>
        </w:tc>
        <w:tc>
          <w:tcPr>
            <w:tcW w:type="dxa" w:w="7776"/>
            <w:vAlign w:val="center"/>
            <w:shd w:fill="F8FAFC"/>
          </w:tcPr>
          <w:p>
            <w:r/>
            <w:r>
              <w:rPr>
                <w:rFonts w:ascii="NanumSquare" w:hAnsi="NanumSquare" w:eastAsia="NanumSquare"/>
                <w:b w:val="0"/>
                <w:color w:val="202020"/>
                <w:sz w:val="17"/>
              </w:rPr>
              <w:t>고정 seed/terrain/command schedule로 A/B paired rollout</w:t>
            </w:r>
          </w:p>
        </w:tc>
      </w:tr>
      <w:tr>
        <w:tc>
          <w:tcPr>
            <w:tcW w:type="dxa" w:w="2592"/>
            <w:vAlign w:val="center"/>
          </w:tcPr>
          <w:p>
            <w:r/>
            <w:r>
              <w:rPr>
                <w:rFonts w:ascii="NanumSquare" w:hAnsi="NanumSquare" w:eastAsia="NanumSquare"/>
                <w:b w:val="0"/>
                <w:color w:val="202020"/>
                <w:sz w:val="17"/>
              </w:rPr>
              <w:t>sequential_race.py</w:t>
            </w:r>
          </w:p>
        </w:tc>
        <w:tc>
          <w:tcPr>
            <w:tcW w:type="dxa" w:w="7776"/>
            <w:vAlign w:val="center"/>
          </w:tcPr>
          <w:p>
            <w:r/>
            <w:r>
              <w:rPr>
                <w:rFonts w:ascii="NanumSquare" w:hAnsi="NanumSquare" w:eastAsia="NanumSquare"/>
                <w:b w:val="0"/>
                <w:color w:val="202020"/>
                <w:sz w:val="17"/>
              </w:rPr>
              <w:t>posterior/confidence 기반 평가 조기종료</w:t>
            </w:r>
          </w:p>
        </w:tc>
      </w:tr>
      <w:tr>
        <w:tc>
          <w:tcPr>
            <w:tcW w:type="dxa" w:w="2592"/>
            <w:vAlign w:val="center"/>
            <w:shd w:fill="F8FAFC"/>
          </w:tcPr>
          <w:p>
            <w:r/>
            <w:r>
              <w:rPr>
                <w:rFonts w:ascii="NanumSquare" w:hAnsi="NanumSquare" w:eastAsia="NanumSquare"/>
                <w:b w:val="0"/>
                <w:color w:val="202020"/>
                <w:sz w:val="17"/>
              </w:rPr>
              <w:t>failure_recorder.py</w:t>
            </w:r>
          </w:p>
        </w:tc>
        <w:tc>
          <w:tcPr>
            <w:tcW w:type="dxa" w:w="7776"/>
            <w:vAlign w:val="center"/>
            <w:shd w:fill="F8FAFC"/>
          </w:tcPr>
          <w:p>
            <w:r/>
            <w:r>
              <w:rPr>
                <w:rFonts w:ascii="NanumSquare" w:hAnsi="NanumSquare" w:eastAsia="NanumSquare"/>
                <w:b w:val="0"/>
                <w:color w:val="202020"/>
                <w:sz w:val="17"/>
              </w:rPr>
              <w:t>termination 직전 ring buffer와 failure classifier</w:t>
            </w:r>
          </w:p>
        </w:tc>
      </w:tr>
      <w:tr>
        <w:tc>
          <w:tcPr>
            <w:tcW w:type="dxa" w:w="2592"/>
            <w:vAlign w:val="center"/>
          </w:tcPr>
          <w:p>
            <w:r/>
            <w:r>
              <w:rPr>
                <w:rFonts w:ascii="NanumSquare" w:hAnsi="NanumSquare" w:eastAsia="NanumSquare"/>
                <w:b w:val="0"/>
                <w:color w:val="202020"/>
                <w:sz w:val="17"/>
              </w:rPr>
              <w:t>behavior_fingerprint.py</w:t>
            </w:r>
          </w:p>
        </w:tc>
        <w:tc>
          <w:tcPr>
            <w:tcW w:type="dxa" w:w="7776"/>
            <w:vAlign w:val="center"/>
          </w:tcPr>
          <w:p>
            <w:r/>
            <w:r>
              <w:rPr>
                <w:rFonts w:ascii="NanumSquare" w:hAnsi="NanumSquare" w:eastAsia="NanumSquare"/>
                <w:b w:val="0"/>
                <w:color w:val="202020"/>
                <w:sz w:val="17"/>
              </w:rPr>
              <w:t>scenario별 survival/tracking/contact/actuation metrics</w:t>
            </w:r>
          </w:p>
        </w:tc>
      </w:tr>
      <w:tr>
        <w:tc>
          <w:tcPr>
            <w:tcW w:type="dxa" w:w="2592"/>
            <w:vAlign w:val="center"/>
            <w:shd w:fill="F8FAFC"/>
          </w:tcPr>
          <w:p>
            <w:r/>
            <w:r>
              <w:rPr>
                <w:rFonts w:ascii="NanumSquare" w:hAnsi="NanumSquare" w:eastAsia="NanumSquare"/>
                <w:b w:val="0"/>
                <w:color w:val="202020"/>
                <w:sz w:val="17"/>
              </w:rPr>
              <w:t>experience_sampler.py</w:t>
            </w:r>
          </w:p>
        </w:tc>
        <w:tc>
          <w:tcPr>
            <w:tcW w:type="dxa" w:w="7776"/>
            <w:vAlign w:val="center"/>
            <w:shd w:fill="F8FAFC"/>
          </w:tcPr>
          <w:p>
            <w:r/>
            <w:r>
              <w:rPr>
                <w:rFonts w:ascii="NanumSquare" w:hAnsi="NanumSquare" w:eastAsia="NanumSquare"/>
                <w:b w:val="0"/>
                <w:color w:val="202020"/>
                <w:sz w:val="17"/>
              </w:rPr>
              <w:t>Anchor/Frontier/Probe/Repair task distribution</w:t>
            </w:r>
          </w:p>
        </w:tc>
      </w:tr>
      <w:tr>
        <w:tc>
          <w:tcPr>
            <w:tcW w:type="dxa" w:w="2592"/>
            <w:vAlign w:val="center"/>
          </w:tcPr>
          <w:p>
            <w:r/>
            <w:r>
              <w:rPr>
                <w:rFonts w:ascii="NanumSquare" w:hAnsi="NanumSquare" w:eastAsia="NanumSquare"/>
                <w:b w:val="0"/>
                <w:color w:val="202020"/>
                <w:sz w:val="17"/>
              </w:rPr>
              <w:t>budget_scheduler.py</w:t>
            </w:r>
          </w:p>
        </w:tc>
        <w:tc>
          <w:tcPr>
            <w:tcW w:type="dxa" w:w="7776"/>
            <w:vAlign w:val="center"/>
          </w:tcPr>
          <w:p>
            <w:r/>
            <w:r>
              <w:rPr>
                <w:rFonts w:ascii="NanumSquare" w:hAnsi="NanumSquare" w:eastAsia="NanumSquare"/>
                <w:b w:val="0"/>
                <w:color w:val="202020"/>
                <w:sz w:val="17"/>
              </w:rPr>
              <w:t>freeze-thaw + GPU treasury + reserve lock</w:t>
            </w:r>
          </w:p>
        </w:tc>
      </w:tr>
      <w:tr>
        <w:tc>
          <w:tcPr>
            <w:tcW w:type="dxa" w:w="2592"/>
            <w:vAlign w:val="center"/>
            <w:shd w:fill="F8FAFC"/>
          </w:tcPr>
          <w:p>
            <w:r/>
            <w:r>
              <w:rPr>
                <w:rFonts w:ascii="NanumSquare" w:hAnsi="NanumSquare" w:eastAsia="NanumSquare"/>
                <w:b w:val="0"/>
                <w:color w:val="202020"/>
                <w:sz w:val="17"/>
              </w:rPr>
              <w:t>lineage_registry.py</w:t>
            </w:r>
          </w:p>
        </w:tc>
        <w:tc>
          <w:tcPr>
            <w:tcW w:type="dxa" w:w="7776"/>
            <w:vAlign w:val="center"/>
            <w:shd w:fill="F8FAFC"/>
          </w:tcPr>
          <w:p>
            <w:r/>
            <w:r>
              <w:rPr>
                <w:rFonts w:ascii="NanumSquare" w:hAnsi="NanumSquare" w:eastAsia="NanumSquare"/>
                <w:b w:val="0"/>
                <w:color w:val="202020"/>
                <w:sz w:val="17"/>
              </w:rPr>
              <w:t>parent/diff/checkpoint/evidence graph</w:t>
            </w:r>
          </w:p>
        </w:tc>
      </w:tr>
      <w:tr>
        <w:tc>
          <w:tcPr>
            <w:tcW w:type="dxa" w:w="2592"/>
            <w:vAlign w:val="center"/>
          </w:tcPr>
          <w:p>
            <w:r/>
            <w:r>
              <w:rPr>
                <w:rFonts w:ascii="NanumSquare" w:hAnsi="NanumSquare" w:eastAsia="NanumSquare"/>
                <w:b w:val="0"/>
                <w:color w:val="202020"/>
                <w:sz w:val="17"/>
              </w:rPr>
              <w:t>surrogate.py</w:t>
            </w:r>
          </w:p>
        </w:tc>
        <w:tc>
          <w:tcPr>
            <w:tcW w:type="dxa" w:w="7776"/>
            <w:vAlign w:val="center"/>
          </w:tcPr>
          <w:p>
            <w:r/>
            <w:r>
              <w:rPr>
                <w:rFonts w:ascii="NanumSquare" w:hAnsi="NanumSquare" w:eastAsia="NanumSquare"/>
                <w:b w:val="0"/>
                <w:color w:val="202020"/>
                <w:sz w:val="17"/>
              </w:rPr>
              <w:t>official score calibration/ranking uncertainty</w:t>
            </w:r>
          </w:p>
        </w:tc>
      </w:tr>
      <w:tr>
        <w:tc>
          <w:tcPr>
            <w:tcW w:type="dxa" w:w="2592"/>
            <w:vAlign w:val="center"/>
            <w:shd w:fill="F8FAFC"/>
          </w:tcPr>
          <w:p>
            <w:r/>
            <w:r>
              <w:rPr>
                <w:rFonts w:ascii="NanumSquare" w:hAnsi="NanumSquare" w:eastAsia="NanumSquare"/>
                <w:b w:val="0"/>
                <w:color w:val="202020"/>
                <w:sz w:val="17"/>
              </w:rPr>
              <w:t>pretrained_audit.py</w:t>
            </w:r>
          </w:p>
        </w:tc>
        <w:tc>
          <w:tcPr>
            <w:tcW w:type="dxa" w:w="7776"/>
            <w:vAlign w:val="center"/>
            <w:shd w:fill="F8FAFC"/>
          </w:tcPr>
          <w:p>
            <w:r/>
            <w:r>
              <w:rPr>
                <w:rFonts w:ascii="NanumSquare" w:hAnsi="NanumSquare" w:eastAsia="NanumSquare"/>
                <w:b w:val="0"/>
                <w:color w:val="202020"/>
                <w:sz w:val="17"/>
              </w:rPr>
              <w:t>obs/action/timing/normalization/checkpoint 검사</w:t>
            </w:r>
          </w:p>
        </w:tc>
      </w:tr>
      <w:tr>
        <w:tc>
          <w:tcPr>
            <w:tcW w:type="dxa" w:w="2592"/>
            <w:vAlign w:val="center"/>
          </w:tcPr>
          <w:p>
            <w:r/>
            <w:r>
              <w:rPr>
                <w:rFonts w:ascii="NanumSquare" w:hAnsi="NanumSquare" w:eastAsia="NanumSquare"/>
                <w:b w:val="0"/>
                <w:color w:val="202020"/>
                <w:sz w:val="17"/>
              </w:rPr>
              <w:t>export_parity.py</w:t>
            </w:r>
          </w:p>
        </w:tc>
        <w:tc>
          <w:tcPr>
            <w:tcW w:type="dxa" w:w="7776"/>
            <w:vAlign w:val="center"/>
          </w:tcPr>
          <w:p>
            <w:r/>
            <w:r>
              <w:rPr>
                <w:rFonts w:ascii="NanumSquare" w:hAnsi="NanumSquare" w:eastAsia="NanumSquare"/>
                <w:b w:val="0"/>
                <w:color w:val="202020"/>
                <w:sz w:val="17"/>
              </w:rPr>
              <w:t>model_best vs policy.pt deterministic equivalence</w:t>
            </w:r>
          </w:p>
        </w:tc>
      </w:tr>
      <w:tr>
        <w:tc>
          <w:tcPr>
            <w:tcW w:type="dxa" w:w="2592"/>
            <w:vAlign w:val="center"/>
            <w:shd w:fill="F8FAFC"/>
          </w:tcPr>
          <w:p>
            <w:r/>
            <w:r>
              <w:rPr>
                <w:rFonts w:ascii="NanumSquare" w:hAnsi="NanumSquare" w:eastAsia="NanumSquare"/>
                <w:b w:val="0"/>
                <w:color w:val="202020"/>
                <w:sz w:val="17"/>
              </w:rPr>
              <w:t>report_builder.py</w:t>
            </w:r>
          </w:p>
        </w:tc>
        <w:tc>
          <w:tcPr>
            <w:tcW w:type="dxa" w:w="7776"/>
            <w:vAlign w:val="center"/>
            <w:shd w:fill="F8FAFC"/>
          </w:tcPr>
          <w:p>
            <w:r/>
            <w:r>
              <w:rPr>
                <w:rFonts w:ascii="NanumSquare" w:hAnsi="NanumSquare" w:eastAsia="NanumSquare"/>
                <w:b w:val="0"/>
                <w:color w:val="202020"/>
                <w:sz w:val="17"/>
              </w:rPr>
              <w:t>DB evidence에서 설계의도/기술리포트 초안 생성</w:t>
            </w:r>
          </w:p>
        </w:tc>
      </w:tr>
    </w:tbl>
    <w:p>
      <w:pPr>
        <w:widowControl/>
        <w:spacing w:after="20"/>
      </w:pPr>
    </w:p>
    <w:p>
      <w:pPr>
        <w:widowControl/>
      </w:pPr>
      <w:r>
        <w:br w:type="page"/>
      </w:r>
    </w:p>
    <w:p>
      <w:pPr>
        <w:pStyle w:val="Heading1"/>
        <w:widowControl/>
      </w:pPr>
      <w:r>
        <w:t>21. Experiment Protocol — 모든 실험을 같은 과학적 언어로 만든다</w:t>
      </w:r>
    </w:p>
    <w:p>
      <w:pPr>
        <w:pStyle w:val="CodeBox"/>
        <w:widowControl/>
        <w:shd w:fill="F1F5F9"/>
      </w:pPr>
      <w:r>
        <w:t>run_id: GO2_00XX</w:t>
        <w:br/>
        <w:t>parent: GO2_00YY</w:t>
        <w:br/>
        <w:t>hypothesis: "G-F01 toe collision is the dominant stair failure."</w:t>
        <w:br/>
        <w:t>mechanism: "insufficient swing clearance near phase transition"</w:t>
        <w:br/>
        <w:t>intervention:</w:t>
        <w:br/>
        <w:t xml:space="preserve">  parameter_or_distribution: &lt;exact path&gt;</w:t>
        <w:br/>
        <w:t xml:space="preserve">  before: &lt;value&gt;</w:t>
        <w:br/>
        <w:t xml:space="preserve">  after: &lt;value&gt;</w:t>
        <w:br/>
        <w:t>controls:</w:t>
        <w:br/>
        <w:t xml:space="preserve">  paired_eval_seed_set: EVAL_SET_A</w:t>
        <w:br/>
        <w:t xml:space="preserve">  unchanged_fields_hash: ...</w:t>
        <w:br/>
        <w:t>prediction:</w:t>
        <w:br/>
        <w:t xml:space="preserve">  G5_survival: up</w:t>
        <w:br/>
        <w:t xml:space="preserve">  toe_collision: down</w:t>
        <w:br/>
        <w:t xml:space="preserve">  flat_tracking: near-neutral</w:t>
        <w:br/>
        <w:t>fidelity: probe</w:t>
        <w:br/>
        <w:t>abort_if:</w:t>
        <w:br/>
        <w:t xml:space="preserve">  - survival_LCB drops beyond threshold</w:t>
        <w:br/>
        <w:t xml:space="preserve">  - PPO anomaly detector fires</w:t>
        <w:br/>
        <w:t>result: pending</w:t>
        <w:br/>
        <w:t>scientific_evidence: pending</w:t>
      </w:r>
    </w:p>
    <w:p>
      <w:pPr>
        <w:pStyle w:val="Heading2"/>
        <w:widowControl/>
      </w:pPr>
      <w:r>
        <w:t>21.1 Promotion Gate</w:t>
      </w:r>
    </w:p>
    <w:p>
      <w:pPr>
        <w:widowControl/>
        <w:spacing w:after="40"/>
      </w:pPr>
      <w:r>
        <w:t>1. Static/config validation</w:t>
      </w:r>
    </w:p>
    <w:p>
      <w:pPr>
        <w:widowControl/>
        <w:spacing w:after="40"/>
      </w:pPr>
      <w:r>
        <w:t>2. Training stability gate</w:t>
      </w:r>
    </w:p>
    <w:p>
      <w:pPr>
        <w:widowControl/>
        <w:spacing w:after="40"/>
      </w:pPr>
      <w:r>
        <w:t>3. Paired internal evaluation</w:t>
      </w:r>
    </w:p>
    <w:p>
      <w:pPr>
        <w:widowControl/>
        <w:spacing w:after="40"/>
      </w:pPr>
      <w:r>
        <w:t>4. Survival LCB/tail-risk gate</w:t>
      </w:r>
    </w:p>
    <w:p>
      <w:pPr>
        <w:widowControl/>
        <w:spacing w:after="40"/>
      </w:pPr>
      <w:r>
        <w:t>5. Scenario-weight robust/minimax-regret comparison</w:t>
      </w:r>
    </w:p>
    <w:p>
      <w:pPr>
        <w:widowControl/>
        <w:spacing w:after="40"/>
      </w:pPr>
      <w:r>
        <w:t>6. Independent replication if high-value</w:t>
      </w:r>
    </w:p>
    <w:p>
      <w:pPr>
        <w:widowControl/>
        <w:spacing w:after="40"/>
      </w:pPr>
      <w:r>
        <w:t>7. Export parity if release candidate</w:t>
      </w:r>
    </w:p>
    <w:p>
      <w:pPr>
        <w:widowControl/>
        <w:spacing w:after="40"/>
      </w:pPr>
      <w:r>
        <w:t>8. Evidence completeness gate</w:t>
      </w:r>
    </w:p>
    <w:p>
      <w:pPr>
        <w:widowControl/>
        <w:spacing w:after="40"/>
      </w:pPr>
      <w:r>
        <w:t>9. Champion promotion</w:t>
      </w:r>
    </w:p>
    <w:p>
      <w:pPr>
        <w:widowControl/>
      </w:pPr>
      <w:r>
        <w:br w:type="page"/>
      </w:r>
    </w:p>
    <w:p>
      <w:pPr>
        <w:pStyle w:val="Heading1"/>
        <w:widowControl/>
      </w:pPr>
      <w:r>
        <w:t>22. Anti-Patterns — 고급 도구를 쓰고도 지는 방법</w:t>
      </w:r>
    </w:p>
    <w:p>
      <w:pPr>
        <w:pStyle w:val="ListBullet"/>
        <w:widowControl/>
        <w:spacing w:after="40"/>
      </w:pPr>
      <w:r>
        <w:t>교육자료의 Scenario Weight를 확정값으로 믿고 특정 시나리오에 과적합</w:t>
      </w:r>
    </w:p>
    <w:p>
      <w:pPr>
        <w:pStyle w:val="ListBullet"/>
      </w:pPr>
      <w:r>
        <w:t>첫 1시간 zero-shot/10분 fine-tune 결과를 장기 성능으로 오해해 pretrained 후보를 성급하게 폐기</w:t>
      </w:r>
    </w:p>
    <w:p>
      <w:pPr>
        <w:pStyle w:val="ListBullet"/>
        <w:widowControl/>
        <w:spacing w:after="40"/>
      </w:pPr>
      <w:r>
        <w:t>PPO total reward만 보고 champion 승격</w:t>
      </w:r>
    </w:p>
    <w:p>
      <w:pPr>
        <w:pStyle w:val="ListBullet"/>
        <w:widowControl/>
        <w:spacing w:after="40"/>
      </w:pPr>
      <w:r>
        <w:t>한 번에 reward·PPO·curriculum·DR를 여러 개 바꾸고 원인을 잃음</w:t>
      </w:r>
    </w:p>
    <w:p>
      <w:pPr>
        <w:pStyle w:val="ListBullet"/>
        <w:widowControl/>
        <w:spacing w:after="40"/>
      </w:pPr>
      <w:r>
        <w:t>OFAT를 끝까지 고집해 다변량 좋은 영역을 못 찾음</w:t>
      </w:r>
    </w:p>
    <w:p>
      <w:pPr>
        <w:pStyle w:val="ListBullet"/>
        <w:widowControl/>
        <w:spacing w:after="40"/>
      </w:pPr>
      <w:r>
        <w:t>모든 후보에 고정 5/10 seed를 써 평가 GPU를 낭비</w:t>
      </w:r>
    </w:p>
    <w:p>
      <w:pPr>
        <w:pStyle w:val="ListBullet"/>
        <w:widowControl/>
        <w:spacing w:after="40"/>
      </w:pPr>
      <w:r>
        <w:t>pretrained state_dict가 load됐다는 이유로 transfer 성공 선언</w:t>
      </w:r>
    </w:p>
    <w:p>
      <w:pPr>
        <w:pStyle w:val="ListBullet"/>
        <w:widowControl/>
        <w:spacing w:after="40"/>
      </w:pPr>
      <w:r>
        <w:t>selector와 export를 검증하지 않고 model_best를 신뢰</w:t>
      </w:r>
    </w:p>
    <w:p>
      <w:pPr>
        <w:pStyle w:val="ListBullet"/>
        <w:widowControl/>
        <w:spacing w:after="40"/>
      </w:pPr>
      <w:r>
        <w:t>DR 범위가 넓을수록 robust하다고 가정</w:t>
      </w:r>
    </w:p>
    <w:p>
      <w:pPr>
        <w:pStyle w:val="ListBullet"/>
        <w:widowControl/>
        <w:spacing w:after="40"/>
      </w:pPr>
      <w:r>
        <w:t>Go2 계단을 하나의 reward coefficient 문제로 환원</w:t>
      </w:r>
    </w:p>
    <w:p>
      <w:pPr>
        <w:pStyle w:val="ListBullet"/>
        <w:widowControl/>
        <w:spacing w:after="40"/>
      </w:pPr>
      <w:r>
        <w:t>H1 tracking을 올리며 standing anchor를 제거해 catastrophic forgetting</w:t>
      </w:r>
    </w:p>
    <w:p>
      <w:pPr>
        <w:pStyle w:val="ListBullet"/>
        <w:widowControl/>
        <w:spacing w:after="40"/>
      </w:pPr>
      <w:r>
        <w:t>steps/s를 무시하고 sample-efficient하지만 wall-clock상 느린 방법을 채택</w:t>
      </w:r>
    </w:p>
    <w:p>
      <w:pPr>
        <w:pStyle w:val="ListBullet"/>
        <w:widowControl/>
        <w:spacing w:after="40"/>
      </w:pPr>
      <w:r>
        <w:t>마지막 reserve를 새로운 멋진 아이디어에 소모</w:t>
      </w:r>
    </w:p>
    <w:p>
      <w:pPr>
        <w:pStyle w:val="ListBullet"/>
        <w:widowControl/>
        <w:spacing w:after="40"/>
      </w:pPr>
      <w:r>
        <w:t>AI에게 champion/서버 권한을 무제한으로 줌</w:t>
      </w:r>
    </w:p>
    <w:p>
      <w:pPr>
        <w:pStyle w:val="ListBullet"/>
        <w:widowControl/>
        <w:spacing w:after="40"/>
      </w:pPr>
      <w:r>
        <w:t>실패한 실험을 삭제해 같은 가설을 반복</w:t>
      </w:r>
    </w:p>
    <w:p>
      <w:pPr>
        <w:pStyle w:val="ListBullet"/>
        <w:widowControl/>
        <w:spacing w:after="40"/>
      </w:pPr>
      <w:r>
        <w:t>공식 제출 결과를 내부 telemetry와 연결하지 않음</w:t>
      </w:r>
    </w:p>
    <w:p>
      <w:pPr>
        <w:widowControl/>
      </w:pPr>
      <w:r>
        <w:br w:type="page"/>
      </w:r>
    </w:p>
    <w:p>
      <w:pPr>
        <w:pStyle w:val="Heading1"/>
        <w:widowControl/>
      </w:pPr>
      <w:r>
        <w:t>23. Immediate Next Actions</w:t>
      </w:r>
    </w:p>
    <w:p>
      <w:pPr>
        <w:widowControl/>
        <w:spacing w:after="40"/>
      </w:pPr>
      <w:r>
        <w:t>1. Starter package 확보 전: Research OS 골격, DB schema, paired evaluator 인터페이스, pretrained manifest 형식 구현</w:t>
      </w:r>
    </w:p>
    <w:p>
      <w:pPr>
        <w:widowControl/>
        <w:spacing w:after="40"/>
      </w:pPr>
      <w:r>
        <w:t>2. Starter package 수령 즉시: 16장 Day-0 fingerprint 수행</w:t>
      </w:r>
    </w:p>
    <w:p>
      <w:pPr>
        <w:widowControl/>
        <w:spacing w:after="40"/>
      </w:pPr>
      <w:r>
        <w:t>3. H1 NVIDIA Rough와 Starter H1의 12-point compatibility audit</w:t>
      </w:r>
    </w:p>
    <w:p>
      <w:pPr>
        <w:widowControl/>
        <w:spacing w:after="40"/>
      </w:pPr>
      <w:r>
        <w:t>4. Go2 Starter와 Isaac Lab/Unitree Go2 rough config의 task-schema diff</w:t>
      </w:r>
    </w:p>
    <w:p>
      <w:pPr>
        <w:widowControl/>
        <w:spacing w:after="40"/>
      </w:pPr>
      <w:r>
        <w:t>5. baseline 2개를 동일 CRN 평가세트로 fingerprint</w:t>
      </w:r>
    </w:p>
    <w:p>
      <w:pPr>
        <w:widowControl/>
        <w:spacing w:after="40"/>
      </w:pPr>
      <w:r>
        <w:t>6. 첫 10 GPU-hour는 “점수 최고”가 아니라 병목·throughput·selector·pretrained 호환성의 정보 획득에 사용</w:t>
      </w:r>
    </w:p>
    <w:p>
      <w:pPr>
        <w:widowControl/>
        <w:spacing w:after="40"/>
      </w:pPr>
      <w:r>
        <w:t>7. 첫 공식 제출부터 internal fingerprint와 official result를 calibration row로 저장</w:t>
      </w:r>
    </w:p>
    <w:p>
      <w:pPr>
        <w:widowControl/>
        <w:spacing w:after="40"/>
      </w:pPr>
      <w:r>
        <w:t>8. v2.1 Actual Environment Edition에서 모든 임의 수치·경로·fidelity를 실측값으로 치환</w:t>
      </w:r>
    </w:p>
    <w:tbl>
      <w:tblPr>
        <w:tblW w:type="auto" w:w="0"/>
        <w:jc w:val="center"/>
        <w:tblLayout w:type="autofit"/>
        <w:tblLook w:firstColumn="1" w:firstRow="1" w:lastColumn="0" w:lastRow="0" w:noHBand="0" w:noVBand="1" w:val="04A0"/>
      </w:tblPr>
      <w:tblGrid>
        <w:gridCol w:w="9994"/>
      </w:tblGrid>
      <w:tr>
        <w:tc>
          <w:tcPr>
            <w:tcW w:type="dxa" w:w="9994"/>
            <w:shd w:fill="E8F7F0"/>
          </w:tcPr>
          <w:p>
            <w:r/>
            <w:r>
              <w:rPr>
                <w:rFonts w:ascii="NanumSquare" w:hAnsi="NanumSquare" w:eastAsia="NanumSquare"/>
                <w:b/>
                <w:color w:val="065F46"/>
                <w:sz w:val="21"/>
              </w:rPr>
              <w:t>v2.0의 최종 철학</w:t>
              <w:br/>
            </w:r>
            <w:r>
              <w:rPr>
                <w:rFonts w:ascii="NanumSquare" w:hAnsi="NanumSquare" w:eastAsia="NanumSquare"/>
                <w:sz w:val="18"/>
              </w:rPr>
              <w:t>한 시간을 “학습 시간”으로 보지 않는다. 그 한 시간에 생성된 simulator transition이 얼마나 competition-relevant했고, 얼마나 재사용됐으며, 어떤 불확실성을 줄였고, 어떤 공식점수와 과학적 증거를 만들었는지를 본다. NCRC Research OS의 목적은 GPU를 자동으로 오래 돌리는 것이 아니라, GPU-hour당 공식 점수 상승과 정보획득을 최대화하는 것이다.</w:t>
            </w:r>
          </w:p>
        </w:tc>
      </w:tr>
    </w:tbl>
    <w:p>
      <w:pPr>
        <w:widowControl/>
        <w:spacing w:after="20"/>
      </w:pPr>
    </w:p>
    <w:p>
      <w:pPr>
        <w:widowControl/>
      </w:pPr>
      <w:r>
        <w:br w:type="page"/>
      </w:r>
    </w:p>
    <w:p>
      <w:pPr>
        <w:pStyle w:val="Heading1"/>
        <w:widowControl/>
      </w:pPr>
      <w:r>
        <w:t>부록 A. 기술 근거 및 참고문헌</w:t>
      </w:r>
    </w:p>
    <w:p>
      <w:pPr>
        <w:widowControl/>
      </w:pPr>
      <w:r>
        <w:rPr>
          <w:b/>
          <w:sz w:val="18"/>
        </w:rPr>
        <w:t>[R1] NVIDIA Isaac Lab — Available Environments</w:t>
        <w:br/>
      </w:r>
      <w:r>
        <w:t>https://isaac-sim.github.io/IsaacLab/main/source/overview/environments.html</w:t>
        <w:br/>
        <w:t>H1/Go2 velocity flat/rough task 존재 및 pretrained-evaluation 환경 체계.</w:t>
      </w:r>
    </w:p>
    <w:p>
      <w:pPr>
        <w:widowControl/>
      </w:pPr>
      <w:r>
        <w:rPr>
          <w:b/>
          <w:sz w:val="18"/>
        </w:rPr>
        <w:t>[R2] NVIDIA Isaac Lab — Policy Inference in USD Environment</w:t>
        <w:br/>
      </w:r>
      <w:r>
        <w:t>https://isaac-sim.github.io/IsaacLab/main/source/tutorials/03_envs/policy_inference_in_usd.html</w:t>
        <w:br/>
        <w:t>Isaac-Velocity-Rough-H1-v0의 trained RSL-RL policy inference 공식 예시.</w:t>
      </w:r>
    </w:p>
    <w:p>
      <w:pPr>
        <w:widowControl/>
      </w:pPr>
      <w:r>
        <w:rPr>
          <w:b/>
          <w:sz w:val="18"/>
        </w:rPr>
        <w:t>[R3] NVIDIA Isaac Lab — isaaclab_rl API</w:t>
        <w:br/>
      </w:r>
      <w:r>
        <w:t>https://isaac-sim.github.io/IsaacLab/main/source/api/lab_rl/isaaclab_rl.html</w:t>
        <w:br/>
        <w:t>actor와 critic에 policy/images/privileged observation group을 다르게 공급 가능한 공식 wrapper.</w:t>
      </w:r>
    </w:p>
    <w:p>
      <w:pPr>
        <w:widowControl/>
      </w:pPr>
      <w:r>
        <w:rPr>
          <w:b/>
          <w:sz w:val="18"/>
        </w:rPr>
        <w:t>[R4] Unitree Robotics — unitree_rl_lab</w:t>
        <w:br/>
      </w:r>
      <w:r>
        <w:t>https://github.com/unitreerobotics/unitree_rl_lab</w:t>
        <w:br/>
        <w:t>Isaac Lab 기반 Unitree Go2/H1 계열 RL reference.</w:t>
      </w:r>
    </w:p>
    <w:p>
      <w:pPr>
        <w:widowControl/>
      </w:pPr>
      <w:r>
        <w:rPr>
          <w:b/>
          <w:sz w:val="18"/>
        </w:rPr>
        <w:t>[R5] Unitree Robotics — unitree_rl_gym</w:t>
        <w:br/>
      </w:r>
      <w:r>
        <w:t>https://github.com/unitreerobotics/unitree_rl_gym</w:t>
        <w:br/>
        <w:t>Go2/H1/H1_2/G1 train-play-sim2sim-sim2real 및 actor export workflow.</w:t>
      </w:r>
    </w:p>
    <w:p>
      <w:pPr>
        <w:widowControl/>
      </w:pPr>
      <w:r>
        <w:rPr>
          <w:b/>
          <w:sz w:val="18"/>
        </w:rPr>
        <w:t>[R6] Li, Li, Hutter — LP-ACRL (2026)</w:t>
        <w:br/>
      </w:r>
      <w:r>
        <w:t>https://arxiv.org/abs/2601.17428</w:t>
        <w:br/>
        <w:t>넓은 rough-terrain task space에서 learning-progress 기반 자동 curriculum.</w:t>
      </w:r>
    </w:p>
    <w:p>
      <w:pPr>
        <w:widowControl/>
      </w:pPr>
      <w:r>
        <w:rPr>
          <w:b/>
          <w:sz w:val="18"/>
        </w:rPr>
        <w:t>[R7] TransCurriculum (2026)</w:t>
        <w:br/>
      </w:r>
      <w:r>
        <w:t>https://arxiv.org/abs/2603.14156</w:t>
        <w:br/>
        <w:t>command/terrain/DR 등 다차원 curriculum 관점.</w:t>
      </w:r>
    </w:p>
    <w:p>
      <w:pPr>
        <w:widowControl/>
      </w:pPr>
      <w:r>
        <w:rPr>
          <w:b/>
          <w:sz w:val="18"/>
        </w:rPr>
        <w:t>[R8] Su et al. — Leveraging Symmetry in RL-based Legged Locomotion (2024)</w:t>
        <w:br/>
      </w:r>
      <w:r>
        <w:t>https://arxiv.org/abs/2403.17320</w:t>
        <w:br/>
        <w:t>symmetry augmentation/equivariant 구조의 sample efficiency·robustness 연구.</w:t>
      </w:r>
    </w:p>
    <w:p>
      <w:pPr>
        <w:widowControl/>
      </w:pPr>
      <w:r>
        <w:rPr>
          <w:b/>
          <w:sz w:val="18"/>
        </w:rPr>
        <w:t>[R9] Kernbach et al. — Actor-Critic Pretraining for PPO (2026)</w:t>
        <w:br/>
      </w:r>
      <w:r>
        <w:t>https://arxiv.org/abs/2602.23804</w:t>
        <w:br/>
        <w:t>actor+critic pretraining이 actor-only/no-pretraining 대비 sample efficiency를 개선한 다중 robotics task 평가.</w:t>
      </w:r>
    </w:p>
    <w:p>
      <w:pPr>
        <w:widowControl/>
      </w:pPr>
      <w:r>
        <w:rPr>
          <w:b/>
          <w:sz w:val="18"/>
        </w:rPr>
        <w:t>[R10] Wu et al. — Learn to Teach</w:t>
        <w:br/>
      </w:r>
      <w:r>
        <w:t>https://arxiv.org/abs/2402.06783</w:t>
        <w:br/>
        <w:t>privileged teacher/student와 experience recycling을 통한 sample efficiency.</w:t>
      </w:r>
    </w:p>
    <w:p>
      <w:pPr>
        <w:widowControl/>
      </w:pPr>
      <w:r>
        <w:rPr>
          <w:b/>
          <w:sz w:val="18"/>
        </w:rPr>
        <w:t>[R11] Falkner et al. — BOHB</w:t>
        <w:br/>
      </w:r>
      <w:r>
        <w:t>https://arxiv.org/abs/1807.01774</w:t>
        <w:br/>
        <w:t>Bayesian optimization + Hyperband multi-fidelity HPO.</w:t>
      </w:r>
    </w:p>
    <w:p>
      <w:pPr>
        <w:widowControl/>
      </w:pPr>
      <w:r>
        <w:rPr>
          <w:b/>
          <w:sz w:val="18"/>
        </w:rPr>
        <w:t>[R12] Swersky et al. — Freeze-Thaw Bayesian Optimization</w:t>
        <w:br/>
      </w:r>
      <w:r>
        <w:t>https://arxiv.org/abs/1406.3896</w:t>
        <w:br/>
        <w:t>partial learning curve를 이용한 pause/resume resource allocation.</w:t>
      </w:r>
    </w:p>
    <w:p>
      <w:pPr>
        <w:widowControl/>
      </w:pPr>
      <w:r>
        <w:rPr>
          <w:b/>
          <w:sz w:val="18"/>
        </w:rPr>
        <w:t>[R13] Schulman et al. — PPO</w:t>
        <w:br/>
      </w:r>
      <w:r>
        <w:t>https://arxiv.org/abs/1707.06347</w:t>
        <w:br/>
        <w:t>clipped policy optimization의 기본 알고리즘.</w:t>
      </w:r>
    </w:p>
    <w:p>
      <w:pPr>
        <w:widowControl/>
      </w:pPr>
      <w:r>
        <w:rPr>
          <w:b/>
          <w:sz w:val="18"/>
        </w:rPr>
        <w:t>[R14] NCRC 사용자 제공 교육자료</w:t>
        <w:br/>
      </w:r>
      <w:r>
        <w:t>대화 첨부 이미지</w:t>
        <w:br/>
        <w:t>100시간, H1/Go2, 제출·play/export 구조, 시뮬레이션/설계의도/기술리포트, 시나리오 구조에 대한 1차 근거.</w:t>
      </w:r>
    </w:p>
    <w:p>
      <w:pPr>
        <w:pStyle w:val="Heading1"/>
        <w:widowControl/>
      </w:pPr>
      <w:r>
        <w:t>부록 B. v2.1에서 반드시 실측값으로 치환할 항목</w:t>
      </w:r>
    </w:p>
    <w:p>
      <w:pPr>
        <w:pStyle w:val="ListBullet"/>
      </w:pPr>
      <w:r>
        <w:t>Phase 0A 실제 소요시간(설치/다운로드/compile 제외한 GPU-active time과 wall-clock을 분리)</w:t>
      </w:r>
    </w:p>
    <w:p>
      <w:pPr>
        <w:pStyle w:val="ListBullet"/>
      </w:pPr>
      <w:r>
        <w:t>Phase 0B에서 H1/Go2 각각 learning-curve slope가 신뢰할 수 있게 나타나는 최소 fidelity</w:t>
      </w:r>
    </w:p>
    <w:p>
      <w:pPr>
        <w:pStyle w:val="ListBullet"/>
      </w:pPr>
      <w:r>
        <w:t>weight별 adapter 작업시간과 zero-shot failure가 interface mismatch였던 비율</w:t>
      </w:r>
    </w:p>
    <w:p>
      <w:pPr>
        <w:pStyle w:val="ListBullet"/>
        <w:widowControl/>
        <w:spacing w:after="40"/>
      </w:pPr>
      <w:r>
        <w:t>정확한 env.yaml 키와 수정 허용 범위</w:t>
      </w:r>
    </w:p>
    <w:p>
      <w:pPr>
        <w:pStyle w:val="ListBullet"/>
        <w:widowControl/>
        <w:spacing w:after="40"/>
      </w:pPr>
      <w:r>
        <w:t>H1/Go2 obs/action dimensions 및 order</w:t>
      </w:r>
    </w:p>
    <w:p>
      <w:pPr>
        <w:pStyle w:val="ListBullet"/>
        <w:widowControl/>
        <w:spacing w:after="40"/>
      </w:pPr>
      <w:r>
        <w:t>robot exact asset/DOF/actuator/PD</w:t>
      </w:r>
    </w:p>
    <w:p>
      <w:pPr>
        <w:pStyle w:val="ListBullet"/>
        <w:widowControl/>
        <w:spacing w:after="40"/>
      </w:pPr>
      <w:r>
        <w:t>physics_dt, decimation, policy Hz</w:t>
      </w:r>
    </w:p>
    <w:p>
      <w:pPr>
        <w:pStyle w:val="ListBullet"/>
        <w:widowControl/>
        <w:spacing w:after="40"/>
      </w:pPr>
      <w:r>
        <w:t>reward coefficients, command range, terrain/DR definitions</w:t>
      </w:r>
    </w:p>
    <w:p>
      <w:pPr>
        <w:pStyle w:val="ListBullet"/>
        <w:widowControl/>
        <w:spacing w:after="40"/>
      </w:pPr>
      <w:r>
        <w:t>PPO network/normalization/action std</w:t>
      </w:r>
    </w:p>
    <w:p>
      <w:pPr>
        <w:pStyle w:val="ListBullet"/>
        <w:widowControl/>
        <w:spacing w:after="40"/>
      </w:pPr>
      <w:r>
        <w:t>model_best selector criterion 및 checkpoint retention</w:t>
      </w:r>
    </w:p>
    <w:p>
      <w:pPr>
        <w:pStyle w:val="ListBullet"/>
        <w:widowControl/>
        <w:spacing w:after="40"/>
      </w:pPr>
      <w:r>
        <w:t>play.py/export policy.pt preprocessing</w:t>
      </w:r>
    </w:p>
    <w:p>
      <w:pPr>
        <w:pStyle w:val="ListBullet"/>
        <w:widowControl/>
        <w:spacing w:after="40"/>
      </w:pPr>
      <w:r>
        <w:t>평가 시나리오별 실제 randomization/episode count/score formula</w:t>
      </w:r>
    </w:p>
    <w:p>
      <w:pPr>
        <w:pStyle w:val="ListBullet"/>
        <w:widowControl/>
        <w:spacing w:after="40"/>
      </w:pPr>
      <w:r>
        <w:t>Scenario Weight의 실제 고정성</w:t>
      </w:r>
    </w:p>
    <w:p>
      <w:pPr>
        <w:pStyle w:val="ListBullet"/>
        <w:widowControl/>
        <w:spacing w:after="40"/>
      </w:pPr>
      <w:r>
        <w:t>외부 pretrained 및 외부 GPU 학습의 공식 허용 범위</w:t>
      </w:r>
    </w:p>
    <w:p>
      <w:pPr>
        <w:pStyle w:val="ListBullet"/>
        <w:widowControl/>
        <w:spacing w:after="40"/>
      </w:pPr>
      <w:r>
        <w:t>서버 실제 steps/s, num_envs sweet spot, resume 가능 여부</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1008" w:right="1123" w:bottom="1008"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CA3AF"/>
        <w:sz w:val="14"/>
      </w:rPr>
      <w:t>Working Research Whitepaper · 2026-08-18</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NCRC RESEARCH OS 2.1  |  Competition-Aligned Autonomous Locomotion Research</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anumSquare" w:hAnsi="NanumSquare" w:eastAsia="NanumSquar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NanumSquare" w:hAnsi="NanumSquare" w:eastAsia="NanumSquare"/>
      <w:b/>
      <w:bCs/>
      <w:color w:val="0F3D5E"/>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anumSquare" w:hAnsi="NanumSquare" w:eastAsia="NanumSquare"/>
      <w:b/>
      <w:bCs/>
      <w:color w:val="155E75"/>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NanumSquare" w:hAnsi="NanumSquare" w:eastAsia="NanumSquare"/>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NanumSquare" w:hAnsi="NanumSquare" w:eastAsia="NanumSquare"/>
      <w:b/>
      <w:color w:val="111827"/>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line="324" w:lineRule="auto" w:after="160"/>
    </w:pPr>
    <w:rPr>
      <w:rFonts w:ascii="NanumSquare" w:hAnsi="NanumSquare" w:eastAsia="NanumSquare"/>
      <w:color w:val="374151"/>
      <w:sz w:val="22"/>
    </w:rPr>
  </w:style>
  <w:style w:type="paragraph" w:customStyle="1" w:styleId="CodeBox">
    <w:name w:val="CodeBox"/>
    <w:pPr>
      <w:spacing w:before="60" w:after="100"/>
      <w:ind w:left="259" w:right="259"/>
    </w:pPr>
    <w:rPr>
      <w:rFonts w:ascii="Noto Sans Mono CJK KR" w:hAnsi="Noto Sans Mono CJK KR" w:eastAsia="Noto Sans Mono CJK KR"/>
      <w:color w:val="1F29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