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8C" w:rsidRDefault="00F25F8C"/>
    <w:tbl>
      <w:tblPr>
        <w:tblStyle w:val="a5"/>
        <w:tblW w:w="11057" w:type="dxa"/>
        <w:tblInd w:w="-1168" w:type="dxa"/>
        <w:tblLook w:val="04A0"/>
      </w:tblPr>
      <w:tblGrid>
        <w:gridCol w:w="6"/>
        <w:gridCol w:w="1559"/>
        <w:gridCol w:w="3866"/>
        <w:gridCol w:w="2130"/>
        <w:gridCol w:w="3496"/>
      </w:tblGrid>
      <w:tr w:rsidR="009A54F5" w:rsidTr="00EE738D">
        <w:trPr>
          <w:trHeight w:val="662"/>
        </w:trPr>
        <w:tc>
          <w:tcPr>
            <w:tcW w:w="1565" w:type="dxa"/>
            <w:gridSpan w:val="2"/>
            <w:vAlign w:val="center"/>
          </w:tcPr>
          <w:p w:rsidR="009A54F5" w:rsidRPr="009A54F5" w:rsidRDefault="009A54F5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会议主题</w:t>
            </w:r>
          </w:p>
        </w:tc>
        <w:tc>
          <w:tcPr>
            <w:tcW w:w="9492" w:type="dxa"/>
            <w:gridSpan w:val="3"/>
            <w:vAlign w:val="center"/>
          </w:tcPr>
          <w:p w:rsidR="009A54F5" w:rsidRPr="00A4002A" w:rsidRDefault="000715B9" w:rsidP="009A54F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代理商分润比例及部门权限</w:t>
            </w:r>
            <w:r w:rsidR="009A54F5" w:rsidRPr="00A4002A">
              <w:rPr>
                <w:rFonts w:ascii="宋体" w:hAnsi="宋体" w:hint="eastAsia"/>
                <w:szCs w:val="21"/>
              </w:rPr>
              <w:t>会议记录</w:t>
            </w:r>
          </w:p>
        </w:tc>
      </w:tr>
      <w:tr w:rsidR="002943B8" w:rsidTr="00EE738D">
        <w:trPr>
          <w:trHeight w:val="700"/>
        </w:trPr>
        <w:tc>
          <w:tcPr>
            <w:tcW w:w="1565" w:type="dxa"/>
            <w:gridSpan w:val="2"/>
            <w:vAlign w:val="center"/>
          </w:tcPr>
          <w:p w:rsidR="002943B8" w:rsidRPr="009A54F5" w:rsidRDefault="002943B8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3866" w:type="dxa"/>
            <w:vAlign w:val="center"/>
          </w:tcPr>
          <w:p w:rsidR="002943B8" w:rsidRPr="00A4002A" w:rsidRDefault="000715B9" w:rsidP="009A54F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2014-7-15</w:t>
            </w:r>
            <w:r w:rsidR="001A624B">
              <w:rPr>
                <w:rFonts w:ascii="宋体" w:hAnsi="宋体" w:hint="eastAsia"/>
                <w:szCs w:val="21"/>
              </w:rPr>
              <w:t xml:space="preserve"> 星期二</w:t>
            </w:r>
          </w:p>
        </w:tc>
        <w:tc>
          <w:tcPr>
            <w:tcW w:w="2130" w:type="dxa"/>
            <w:vAlign w:val="center"/>
          </w:tcPr>
          <w:p w:rsidR="002943B8" w:rsidRPr="009A54F5" w:rsidRDefault="002943B8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3496" w:type="dxa"/>
            <w:vAlign w:val="center"/>
          </w:tcPr>
          <w:p w:rsidR="002943B8" w:rsidRPr="00A4002A" w:rsidRDefault="009A54F5" w:rsidP="009A54F5">
            <w:pPr>
              <w:rPr>
                <w:szCs w:val="21"/>
              </w:rPr>
            </w:pPr>
            <w:r w:rsidRPr="00A4002A">
              <w:rPr>
                <w:rFonts w:ascii="宋体" w:hAnsi="宋体" w:hint="eastAsia"/>
                <w:szCs w:val="21"/>
              </w:rPr>
              <w:t>天河区</w:t>
            </w:r>
            <w:r w:rsidR="000715B9">
              <w:rPr>
                <w:rFonts w:ascii="宋体" w:hAnsi="宋体" w:hint="eastAsia"/>
                <w:szCs w:val="21"/>
              </w:rPr>
              <w:t>总经理室</w:t>
            </w:r>
          </w:p>
        </w:tc>
      </w:tr>
      <w:tr w:rsidR="009A54F5" w:rsidTr="00EE738D">
        <w:trPr>
          <w:trHeight w:val="850"/>
        </w:trPr>
        <w:tc>
          <w:tcPr>
            <w:tcW w:w="1565" w:type="dxa"/>
            <w:gridSpan w:val="2"/>
            <w:vAlign w:val="center"/>
          </w:tcPr>
          <w:p w:rsidR="009A54F5" w:rsidRPr="009A54F5" w:rsidRDefault="009A54F5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参会人员</w:t>
            </w:r>
          </w:p>
        </w:tc>
        <w:tc>
          <w:tcPr>
            <w:tcW w:w="9492" w:type="dxa"/>
            <w:gridSpan w:val="3"/>
            <w:vAlign w:val="center"/>
          </w:tcPr>
          <w:p w:rsidR="009A54F5" w:rsidRPr="00A4002A" w:rsidRDefault="009A54F5" w:rsidP="000715B9">
            <w:pPr>
              <w:rPr>
                <w:rFonts w:ascii="宋体" w:hAnsi="宋体" w:cs="宋体"/>
                <w:kern w:val="0"/>
                <w:szCs w:val="21"/>
              </w:rPr>
            </w:pPr>
            <w:r w:rsidRPr="00A4002A">
              <w:rPr>
                <w:rFonts w:ascii="宋体" w:hAnsi="宋体" w:hint="eastAsia"/>
                <w:szCs w:val="21"/>
              </w:rPr>
              <w:t>肖文轩、袁灯红、</w:t>
            </w:r>
            <w:r w:rsidRPr="00A4002A">
              <w:rPr>
                <w:rFonts w:ascii="宋体" w:hAnsi="宋体" w:cs="宋体" w:hint="eastAsia"/>
                <w:kern w:val="0"/>
                <w:szCs w:val="21"/>
              </w:rPr>
              <w:t>杨健、</w:t>
            </w:r>
            <w:r w:rsidR="000715B9">
              <w:rPr>
                <w:rFonts w:ascii="宋体" w:hAnsi="宋体" w:cs="宋体" w:hint="eastAsia"/>
                <w:kern w:val="0"/>
                <w:szCs w:val="21"/>
              </w:rPr>
              <w:t>陈海强、</w:t>
            </w:r>
            <w:r w:rsidRPr="00A4002A">
              <w:rPr>
                <w:rFonts w:ascii="宋体" w:hAnsi="宋体" w:cs="宋体" w:hint="eastAsia"/>
                <w:kern w:val="0"/>
                <w:szCs w:val="21"/>
              </w:rPr>
              <w:t>苏琪梦、黄锦洋</w:t>
            </w:r>
          </w:p>
        </w:tc>
      </w:tr>
      <w:tr w:rsidR="009A54F5" w:rsidTr="00EE738D">
        <w:trPr>
          <w:trHeight w:val="564"/>
        </w:trPr>
        <w:tc>
          <w:tcPr>
            <w:tcW w:w="1565" w:type="dxa"/>
            <w:gridSpan w:val="2"/>
            <w:vAlign w:val="center"/>
          </w:tcPr>
          <w:p w:rsidR="009A54F5" w:rsidRPr="009A54F5" w:rsidRDefault="009A54F5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缺席人员</w:t>
            </w:r>
          </w:p>
        </w:tc>
        <w:tc>
          <w:tcPr>
            <w:tcW w:w="9492" w:type="dxa"/>
            <w:gridSpan w:val="3"/>
            <w:vAlign w:val="center"/>
          </w:tcPr>
          <w:p w:rsidR="009A54F5" w:rsidRPr="00A4002A" w:rsidRDefault="009A54F5" w:rsidP="009A54F5">
            <w:pPr>
              <w:rPr>
                <w:szCs w:val="21"/>
              </w:rPr>
            </w:pPr>
            <w:r w:rsidRPr="00A4002A">
              <w:rPr>
                <w:rFonts w:hint="eastAsia"/>
                <w:szCs w:val="21"/>
              </w:rPr>
              <w:t>否</w:t>
            </w:r>
          </w:p>
        </w:tc>
      </w:tr>
      <w:tr w:rsidR="009A54F5" w:rsidTr="00EE738D">
        <w:tc>
          <w:tcPr>
            <w:tcW w:w="1565" w:type="dxa"/>
            <w:gridSpan w:val="2"/>
            <w:vAlign w:val="center"/>
          </w:tcPr>
          <w:p w:rsidR="009A54F5" w:rsidRPr="000715B9" w:rsidRDefault="000715B9" w:rsidP="009A54F5">
            <w:pPr>
              <w:jc w:val="center"/>
              <w:rPr>
                <w:b/>
                <w:sz w:val="24"/>
                <w:szCs w:val="24"/>
              </w:rPr>
            </w:pPr>
            <w:r w:rsidRPr="000715B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会议内容</w:t>
            </w:r>
          </w:p>
        </w:tc>
        <w:tc>
          <w:tcPr>
            <w:tcW w:w="9492" w:type="dxa"/>
            <w:gridSpan w:val="3"/>
          </w:tcPr>
          <w:p w:rsidR="000715B9" w:rsidRDefault="000715B9" w:rsidP="000715B9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 w:rsidRPr="000715B9">
              <w:rPr>
                <w:rFonts w:ascii="宋体" w:hAnsi="宋体" w:cs="宋体" w:hint="eastAsia"/>
                <w:kern w:val="0"/>
                <w:szCs w:val="21"/>
              </w:rPr>
              <w:t>初步</w:t>
            </w:r>
            <w:r w:rsidR="003171B1">
              <w:rPr>
                <w:rFonts w:ascii="宋体" w:hAnsi="宋体" w:cs="宋体" w:hint="eastAsia"/>
                <w:kern w:val="0"/>
                <w:szCs w:val="21"/>
              </w:rPr>
              <w:t>暂定</w:t>
            </w:r>
            <w:r w:rsidRPr="000715B9">
              <w:rPr>
                <w:rFonts w:ascii="宋体" w:hAnsi="宋体" w:cs="宋体" w:hint="eastAsia"/>
                <w:kern w:val="0"/>
                <w:szCs w:val="21"/>
              </w:rPr>
              <w:t>各项业务代理商的利润分润的百分比。</w:t>
            </w:r>
          </w:p>
          <w:p w:rsidR="000715B9" w:rsidRDefault="000715B9" w:rsidP="000715B9">
            <w:pPr>
              <w:pStyle w:val="a6"/>
              <w:ind w:left="360"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具体如下：手机话费50%、Q币充值27%、游戏充值27%、酒店预订50%、飞机票50%、火车票50%、转</w:t>
            </w:r>
            <w:r w:rsidR="008C1294">
              <w:rPr>
                <w:rFonts w:ascii="宋体" w:hAnsi="宋体" w:cs="宋体" w:hint="eastAsia"/>
                <w:kern w:val="0"/>
                <w:szCs w:val="21"/>
              </w:rPr>
              <w:t>账汇款12.5%。</w:t>
            </w:r>
          </w:p>
          <w:p w:rsidR="008C1294" w:rsidRDefault="008C1294" w:rsidP="008C1294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 w:rsidRPr="008C1294">
              <w:rPr>
                <w:rFonts w:ascii="宋体" w:hAnsi="宋体" w:cs="宋体" w:hint="eastAsia"/>
                <w:kern w:val="0"/>
                <w:szCs w:val="21"/>
              </w:rPr>
              <w:t>技术部</w:t>
            </w:r>
            <w:r>
              <w:rPr>
                <w:rFonts w:ascii="宋体" w:hAnsi="宋体" w:cs="宋体" w:hint="eastAsia"/>
                <w:kern w:val="0"/>
                <w:szCs w:val="21"/>
              </w:rPr>
              <w:t>负责给予各部门代理商权限，协助完成代理商事宜。</w:t>
            </w:r>
          </w:p>
          <w:p w:rsidR="002903C1" w:rsidRDefault="002903C1" w:rsidP="002903C1">
            <w:pPr>
              <w:pStyle w:val="a6"/>
              <w:ind w:left="360"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具体如下：</w:t>
            </w:r>
          </w:p>
          <w:p w:rsidR="002903C1" w:rsidRDefault="003171B1" w:rsidP="002903C1">
            <w:pPr>
              <w:pStyle w:val="a6"/>
              <w:ind w:left="360"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招商部负责登记、洽谈代理商——总经理负责审批代理商资格——招商部负责联系代理商签订合同——财务部负责开具合同收据——总经理签订合同。</w:t>
            </w:r>
          </w:p>
          <w:p w:rsidR="002903C1" w:rsidRDefault="003171B1" w:rsidP="002903C1">
            <w:pPr>
              <w:pStyle w:val="a6"/>
              <w:ind w:left="360"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总经理负责审批代理商入账账目——财务</w:t>
            </w:r>
            <w:r w:rsidR="00EE738D">
              <w:rPr>
                <w:rFonts w:ascii="宋体" w:hAnsi="宋体" w:cs="宋体" w:hint="eastAsia"/>
                <w:kern w:val="0"/>
                <w:szCs w:val="21"/>
              </w:rPr>
              <w:t>部负责核实代理商入账账目——仓管部负责入库登记、发货、绑定代理商。</w:t>
            </w:r>
          </w:p>
          <w:p w:rsidR="009A54F5" w:rsidRPr="002903C1" w:rsidRDefault="00EE738D" w:rsidP="002903C1">
            <w:pPr>
              <w:pStyle w:val="a6"/>
              <w:ind w:left="360"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财务部负责结算代理商利润分润表——总经理负责审核分润账目——财务部负责结算返利代理商。</w:t>
            </w:r>
          </w:p>
        </w:tc>
      </w:tr>
      <w:tr w:rsidR="009A54F5" w:rsidTr="00EE738D">
        <w:tc>
          <w:tcPr>
            <w:tcW w:w="1565" w:type="dxa"/>
            <w:gridSpan w:val="2"/>
            <w:vAlign w:val="center"/>
          </w:tcPr>
          <w:p w:rsidR="009A54F5" w:rsidRPr="009A54F5" w:rsidRDefault="009A54F5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已解决问题</w:t>
            </w:r>
          </w:p>
        </w:tc>
        <w:tc>
          <w:tcPr>
            <w:tcW w:w="9492" w:type="dxa"/>
            <w:gridSpan w:val="3"/>
          </w:tcPr>
          <w:p w:rsidR="009A54F5" w:rsidRPr="008E6156" w:rsidRDefault="008E6156" w:rsidP="008E615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 w:rsidRPr="008E6156">
              <w:rPr>
                <w:rFonts w:ascii="宋体" w:hAnsi="宋体" w:cs="宋体" w:hint="eastAsia"/>
                <w:kern w:val="0"/>
                <w:szCs w:val="21"/>
              </w:rPr>
              <w:t>商务部负责提供各项业务的采购成本价</w:t>
            </w:r>
          </w:p>
          <w:p w:rsidR="008E6156" w:rsidRDefault="008E6156" w:rsidP="008E615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财务部负责提供各项业务的利润表，商务部协助</w:t>
            </w:r>
            <w:r w:rsidR="002903C1">
              <w:rPr>
                <w:rFonts w:ascii="宋体" w:hAnsi="宋体" w:cs="宋体" w:hint="eastAsia"/>
                <w:kern w:val="0"/>
                <w:szCs w:val="21"/>
              </w:rPr>
              <w:t>完成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8E6156" w:rsidRDefault="008E6156" w:rsidP="008E615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总经理依据利润表</w:t>
            </w:r>
            <w:r w:rsidR="002903C1">
              <w:rPr>
                <w:rFonts w:ascii="宋体" w:hAnsi="宋体" w:cs="宋体" w:hint="eastAsia"/>
                <w:kern w:val="0"/>
                <w:szCs w:val="21"/>
              </w:rPr>
              <w:t>再次</w:t>
            </w:r>
            <w:r>
              <w:rPr>
                <w:rFonts w:ascii="宋体" w:hAnsi="宋体" w:cs="宋体" w:hint="eastAsia"/>
                <w:kern w:val="0"/>
                <w:szCs w:val="21"/>
              </w:rPr>
              <w:t>敲定分润百分比。</w:t>
            </w:r>
          </w:p>
          <w:p w:rsidR="000818FD" w:rsidRDefault="008E6156" w:rsidP="001A624B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经多方商讨，手机话费充值面额已定为10元、50元、100元3个充值面额。</w:t>
            </w:r>
          </w:p>
          <w:p w:rsidR="002903C1" w:rsidRPr="001A624B" w:rsidRDefault="002903C1" w:rsidP="001A624B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经核算，Q币充值不能低于7元面值方可获利。经商讨，Q币充值设置最低消费额不低于10元。</w:t>
            </w:r>
          </w:p>
        </w:tc>
      </w:tr>
      <w:tr w:rsidR="009A54F5" w:rsidTr="00EE738D">
        <w:tc>
          <w:tcPr>
            <w:tcW w:w="1565" w:type="dxa"/>
            <w:gridSpan w:val="2"/>
            <w:vAlign w:val="center"/>
          </w:tcPr>
          <w:p w:rsidR="009A54F5" w:rsidRPr="009A54F5" w:rsidRDefault="009A54F5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未解决问题</w:t>
            </w:r>
          </w:p>
        </w:tc>
        <w:tc>
          <w:tcPr>
            <w:tcW w:w="9492" w:type="dxa"/>
            <w:gridSpan w:val="3"/>
          </w:tcPr>
          <w:p w:rsidR="00005ED6" w:rsidRDefault="00005ED6" w:rsidP="000818FD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商务部与财务部计算各项业务利润表，设置最低消费额转交给技术部设置报价。</w:t>
            </w:r>
          </w:p>
          <w:p w:rsidR="009A54F5" w:rsidRPr="000818FD" w:rsidRDefault="000818FD" w:rsidP="000818FD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 w:rsidRPr="000818FD">
              <w:rPr>
                <w:rFonts w:ascii="宋体" w:hAnsi="宋体" w:cs="宋体" w:hint="eastAsia"/>
                <w:kern w:val="0"/>
                <w:szCs w:val="21"/>
              </w:rPr>
              <w:t>技术部与易宝技术人员对接，根据接口文档等做好各项开发上线的事宜安排。</w:t>
            </w:r>
          </w:p>
          <w:p w:rsidR="009A54F5" w:rsidRDefault="001A624B" w:rsidP="001A624B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收取代理商的5万元，财务部分为2张开具收据。其中2万元作为货款预付款，直接兑现刷卡器72台，每月按照20台分月返还代理商。3万元作为风险保证金。（待定）</w:t>
            </w:r>
          </w:p>
          <w:p w:rsidR="001A624B" w:rsidRDefault="001A624B" w:rsidP="002903C1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代理商利润分润百分比分阶梯量返利。（待定，根据利润表</w:t>
            </w:r>
            <w:r w:rsidR="002903C1">
              <w:rPr>
                <w:rFonts w:ascii="宋体" w:hAnsi="宋体" w:cs="宋体" w:hint="eastAsia"/>
                <w:kern w:val="0"/>
                <w:szCs w:val="21"/>
              </w:rPr>
              <w:t>和代理商用户实际交易额再议</w:t>
            </w:r>
            <w:r>
              <w:rPr>
                <w:rFonts w:ascii="宋体" w:hAnsi="宋体" w:cs="宋体" w:hint="eastAsia"/>
                <w:kern w:val="0"/>
                <w:szCs w:val="21"/>
              </w:rPr>
              <w:t>）</w:t>
            </w:r>
          </w:p>
          <w:p w:rsidR="00EE738D" w:rsidRPr="001A624B" w:rsidRDefault="00EE738D" w:rsidP="002903C1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信用卡成本价未确定。</w:t>
            </w:r>
          </w:p>
        </w:tc>
      </w:tr>
      <w:tr w:rsidR="00EE738D" w:rsidTr="00793BE7">
        <w:trPr>
          <w:gridBefore w:val="1"/>
          <w:wBefore w:w="6" w:type="dxa"/>
          <w:trHeight w:val="732"/>
        </w:trPr>
        <w:tc>
          <w:tcPr>
            <w:tcW w:w="1559" w:type="dxa"/>
            <w:vAlign w:val="center"/>
          </w:tcPr>
          <w:p w:rsidR="00EE738D" w:rsidRPr="00EE738D" w:rsidRDefault="00EE738D" w:rsidP="00EE738D">
            <w:pPr>
              <w:jc w:val="center"/>
              <w:rPr>
                <w:b/>
                <w:sz w:val="24"/>
                <w:szCs w:val="24"/>
              </w:rPr>
            </w:pPr>
            <w:r w:rsidRPr="00EE738D">
              <w:rPr>
                <w:rFonts w:hint="eastAsia"/>
                <w:b/>
                <w:sz w:val="24"/>
                <w:szCs w:val="24"/>
              </w:rPr>
              <w:t>事项安排</w:t>
            </w:r>
          </w:p>
        </w:tc>
        <w:tc>
          <w:tcPr>
            <w:tcW w:w="9492" w:type="dxa"/>
            <w:gridSpan w:val="3"/>
          </w:tcPr>
          <w:p w:rsidR="00EE738D" w:rsidRDefault="00EE738D" w:rsidP="00EE738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 w:rsidRPr="00EE738D">
              <w:rPr>
                <w:rFonts w:ascii="宋体" w:hAnsi="宋体" w:cs="宋体" w:hint="eastAsia"/>
                <w:kern w:val="0"/>
                <w:szCs w:val="21"/>
              </w:rPr>
              <w:t>商务部与财务部</w:t>
            </w:r>
            <w:r>
              <w:rPr>
                <w:rFonts w:ascii="宋体" w:hAnsi="宋体" w:cs="宋体" w:hint="eastAsia"/>
                <w:kern w:val="0"/>
                <w:szCs w:val="21"/>
              </w:rPr>
              <w:t>2天</w:t>
            </w:r>
            <w:r w:rsidRPr="00EE738D">
              <w:rPr>
                <w:rFonts w:ascii="宋体" w:hAnsi="宋体" w:cs="宋体" w:hint="eastAsia"/>
                <w:kern w:val="0"/>
                <w:szCs w:val="21"/>
              </w:rPr>
              <w:t>计算</w:t>
            </w:r>
            <w:r w:rsidR="00793BE7">
              <w:rPr>
                <w:rFonts w:ascii="宋体" w:hAnsi="宋体" w:cs="宋体" w:hint="eastAsia"/>
                <w:kern w:val="0"/>
                <w:szCs w:val="21"/>
              </w:rPr>
              <w:t>已接</w:t>
            </w:r>
            <w:r w:rsidRPr="00EE738D">
              <w:rPr>
                <w:rFonts w:ascii="宋体" w:hAnsi="宋体" w:cs="宋体" w:hint="eastAsia"/>
                <w:kern w:val="0"/>
                <w:szCs w:val="21"/>
              </w:rPr>
              <w:t>各项业务利润表，设置最低消费额转交给技术部设置报价。</w:t>
            </w:r>
          </w:p>
          <w:p w:rsidR="00EE738D" w:rsidRPr="00EE738D" w:rsidRDefault="00EE738D" w:rsidP="00793BE7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技术部</w:t>
            </w:r>
            <w:r w:rsidR="00793BE7" w:rsidRPr="000818FD">
              <w:rPr>
                <w:rFonts w:ascii="宋体" w:hAnsi="宋体" w:cs="宋体" w:hint="eastAsia"/>
                <w:kern w:val="0"/>
                <w:szCs w:val="21"/>
              </w:rPr>
              <w:t>与易宝技术人员对接</w:t>
            </w:r>
            <w:r w:rsidR="00793BE7">
              <w:rPr>
                <w:rFonts w:ascii="宋体" w:hAnsi="宋体" w:cs="宋体" w:hint="eastAsia"/>
                <w:kern w:val="0"/>
                <w:szCs w:val="21"/>
              </w:rPr>
              <w:t>，尽快推进完成易宝支付通道的线上使用。</w:t>
            </w:r>
          </w:p>
        </w:tc>
      </w:tr>
    </w:tbl>
    <w:p w:rsidR="002943B8" w:rsidRDefault="002943B8"/>
    <w:sectPr w:rsidR="002943B8" w:rsidSect="00A4002A">
      <w:pgSz w:w="11906" w:h="16838"/>
      <w:pgMar w:top="1701" w:right="1797" w:bottom="1701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2F5" w:rsidRDefault="005632F5" w:rsidP="002943B8">
      <w:r>
        <w:separator/>
      </w:r>
    </w:p>
  </w:endnote>
  <w:endnote w:type="continuationSeparator" w:id="1">
    <w:p w:rsidR="005632F5" w:rsidRDefault="005632F5" w:rsidP="00294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2F5" w:rsidRDefault="005632F5" w:rsidP="002943B8">
      <w:r>
        <w:separator/>
      </w:r>
    </w:p>
  </w:footnote>
  <w:footnote w:type="continuationSeparator" w:id="1">
    <w:p w:rsidR="005632F5" w:rsidRDefault="005632F5" w:rsidP="002943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2313"/>
    <w:multiLevelType w:val="hybridMultilevel"/>
    <w:tmpl w:val="32E87938"/>
    <w:lvl w:ilvl="0" w:tplc="C9F08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9C1673"/>
    <w:multiLevelType w:val="hybridMultilevel"/>
    <w:tmpl w:val="A274D0FE"/>
    <w:lvl w:ilvl="0" w:tplc="66BA4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C15F1"/>
    <w:multiLevelType w:val="hybridMultilevel"/>
    <w:tmpl w:val="2FFEA3AE"/>
    <w:lvl w:ilvl="0" w:tplc="E1AAF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715D9C"/>
    <w:multiLevelType w:val="hybridMultilevel"/>
    <w:tmpl w:val="98C68932"/>
    <w:lvl w:ilvl="0" w:tplc="E5A8E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EC01E3"/>
    <w:multiLevelType w:val="hybridMultilevel"/>
    <w:tmpl w:val="311ED6FC"/>
    <w:lvl w:ilvl="0" w:tplc="7C707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AD0030"/>
    <w:multiLevelType w:val="hybridMultilevel"/>
    <w:tmpl w:val="CF5236F0"/>
    <w:lvl w:ilvl="0" w:tplc="32FEA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201402"/>
    <w:multiLevelType w:val="hybridMultilevel"/>
    <w:tmpl w:val="F7AC3264"/>
    <w:lvl w:ilvl="0" w:tplc="134A7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2D44EE"/>
    <w:multiLevelType w:val="hybridMultilevel"/>
    <w:tmpl w:val="1D383D46"/>
    <w:lvl w:ilvl="0" w:tplc="39EA3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6D5D64"/>
    <w:multiLevelType w:val="hybridMultilevel"/>
    <w:tmpl w:val="EC006E8E"/>
    <w:lvl w:ilvl="0" w:tplc="1C9C0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F368AB"/>
    <w:multiLevelType w:val="hybridMultilevel"/>
    <w:tmpl w:val="B3BE1E3C"/>
    <w:lvl w:ilvl="0" w:tplc="0B32E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3B8"/>
    <w:rsid w:val="00005ED6"/>
    <w:rsid w:val="000715B9"/>
    <w:rsid w:val="000818FD"/>
    <w:rsid w:val="000C06CE"/>
    <w:rsid w:val="00162314"/>
    <w:rsid w:val="001A624B"/>
    <w:rsid w:val="002903C1"/>
    <w:rsid w:val="002943B8"/>
    <w:rsid w:val="0031534A"/>
    <w:rsid w:val="003171B1"/>
    <w:rsid w:val="004F3432"/>
    <w:rsid w:val="005632F5"/>
    <w:rsid w:val="00592F21"/>
    <w:rsid w:val="005B7D59"/>
    <w:rsid w:val="00637A20"/>
    <w:rsid w:val="006E0414"/>
    <w:rsid w:val="006F4E34"/>
    <w:rsid w:val="00793BE7"/>
    <w:rsid w:val="007E394C"/>
    <w:rsid w:val="008C1294"/>
    <w:rsid w:val="008E6156"/>
    <w:rsid w:val="00950FB0"/>
    <w:rsid w:val="009A54F5"/>
    <w:rsid w:val="00A4002A"/>
    <w:rsid w:val="00CB2AD4"/>
    <w:rsid w:val="00DF7C0D"/>
    <w:rsid w:val="00EE738D"/>
    <w:rsid w:val="00F25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F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3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3B8"/>
    <w:rPr>
      <w:sz w:val="18"/>
      <w:szCs w:val="18"/>
    </w:rPr>
  </w:style>
  <w:style w:type="table" w:styleId="a5">
    <w:name w:val="Table Grid"/>
    <w:basedOn w:val="a1"/>
    <w:uiPriority w:val="59"/>
    <w:rsid w:val="002943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715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>微软中国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VIPUSER</cp:lastModifiedBy>
  <cp:revision>3</cp:revision>
  <dcterms:created xsi:type="dcterms:W3CDTF">2014-07-15T10:19:00Z</dcterms:created>
  <dcterms:modified xsi:type="dcterms:W3CDTF">2014-07-15T10:21:00Z</dcterms:modified>
</cp:coreProperties>
</file>