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通付宝酒店接口开发规范接口说明</w:t>
      </w:r>
    </w:p>
    <w:tbl>
      <w:tblPr/>
      <w:tblGrid>
        <w:gridCol w:w="1215"/>
        <w:gridCol w:w="1412"/>
        <w:gridCol w:w="1208"/>
        <w:gridCol w:w="1755"/>
        <w:gridCol w:w="2932"/>
      </w:tblGrid>
      <w:tr>
        <w:trPr>
          <w:trHeight w:val="45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版本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日期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修订类型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修订者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摘要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1.0.0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2014-11-28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建立版本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1.1.0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-1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增加酒店城市区域价格类型酒店查询接口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1.2.0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-8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增加酒店的搜索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1.2.5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-9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修改城市接口搜索，价格类型接口等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1.3.0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-12-10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1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增加酒店详情接口，酒店相册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（修订类型：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1"/>
          <w:shd w:fill="auto" w:val="clear"/>
        </w:rPr>
      </w:pPr>
    </w:p>
    <w:p>
      <w:pPr>
        <w:keepNext w:val="true"/>
        <w:numPr>
          <w:ilvl w:val="0"/>
          <w:numId w:val="24"/>
        </w:numPr>
        <w:spacing w:before="24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接口协议</w:t>
      </w:r>
    </w:p>
    <w:p>
      <w:pPr>
        <w:keepNext w:val="true"/>
        <w:numPr>
          <w:ilvl w:val="0"/>
          <w:numId w:val="24"/>
        </w:numPr>
        <w:spacing w:before="240" w:after="240" w:line="240"/>
        <w:ind w:right="0" w:left="576" w:hanging="57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服务描述接口定义</w:t>
      </w:r>
    </w:p>
    <w:p>
      <w:pPr>
        <w:keepNext w:val="true"/>
        <w:keepLines w:val="true"/>
        <w:numPr>
          <w:ilvl w:val="0"/>
          <w:numId w:val="24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消息的结构形式</w:t>
      </w:r>
    </w:p>
    <w:p>
      <w:pPr>
        <w:keepNext w:val="true"/>
        <w:keepLines w:val="true"/>
        <w:numPr>
          <w:ilvl w:val="0"/>
          <w:numId w:val="24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协议规格描述</w:t>
      </w:r>
    </w:p>
    <w:p>
      <w:pPr>
        <w:spacing w:before="0" w:after="0" w:line="240"/>
        <w:ind w:right="0" w:left="0" w:firstLine="142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XML协议对大小写敏感，为减少误解，规定消息中的节点名统一用小写字母。如:   schemalocation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协议文档为了更清楚定义节点名称，使用骆驼命名法混合使用大小写定义节点的名称，如下所示：</w:t>
      </w:r>
      <w:r>
        <w:rPr>
          <w:rFonts w:ascii="Tahoma" w:hAnsi="Tahoma" w:cs="Tahoma" w:eastAsia="Tahoma"/>
          <w:color w:val="454545"/>
          <w:spacing w:val="0"/>
          <w:position w:val="0"/>
          <w:sz w:val="21"/>
          <w:shd w:fill="FFFFFF" w:val="clear"/>
        </w:rPr>
        <w:t xml:space="preserve">printEmployeePaychecks</w:t>
      </w:r>
    </w:p>
    <w:p>
      <w:pPr>
        <w:keepNext w:val="true"/>
        <w:keepLines w:val="true"/>
        <w:numPr>
          <w:ilvl w:val="0"/>
          <w:numId w:val="29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消息格式约定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关于业务消息格式的约定：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报文体统一采用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UTF-8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、业务请求消息体以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operation_request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为根节点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业务应答消息体以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_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response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为根节点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、业务请求消息由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msgheader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msgbody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节点组成，作为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operation_request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operation_response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的直属仅有子节点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消息举例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numPr>
          <w:ilvl w:val="0"/>
          <w:numId w:val="31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请求消息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operation_request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&gt;&lt;!--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服务请求类型标识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msgheader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1"/>
                <w:shd w:fill="FFFFFF" w:val="clear"/>
              </w:rPr>
              <w:t xml:space="preserve"> version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="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 xml:space="preserve">1.0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"&gt;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20110601140000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授权码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20110601140000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&lt;!--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请求时间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au_token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20110601140000123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au_token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动态码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&lt;req_version &gt;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auto" w:val="clear"/>
              </w:rPr>
              <w:t xml:space="preserve">1.0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&lt;/req_version&gt;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当前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版本号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0" w:firstLine="1575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req_appenv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&gt;00/01&lt;/ 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req_appenv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环境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&gt;00/01&lt;/ 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引用银联环境标识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channelinfo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&gt;5&lt;/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     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操作员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1"/>
                <w:shd w:fill="FFFFFF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 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&gt;5&lt;/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     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代理商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1"/>
                <w:shd w:fill="FFFFFF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agenttypeid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&gt;0/1/2&lt;/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agenttypeid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     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代理商类型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1"/>
                <w:shd w:fill="FFFFFF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0" w:firstLine="168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ApiGetPhoneCode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auto" w:val="clear"/>
              </w:rPr>
              <w:t xml:space="preserve">引用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接口名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--&gt;</w:t>
            </w:r>
          </w:p>
          <w:p>
            <w:pPr>
              <w:spacing w:before="0" w:after="0" w:line="240"/>
              <w:ind w:right="0" w:left="0" w:firstLine="168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api_name_func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sendNoteCode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api_name_func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接口动作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channelinfo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msgheader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msgbody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&lt;!--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请求服务类型信息体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msgbody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 _request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响应消息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、对报文中涉及的密码节点值如没指定加密方式，默认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进行加密，指定加密方式的，以协议指定为准。实际使用时，外围渠道平台需要与能力开放平台约定数组形式的明文密钥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双方通信过程中使用约定的密钥进行加解密。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密钥采用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数组形式的密钥方式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req_key  = 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u w:val="single"/>
          <w:shd w:fill="auto" w:val="clear"/>
        </w:rPr>
        <w:t xml:space="preserve">[r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wgDiqM32v5 @ 9 CR !]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114, 119,103, 68 ,105,113,77, 51,50,118,53,64, 57,67,82,33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)[TbCY </w:t>
      </w:r>
      <w:r>
        <w:rPr>
          <w:rFonts w:ascii="YaHei Consolas Hybrid" w:hAnsi="YaHei Consolas Hybrid" w:cs="YaHei Consolas Hybrid" w:eastAsia="YaHei Consolas Hybrid"/>
          <w:color w:val="7F9FBF"/>
          <w:spacing w:val="0"/>
          <w:position w:val="0"/>
          <w:sz w:val="18"/>
          <w:shd w:fill="auto" w:val="clear"/>
        </w:rPr>
        <w:t xml:space="preserve">$QGms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 % pZ6 &amp; cr]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84,98,67,89,36,81,71,109,115,37,112,90,54,38,99,114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)[ew8N7PjWuk @ 1 !D3V]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101,119,56,78,55,80,106,87,117,107,64,49,33,68,51,86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)[9 m7JWaPH * pnI8Bj </w:t>
      </w:r>
      <w:r>
        <w:rPr>
          <w:rFonts w:ascii="YaHei Consolas Hybrid" w:hAnsi="YaHei Consolas Hybrid" w:cs="YaHei Consolas Hybrid" w:eastAsia="YaHei Consolas Hybrid"/>
          <w:color w:val="7F9FBF"/>
          <w:spacing w:val="0"/>
          <w:position w:val="0"/>
          <w:sz w:val="18"/>
          <w:shd w:fill="auto" w:val="clear"/>
        </w:rPr>
        <w:t xml:space="preserve">$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57,109,55,74,87,97,80,72,42,112,110,73,56,66,106,36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)[% RCFsWcB2dAzGUHy]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37,82,67,70,115,87,99,66,50,100,65,122,71,85,72,121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)[Hsd84wPz5eqpg @ Xj]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72,115,100,56,52,119,80,122,53,101,113,112,103,64,88,106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)[Db !</w:t>
      </w:r>
      <w:r>
        <w:rPr>
          <w:rFonts w:ascii="YaHei Consolas Hybrid" w:hAnsi="YaHei Consolas Hybrid" w:cs="YaHei Consolas Hybrid" w:eastAsia="YaHei Consolas Hybrid"/>
          <w:color w:val="7F9FBF"/>
          <w:spacing w:val="0"/>
          <w:position w:val="0"/>
          <w:sz w:val="18"/>
          <w:shd w:fill="auto" w:val="clear"/>
        </w:rPr>
        <w:t xml:space="preserve">$5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 hAS0N39ZUIP]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68,98,33,36,53,104,65,83,48,78,51,57,90,85,73,80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)[w38AE5Y * dNkUOiW !]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119,51,56,65,69,53,89,42,100,78,107,85,79,105,87,33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)[JcpWFEy1L5eI4O &amp; g]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74,99,112,87,70,69,121,49,76,53,101,73,52,79,38,103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)[C9ijnHuLDed !37 &amp; V]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67,57,105,106,110,72,117,76,68,101,100,33,51,55,38,86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、协议中具体元素时间格式默认和报文头中的时间格式保存一致：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YYYYMMDDHH24MISS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、协议中具体元素金额单位没有特殊说明情况下一律为元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mac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计算：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交易报文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mac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计算所需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MAB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组成包含包头字段和包体字段，包头字段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MAB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是必选部分，包体部分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MAB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是可选，根据接口具体定义组合。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包头计算字段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请求：</w:t>
      </w:r>
    </w:p>
    <w:tbl>
      <w:tblPr>
        <w:tblInd w:w="645" w:type="dxa"/>
      </w:tblPr>
      <w:tblGrid>
        <w:gridCol w:w="1089"/>
        <w:gridCol w:w="2254"/>
        <w:gridCol w:w="5270"/>
      </w:tblGrid>
      <w:tr>
        <w:trPr>
          <w:trHeight w:val="1" w:hRule="atLeast"/>
          <w:jc w:val="left"/>
          <w:cantSplit w:val="1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字段名</w:t>
            </w:r>
          </w:p>
        </w:tc>
        <w:tc>
          <w:tcPr>
            <w:tcW w:w="527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req_appenv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1:安卓_phone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2:安卓_pad 3:iphone  4:ipad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授权码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请求时间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动态码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req_version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版本号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银联控件环境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操作员编号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接口名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接口动作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agentid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代理商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agenttypeid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代理商类型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id  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：普通用户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：正式代理商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：虚拟代理商</w:t>
            </w:r>
          </w:p>
        </w:tc>
      </w:tr>
    </w:tbl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返回：</w:t>
      </w:r>
    </w:p>
    <w:tbl>
      <w:tblPr>
        <w:tblInd w:w="645" w:type="dxa"/>
      </w:tblPr>
      <w:tblGrid>
        <w:gridCol w:w="1089"/>
        <w:gridCol w:w="2254"/>
        <w:gridCol w:w="5270"/>
      </w:tblGrid>
      <w:tr>
        <w:trPr>
          <w:trHeight w:val="1" w:hRule="atLeast"/>
          <w:jc w:val="left"/>
          <w:cantSplit w:val="1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字段名</w:t>
            </w:r>
          </w:p>
        </w:tc>
        <w:tc>
          <w:tcPr>
            <w:tcW w:w="527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au_token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返回动态码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返回授权码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返回银联环境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rettype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返回类型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retcode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9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授权码格式：</w:t>
      </w:r>
    </w:p>
    <w:p>
      <w:pPr>
        <w:spacing w:before="0" w:after="0" w:line="240"/>
        <w:ind w:right="0" w:left="7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授权码为固定授权码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授权码是通过密钥数组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加密信息组成。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授权码字段格式按照：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req_key[n]aes{mac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@@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登录时手机时间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@@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登录名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@@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}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req_key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具体内容见密钥部分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部分详解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MAC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00-00-00-00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终端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MAC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登录请求时间：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2013092320171155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登录名：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13800000000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test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密钥数组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Array(0=&gt;’key’,1=&gt;’nice’);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密钥随机获得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1=&gt;’nice’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12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1c7YlnsqcwwJqrYCndn8YbhnNUcDnFfkO+Yz/+aOCL9cwYvSGVuLa0ERvIqUtQiPJnP57ZwIpjkTUqtBsvFaFZQ==</w:t>
        <w:br/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明文：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100-00-00-00@@2013092320171155@@13800000000@@test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）动态码</w:t>
      </w:r>
    </w:p>
    <w:p>
      <w:pPr>
        <w:spacing w:before="0" w:after="0" w:line="240"/>
        <w:ind w:right="0" w:left="0" w:firstLine="5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动态码更新是服务端程序自动获得并返回，下次请求时传送给服务端即可。该动态码主要用户时效校验功能。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96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接口约束</w:t>
      </w:r>
    </w:p>
    <w:tbl>
      <w:tblPr/>
      <w:tblGrid>
        <w:gridCol w:w="1733"/>
        <w:gridCol w:w="2344"/>
        <w:gridCol w:w="4445"/>
        <w:gridCol w:w="2136"/>
      </w:tblGrid>
      <w:tr>
        <w:trPr>
          <w:trHeight w:val="300" w:hRule="auto"/>
          <w:jc w:val="left"/>
        </w:trPr>
        <w:tc>
          <w:tcPr>
            <w:tcW w:w="852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表格中“约束”字段的具体说明如下：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符号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对标签限制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取值限制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或者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在标签存在情况下，必须有值，且不允许为空值</w:t>
            </w:r>
          </w:p>
        </w:tc>
      </w:tr>
      <w:tr>
        <w:trPr>
          <w:trHeight w:val="735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*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0...n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，无或者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项或多项。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在标签存在情况下，必须有值，且不允许为空值</w:t>
            </w:r>
          </w:p>
        </w:tc>
      </w:tr>
      <w:tr>
        <w:trPr>
          <w:trHeight w:val="735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1...n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项或多项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必须有值，且不允许为空值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必须且只能填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必须有值，且不允许为空值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1-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必须且只能填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可以为空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?-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或者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可为空或者非空</w:t>
            </w:r>
          </w:p>
        </w:tc>
      </w:tr>
      <w:tr>
        <w:trPr>
          <w:trHeight w:val="300" w:hRule="auto"/>
          <w:jc w:val="left"/>
        </w:trPr>
        <w:tc>
          <w:tcPr>
            <w:tcW w:w="10658" w:type="dxa"/>
            <w:gridSpan w:val="4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表格中“类型”字段的具体说明如下：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Boolean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布尔量格式；取值范围：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true/false/1/0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整数格式；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Decimal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小数格式；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字符串格式；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日期格式，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yyyymmdd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，比如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20080502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Time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时间格式，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yyyymmddhh24miss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；比如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20080502171500</w:t>
            </w:r>
          </w:p>
        </w:tc>
      </w:tr>
      <w:tr>
        <w:trPr>
          <w:trHeight w:val="53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Long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长整数格式；</w:t>
            </w:r>
          </w:p>
        </w:tc>
      </w:tr>
      <w:tr>
        <w:trPr>
          <w:trHeight w:val="53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month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月份格式，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yyyymm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，比如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200805</w:t>
            </w:r>
          </w:p>
        </w:tc>
      </w:tr>
      <w:tr>
        <w:trPr>
          <w:trHeight w:val="53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复合类型，表示该字段为节点</w:t>
            </w:r>
          </w:p>
        </w:tc>
      </w:tr>
      <w:tr>
        <w:trPr>
          <w:trHeight w:val="300" w:hRule="auto"/>
          <w:jc w:val="left"/>
        </w:trPr>
        <w:tc>
          <w:tcPr>
            <w:tcW w:w="8522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表格中“长度”字段的具体说明如下：</w:t>
            </w:r>
          </w:p>
        </w:tc>
      </w:tr>
      <w:tr>
        <w:trPr>
          <w:trHeight w:val="40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V表示可变长度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举例，V5，表示非空的情况下，UTF-8字符数最多支持5个字节；</w:t>
            </w:r>
          </w:p>
        </w:tc>
      </w:tr>
      <w:tr>
        <w:trPr>
          <w:trHeight w:val="399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F表示固定长度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举例，F16，表示非空的情况下，UTF-8字符数必须是16个字节；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58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操作类型定义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operation_request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operation_response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的取值并不是固定值，服务提供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operation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的定义列表请见表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6.4.2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如果是一个订购请求</w:t>
      </w:r>
    </w:p>
    <w:p>
      <w:pPr>
        <w:spacing w:before="0" w:after="0" w:line="240"/>
        <w:ind w:right="0" w:left="0" w:firstLine="405"/>
        <w:jc w:val="both"/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operation_request  orderreq</w:t>
      </w:r>
    </w:p>
    <w:p>
      <w:pPr>
        <w:spacing w:before="0" w:after="0" w:line="240"/>
        <w:ind w:right="0" w:left="0" w:firstLine="405"/>
        <w:jc w:val="both"/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operation_response orderresp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2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消息头部</w:t>
      </w:r>
    </w:p>
    <w:p>
      <w:pPr>
        <w:spacing w:before="0" w:after="0" w:line="360"/>
        <w:ind w:right="0" w:left="0" w:firstLine="315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消息头部信息描述公共数据信息。根据消息的用途（请求或响应），同一渠道接入的业务，所有的服务请求消息使用相同的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msgheader,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对于所有的服务响应消息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使用相同的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msgheader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numPr>
          <w:ilvl w:val="0"/>
          <w:numId w:val="164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服务请求消息头部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(RequestHeader)</w:t>
      </w:r>
    </w:p>
    <w:tbl>
      <w:tblPr/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编号</w:t>
            </w:r>
          </w:p>
        </w:tc>
        <w:tc>
          <w:tcPr>
            <w:tcW w:w="17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父元素名称</w:t>
            </w:r>
          </w:p>
        </w:tc>
        <w:tc>
          <w:tcPr>
            <w:tcW w:w="141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元素名称</w:t>
            </w:r>
          </w:p>
        </w:tc>
        <w:tc>
          <w:tcPr>
            <w:tcW w:w="8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长度</w:t>
            </w:r>
          </w:p>
        </w:tc>
        <w:tc>
          <w:tcPr>
            <w:tcW w:w="709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约束</w:t>
            </w:r>
          </w:p>
        </w:tc>
        <w:tc>
          <w:tcPr>
            <w:tcW w:w="127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描述</w:t>
            </w:r>
          </w:p>
        </w:tc>
        <w:tc>
          <w:tcPr>
            <w:tcW w:w="326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取值说明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operation_request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请求头节点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取值按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的定义列表取值，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requst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使用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代替，例如：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orderreq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req_token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授权码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唯一标识授权码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F14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请求时间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必须填写，格式：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YYYYMMDDHH24MISS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V40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动态码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服务端生成。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引用银联环境标识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可选，用户在平台上银联支付接口标识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正式环境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测试环境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1.4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req_version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版本号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版本号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timestamp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时效时间戳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相关接口请求调用前（例如用户充值）需要调用获取时效性时间戳，然后添加到请求报文中提交给开放平台，用于防范恶意重复请求攻击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渠道信息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操作员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没有定义操作员时填“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接口名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接口动作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注：</w:t>
      </w:r>
    </w:p>
    <w:p>
      <w:pPr>
        <w:numPr>
          <w:ilvl w:val="0"/>
          <w:numId w:val="195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上述</w:t>
      </w:r>
      <w:r>
        <w:rPr>
          <w:rFonts w:ascii="Calibri" w:hAnsi="Calibri" w:cs="Calibri" w:eastAsia="Calibri"/>
          <w:color w:val="984806"/>
          <w:spacing w:val="0"/>
          <w:position w:val="0"/>
          <w:sz w:val="21"/>
          <w:shd w:fill="auto" w:val="clear"/>
        </w:rPr>
        <w:t xml:space="preserve">operation_request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984806"/>
          <w:spacing w:val="0"/>
          <w:position w:val="0"/>
          <w:sz w:val="21"/>
          <w:shd w:fill="auto" w:val="clear"/>
        </w:rPr>
        <w:t xml:space="preserve">operation_response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并不是固定值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，该字段根据具体操作取值，在不同操作有不同的值。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97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服务应答消息头部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(ResponseHeader) </w:t>
      </w:r>
    </w:p>
    <w:tbl>
      <w:tblPr/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编号</w:t>
            </w:r>
          </w:p>
        </w:tc>
        <w:tc>
          <w:tcPr>
            <w:tcW w:w="17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父元素名称</w:t>
            </w:r>
          </w:p>
        </w:tc>
        <w:tc>
          <w:tcPr>
            <w:tcW w:w="141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元素名称</w:t>
            </w:r>
          </w:p>
        </w:tc>
        <w:tc>
          <w:tcPr>
            <w:tcW w:w="8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长度</w:t>
            </w:r>
          </w:p>
        </w:tc>
        <w:tc>
          <w:tcPr>
            <w:tcW w:w="709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约束</w:t>
            </w:r>
          </w:p>
        </w:tc>
        <w:tc>
          <w:tcPr>
            <w:tcW w:w="127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描述</w:t>
            </w:r>
          </w:p>
        </w:tc>
        <w:tc>
          <w:tcPr>
            <w:tcW w:w="326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取值说明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operation_re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sponse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应答头节点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按请求取值，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response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使用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代替，例如：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orderresp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授权码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同请求消息中的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req_seq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au_token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V40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动态码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V60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银联环境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服务端银联环境。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1.4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返回结果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返回类型</w:t>
            </w:r>
          </w:p>
        </w:tc>
        <w:tc>
          <w:tcPr>
            <w:tcW w:w="326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没有特别说明情况下，返回类型和返回码都为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时交易成功，其他返回类型，返回码为失败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retcode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V8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返回码</w:t>
            </w:r>
          </w:p>
        </w:tc>
        <w:tc>
          <w:tcPr>
            <w:tcW w:w="3260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msg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V1024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返回消息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operation_re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sponse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msgbody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Complex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？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应答内容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XML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格式的服务应答信息</w:t>
            </w:r>
          </w:p>
        </w:tc>
      </w:tr>
    </w:tbl>
    <w:p>
      <w:pPr>
        <w:keepNext w:val="true"/>
        <w:numPr>
          <w:ilvl w:val="0"/>
          <w:numId w:val="242"/>
        </w:numPr>
        <w:spacing w:before="24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通讯协议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为保证用户数据在公网上的传输安全，能力开放平台和外围渠道通讯采用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https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协议进行通讯，在联调和上线前，能力开放平台提供平台证书供外围渠道使用。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numPr>
          <w:ilvl w:val="0"/>
          <w:numId w:val="244"/>
        </w:numPr>
        <w:spacing w:before="24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接口定义</w:t>
      </w:r>
    </w:p>
    <w:p>
      <w:pPr>
        <w:spacing w:before="0" w:after="0" w:line="240"/>
        <w:ind w:right="0" w:left="420" w:hanging="42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  <w:t xml:space="preserve">l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TFB_API_HOTEl_01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城市查询接口</w:t>
      </w:r>
    </w:p>
    <w:p>
      <w:pPr>
        <w:spacing w:before="0" w:after="0" w:line="240"/>
        <w:ind w:right="0" w:left="420" w:hanging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  <w:t xml:space="preserve">l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getCity</w:t>
      </w:r>
    </w:p>
    <w:p>
      <w:pPr>
        <w:keepNext w:val="true"/>
        <w:numPr>
          <w:ilvl w:val="0"/>
          <w:numId w:val="246"/>
        </w:numPr>
        <w:spacing w:before="240" w:after="240" w:line="240"/>
        <w:ind w:right="0" w:left="432" w:hanging="432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城市列表查询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keepNext w:val="true"/>
        <w:numPr>
          <w:ilvl w:val="0"/>
          <w:numId w:val="246"/>
        </w:numPr>
        <w:spacing w:before="240" w:after="24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请求：</w:t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isHot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是否热门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:非热门1:热门</w:t>
            </w:r>
          </w:p>
        </w:tc>
      </w:tr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pId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省份id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例如:2 代表上海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城市的拼音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例如:G 广州 大写</w:t>
            </w:r>
          </w:p>
        </w:tc>
      </w:tr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1.2.4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cityName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城市名称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69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msgallcount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总计多少条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总计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条信息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城市列表信息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城市的id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cityCode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城市三字码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1.2.2.4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cityPin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城市拼音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1.2.2.5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isHot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 是否热门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97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tCity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酒店接口::获得城市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获取城市列表成功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获取城市失败</w:t>
            </w:r>
          </w:p>
        </w:tc>
      </w:tr>
    </w:tbl>
    <w:p>
      <w:pPr>
        <w:keepNext w:val="true"/>
        <w:numPr>
          <w:ilvl w:val="0"/>
          <w:numId w:val="31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TFB_API_HOTEl_02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商圈查询</w:t>
      </w:r>
    </w:p>
    <w:p>
      <w:pPr>
        <w:keepNext w:val="true"/>
        <w:numPr>
          <w:ilvl w:val="0"/>
          <w:numId w:val="31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getAreaDistrict</w:t>
      </w:r>
    </w:p>
    <w:p>
      <w:pPr>
        <w:keepNext w:val="true"/>
        <w:numPr>
          <w:ilvl w:val="0"/>
          <w:numId w:val="31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根据城市的id获得对应的城市下面的商圈</w:t>
      </w:r>
    </w:p>
    <w:p>
      <w:pPr>
        <w:keepNext w:val="true"/>
        <w:numPr>
          <w:ilvl w:val="0"/>
          <w:numId w:val="31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cityId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31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城市列表信息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disId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disName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cityId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商圈所属城市id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5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CE" w:val="clear"/>
              </w:rPr>
              <w:t xml:space="preserve">getAreaDistrict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酒店接口::获得商圈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获取商圈数据成功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获取商圈数据失败</w:t>
            </w:r>
          </w:p>
        </w:tc>
      </w:tr>
    </w:tbl>
    <w:p>
      <w:pPr>
        <w:keepNext w:val="true"/>
        <w:numPr>
          <w:ilvl w:val="0"/>
          <w:numId w:val="37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TFB_API_HOTEl_03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价格类型查询</w:t>
      </w:r>
    </w:p>
    <w:p>
      <w:pPr>
        <w:keepNext w:val="true"/>
        <w:numPr>
          <w:ilvl w:val="0"/>
          <w:numId w:val="37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getPriceType</w:t>
      </w:r>
    </w:p>
    <w:p>
      <w:pPr>
        <w:keepNext w:val="true"/>
        <w:numPr>
          <w:ilvl w:val="0"/>
          <w:numId w:val="37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查询酒店的价格类型</w:t>
      </w:r>
    </w:p>
    <w:p>
      <w:pPr>
        <w:keepNext w:val="true"/>
        <w:numPr>
          <w:ilvl w:val="0"/>
          <w:numId w:val="37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8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价格列表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typeId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typeName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¥150以下</w:t>
            </w:r>
          </w:p>
        </w:tc>
      </w:tr>
    </w:tbl>
    <w:p>
      <w:pPr>
        <w:keepNext w:val="true"/>
        <w:numPr>
          <w:ilvl w:val="0"/>
          <w:numId w:val="40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getPriceType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酒店接口::获得价格类型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42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TFB_API_HOTEl_04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酒店查询</w:t>
      </w:r>
    </w:p>
    <w:p>
      <w:pPr>
        <w:keepNext w:val="true"/>
        <w:numPr>
          <w:ilvl w:val="0"/>
          <w:numId w:val="42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searchHotel</w:t>
      </w:r>
    </w:p>
    <w:p>
      <w:pPr>
        <w:keepNext w:val="true"/>
        <w:numPr>
          <w:ilvl w:val="0"/>
          <w:numId w:val="42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查询酒店列表</w:t>
      </w:r>
    </w:p>
    <w:p>
      <w:pPr>
        <w:keepNext w:val="true"/>
        <w:numPr>
          <w:ilvl w:val="0"/>
          <w:numId w:val="42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428"/>
        <w:gridCol w:w="461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districtId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行政区id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zoneId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商圈id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1.2.4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酒店名称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例如：如家</w:t>
            </w:r>
          </w:p>
        </w:tc>
      </w:tr>
      <w:tr>
        <w:trPr>
          <w:trHeight w:val="300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1.2.5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provider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酒店星级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1.2.6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分数或者级别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1.2.7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priceType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价格类型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1.2.8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入住日期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2014-12-08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1.2.9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endDate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离开日期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2014-12-09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1.2.10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查询开始下标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显示的条数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46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502"/>
        <w:gridCol w:w="464"/>
        <w:gridCol w:w="1131"/>
        <w:gridCol w:w="1007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价格列表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酒店id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酒店名称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hotelImg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酒店logo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1.2.1.4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酒店地址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1.2.1.5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startRate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酒店星级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1.2.1.6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ctripRate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酒店评分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1.2.1.7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hotelPrice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酒店价格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目前写死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1.2.1.8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msgallcount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总条数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1.2.1.9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msgdiscount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当前第几条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500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searchHotel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酒店接口::获得酒店列表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521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TFB_API_HOTEl_05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酒店详情</w:t>
      </w:r>
    </w:p>
    <w:p>
      <w:pPr>
        <w:keepNext w:val="true"/>
        <w:numPr>
          <w:ilvl w:val="0"/>
          <w:numId w:val="521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getHotelDesc</w:t>
      </w:r>
    </w:p>
    <w:p>
      <w:pPr>
        <w:keepNext w:val="true"/>
        <w:numPr>
          <w:ilvl w:val="0"/>
          <w:numId w:val="521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查询酒店的详情</w:t>
      </w:r>
    </w:p>
    <w:p>
      <w:pPr>
        <w:keepNext w:val="true"/>
        <w:numPr>
          <w:ilvl w:val="0"/>
          <w:numId w:val="521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53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1330"/>
        <w:gridCol w:w="2387"/>
        <w:gridCol w:w="1418"/>
        <w:gridCol w:w="408"/>
        <w:gridCol w:w="951"/>
        <w:gridCol w:w="1319"/>
        <w:gridCol w:w="2189"/>
      </w:tblGrid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hotelBasic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酒店基本信息列表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hotelBasic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酒店id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酒店名称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1.2.1.1.3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hotelImg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酒店logo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1.2.1.1.4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hotelPhone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酒店电话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1.2.1.1.5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hotelMark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酒店评分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1.2.1.1.6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hotelType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酒店类型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1.2.1.1.7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hotelDes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酒店介绍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hotelService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酒店服务列表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hotelService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serviceName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服务名称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酒店id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roomList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客房列表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roomList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roomTypeId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客房类型id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roomName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客房名称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1.2.3.1.3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roomResident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客房容纳人数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1.2.3.1.4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bedType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床的类型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1.2.3.1.5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roomSize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客房大小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1.2.3.1.6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roomFloor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客房在楼层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1.2.3.1.7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roomCount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客房数量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1.2.3.1.8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roomPrice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客房价格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60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getHotelDesc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酒店接口::获取酒店详情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62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TFB_API_HOTEl_06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酒店服务设施</w:t>
      </w:r>
    </w:p>
    <w:p>
      <w:pPr>
        <w:keepNext w:val="true"/>
        <w:numPr>
          <w:ilvl w:val="0"/>
          <w:numId w:val="62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getHotelService</w:t>
      </w:r>
    </w:p>
    <w:p>
      <w:pPr>
        <w:keepNext w:val="true"/>
        <w:numPr>
          <w:ilvl w:val="0"/>
          <w:numId w:val="62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查询酒店的服务设施列表</w:t>
      </w:r>
    </w:p>
    <w:p>
      <w:pPr>
        <w:keepNext w:val="true"/>
        <w:numPr>
          <w:ilvl w:val="0"/>
          <w:numId w:val="62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636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价格列表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服务设施名称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例如:无线网</w:t>
            </w:r>
          </w:p>
        </w:tc>
      </w:tr>
    </w:tbl>
    <w:p>
      <w:pPr>
        <w:keepNext w:val="true"/>
        <w:numPr>
          <w:ilvl w:val="0"/>
          <w:numId w:val="65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getHotelService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酒店接口::获取酒店设施名称列表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676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TFB_API_HOTEl_07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酒店相册</w:t>
      </w:r>
    </w:p>
    <w:p>
      <w:pPr>
        <w:keepNext w:val="true"/>
        <w:numPr>
          <w:ilvl w:val="0"/>
          <w:numId w:val="676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getHotelGallery</w:t>
      </w:r>
    </w:p>
    <w:p>
      <w:pPr>
        <w:keepNext w:val="true"/>
        <w:numPr>
          <w:ilvl w:val="0"/>
          <w:numId w:val="676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查询酒店的相册</w:t>
      </w:r>
    </w:p>
    <w:p>
      <w:pPr>
        <w:keepNext w:val="true"/>
        <w:numPr>
          <w:ilvl w:val="0"/>
          <w:numId w:val="676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68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图片列表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imgIntroduce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图片说明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hotelImg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酒店图片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imgType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图片类型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例如：大床房，走廊</w:t>
            </w:r>
          </w:p>
        </w:tc>
      </w:tr>
    </w:tbl>
    <w:p>
      <w:pPr>
        <w:keepNext w:val="true"/>
        <w:numPr>
          <w:ilvl w:val="0"/>
          <w:numId w:val="71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getHotelGallery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酒店接口::获取酒店相册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24">
    <w:abstractNumId w:val="198"/>
  </w:num>
  <w:num w:numId="29">
    <w:abstractNumId w:val="192"/>
  </w:num>
  <w:num w:numId="31">
    <w:abstractNumId w:val="186"/>
  </w:num>
  <w:num w:numId="43">
    <w:abstractNumId w:val="180"/>
  </w:num>
  <w:num w:numId="89">
    <w:abstractNumId w:val="174"/>
  </w:num>
  <w:num w:numId="96">
    <w:abstractNumId w:val="168"/>
  </w:num>
  <w:num w:numId="158">
    <w:abstractNumId w:val="162"/>
  </w:num>
  <w:num w:numId="162">
    <w:abstractNumId w:val="156"/>
  </w:num>
  <w:num w:numId="164">
    <w:abstractNumId w:val="150"/>
  </w:num>
  <w:num w:numId="195">
    <w:abstractNumId w:val="144"/>
  </w:num>
  <w:num w:numId="197">
    <w:abstractNumId w:val="138"/>
  </w:num>
  <w:num w:numId="242">
    <w:abstractNumId w:val="132"/>
  </w:num>
  <w:num w:numId="244">
    <w:abstractNumId w:val="126"/>
  </w:num>
  <w:num w:numId="246">
    <w:abstractNumId w:val="120"/>
  </w:num>
  <w:num w:numId="269">
    <w:abstractNumId w:val="114"/>
  </w:num>
  <w:num w:numId="297">
    <w:abstractNumId w:val="108"/>
  </w:num>
  <w:num w:numId="318">
    <w:abstractNumId w:val="102"/>
  </w:num>
  <w:num w:numId="331">
    <w:abstractNumId w:val="96"/>
  </w:num>
  <w:num w:numId="353">
    <w:abstractNumId w:val="90"/>
  </w:num>
  <w:num w:numId="374">
    <w:abstractNumId w:val="84"/>
  </w:num>
  <w:num w:numId="384">
    <w:abstractNumId w:val="78"/>
  </w:num>
  <w:num w:numId="403">
    <w:abstractNumId w:val="72"/>
  </w:num>
  <w:num w:numId="424">
    <w:abstractNumId w:val="66"/>
  </w:num>
  <w:num w:numId="463">
    <w:abstractNumId w:val="60"/>
  </w:num>
  <w:num w:numId="500">
    <w:abstractNumId w:val="54"/>
  </w:num>
  <w:num w:numId="521">
    <w:abstractNumId w:val="48"/>
  </w:num>
  <w:num w:numId="533">
    <w:abstractNumId w:val="42"/>
  </w:num>
  <w:num w:numId="603">
    <w:abstractNumId w:val="36"/>
  </w:num>
  <w:num w:numId="624">
    <w:abstractNumId w:val="30"/>
  </w:num>
  <w:num w:numId="636">
    <w:abstractNumId w:val="24"/>
  </w:num>
  <w:num w:numId="655">
    <w:abstractNumId w:val="18"/>
  </w:num>
  <w:num w:numId="676">
    <w:abstractNumId w:val="12"/>
  </w:num>
  <w:num w:numId="688">
    <w:abstractNumId w:val="6"/>
  </w:num>
  <w:num w:numId="7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