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E182" w14:textId="6908F675" w:rsidR="0010509F" w:rsidRDefault="0010509F" w:rsidP="0010509F">
      <w:pPr>
        <w:pStyle w:val="Heading1"/>
        <w:rPr>
          <w:lang w:eastAsia="ko-KR"/>
        </w:rPr>
      </w:pPr>
      <w:r>
        <w:rPr>
          <w:lang w:eastAsia="ko-KR"/>
        </w:rPr>
        <w:t>Opportunities of Social media</w:t>
      </w:r>
    </w:p>
    <w:p w14:paraId="17E3C6B7" w14:textId="1295A247" w:rsidR="00112B7C" w:rsidRDefault="00112B7C" w:rsidP="00112B7C">
      <w:pPr>
        <w:rPr>
          <w:lang w:eastAsia="ko-KR"/>
        </w:rPr>
      </w:pPr>
      <w:hyperlink r:id="rId4" w:history="1">
        <w:r w:rsidRPr="00112B7C">
          <w:rPr>
            <w:rStyle w:val="Hyperlink"/>
            <w:lang w:eastAsia="ko-KR"/>
          </w:rPr>
          <w:t>https://www.emerald.com/insight/content/doi/10.1108/IJRDM-11</w:t>
        </w:r>
        <w:r w:rsidRPr="00112B7C">
          <w:rPr>
            <w:rStyle w:val="Hyperlink"/>
            <w:lang w:eastAsia="ko-KR"/>
          </w:rPr>
          <w:t>-</w:t>
        </w:r>
        <w:r w:rsidRPr="00112B7C">
          <w:rPr>
            <w:rStyle w:val="Hyperlink"/>
            <w:lang w:eastAsia="ko-KR"/>
          </w:rPr>
          <w:t>2016-0211/full/html</w:t>
        </w:r>
      </w:hyperlink>
    </w:p>
    <w:p w14:paraId="117F341F" w14:textId="77777777" w:rsidR="00112B7C" w:rsidRPr="00112B7C" w:rsidRDefault="00112B7C" w:rsidP="00112B7C">
      <w:pPr>
        <w:rPr>
          <w:lang w:eastAsia="ko-KR"/>
        </w:rPr>
      </w:pPr>
    </w:p>
    <w:p w14:paraId="1B3D4C63" w14:textId="62E550D5" w:rsidR="006161C2" w:rsidRPr="0010509F" w:rsidRDefault="006161C2">
      <w:pPr>
        <w:rPr>
          <w:rFonts w:cstheme="minorHAnsi"/>
          <w:lang w:eastAsia="ko-KR"/>
        </w:rPr>
      </w:pPr>
      <w:r w:rsidRPr="0010509F">
        <w:rPr>
          <w:rFonts w:cstheme="minorHAnsi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10509F">
        <w:rPr>
          <w:rFonts w:cstheme="minorHAnsi"/>
          <w:lang w:eastAsia="ko-KR"/>
        </w:rPr>
        <w:t>It</w:t>
      </w:r>
      <w:proofErr w:type="gramEnd"/>
      <w:r w:rsidRPr="0010509F">
        <w:rPr>
          <w:rFonts w:cstheme="minorHAnsi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>
      <w:pPr>
        <w:rPr>
          <w:rFonts w:cstheme="minorHAnsi"/>
          <w:lang w:eastAsia="ko-KR"/>
        </w:rPr>
      </w:pPr>
    </w:p>
    <w:p w14:paraId="47432052" w14:textId="30BC8F2D" w:rsidR="00112B7C" w:rsidRPr="0010509F" w:rsidRDefault="00112B7C" w:rsidP="00112B7C">
      <w:pPr>
        <w:pStyle w:val="Heading2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23BF23E8" w:rsidR="0010509F" w:rsidRDefault="006161C2" w:rsidP="0010509F">
      <w:pPr>
        <w:rPr>
          <w:rFonts w:cstheme="minorHAnsi"/>
          <w:lang w:eastAsia="ko-KR"/>
        </w:rPr>
      </w:pPr>
      <w:r w:rsidRPr="0010509F">
        <w:rPr>
          <w:rFonts w:cstheme="minorHAnsi"/>
          <w:lang w:eastAsia="ko-KR"/>
        </w:rPr>
        <w:t xml:space="preserve">To begin with, in business, the nature of social media makes companies more directly target customers with marketing campaigns. Specifically, the social media can be a cheap and effective method to start a marketing campaign, with a </w:t>
      </w:r>
      <w:r w:rsidR="00112B7C">
        <w:rPr>
          <w:rFonts w:cstheme="minorHAnsi"/>
          <w:lang w:eastAsia="ko-KR"/>
        </w:rPr>
        <w:t xml:space="preserve">profitable </w:t>
      </w:r>
      <w:r w:rsidRPr="0010509F">
        <w:rPr>
          <w:rFonts w:cstheme="minorHAnsi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10509F">
        <w:rPr>
          <w:rFonts w:cstheme="minorHAnsi"/>
          <w:lang w:eastAsia="ko-KR"/>
        </w:rPr>
        <w:t>n example of this, Khan state that “f</w:t>
      </w:r>
      <w:r w:rsidR="0010509F" w:rsidRPr="0010509F">
        <w:rPr>
          <w:rFonts w:cstheme="minorHAnsi"/>
          <w:lang w:eastAsia="ko-KR"/>
        </w:rPr>
        <w:t>rom a marketing point of view, SNSs and social media offer a number of advantages</w:t>
      </w:r>
      <w:r w:rsidR="0010509F" w:rsidRPr="0010509F">
        <w:rPr>
          <w:rFonts w:cstheme="minorHAnsi"/>
          <w:lang w:eastAsia="ko-KR"/>
        </w:rPr>
        <w:t xml:space="preserve"> </w:t>
      </w:r>
      <w:r w:rsidR="0010509F" w:rsidRPr="0010509F">
        <w:rPr>
          <w:rFonts w:cstheme="minorHAnsi"/>
          <w:lang w:eastAsia="ko-KR"/>
        </w:rPr>
        <w:t>regarding usage, access and cost. They are easily accessed by an ever-growing number of</w:t>
      </w:r>
      <w:r w:rsidR="0010509F" w:rsidRPr="0010509F">
        <w:rPr>
          <w:rFonts w:cstheme="minorHAnsi"/>
          <w:lang w:eastAsia="ko-KR"/>
        </w:rPr>
        <w:t xml:space="preserve"> </w:t>
      </w:r>
      <w:r w:rsidR="0010509F" w:rsidRPr="0010509F">
        <w:rPr>
          <w:rFonts w:cstheme="minorHAnsi"/>
          <w:lang w:eastAsia="ko-KR"/>
        </w:rPr>
        <w:t xml:space="preserve">people through different platforms on a 24/7 basis and are demanding </w:t>
      </w:r>
      <w:proofErr w:type="gramStart"/>
      <w:r w:rsidR="0010509F" w:rsidRPr="0010509F">
        <w:rPr>
          <w:rFonts w:cstheme="minorHAnsi"/>
          <w:lang w:eastAsia="ko-KR"/>
        </w:rPr>
        <w:t>less</w:t>
      </w:r>
      <w:proofErr w:type="gramEnd"/>
      <w:r w:rsidR="0010509F" w:rsidRPr="0010509F">
        <w:rPr>
          <w:rFonts w:cstheme="minorHAnsi"/>
          <w:lang w:eastAsia="ko-KR"/>
        </w:rPr>
        <w:t xml:space="preserve"> financial</w:t>
      </w:r>
      <w:r w:rsidR="0010509F" w:rsidRPr="0010509F">
        <w:rPr>
          <w:rFonts w:cstheme="minorHAnsi"/>
          <w:lang w:eastAsia="ko-KR"/>
        </w:rPr>
        <w:t xml:space="preserve"> </w:t>
      </w:r>
      <w:r w:rsidR="0010509F" w:rsidRPr="0010509F">
        <w:rPr>
          <w:rFonts w:cstheme="minorHAnsi"/>
          <w:lang w:eastAsia="ko-KR"/>
        </w:rPr>
        <w:t>resources providing magnified results through their viral nature. Along with the interactive</w:t>
      </w:r>
      <w:r w:rsidR="0010509F" w:rsidRPr="0010509F">
        <w:rPr>
          <w:rFonts w:cstheme="minorHAnsi"/>
          <w:lang w:eastAsia="ko-KR"/>
        </w:rPr>
        <w:t xml:space="preserve"> </w:t>
      </w:r>
      <w:r w:rsidR="0010509F" w:rsidRPr="0010509F">
        <w:rPr>
          <w:rFonts w:cstheme="minorHAnsi"/>
          <w:lang w:eastAsia="ko-KR"/>
        </w:rPr>
        <w:t>communication they offer, it makes SNSs one of the richest mediums available for marketers</w:t>
      </w:r>
      <w:r w:rsidR="0010509F" w:rsidRPr="0010509F">
        <w:rPr>
          <w:rFonts w:cstheme="minorHAnsi"/>
          <w:lang w:eastAsia="ko-KR"/>
        </w:rPr>
        <w:t>”. As a result,</w:t>
      </w:r>
      <w:r w:rsidR="0010509F">
        <w:rPr>
          <w:rFonts w:cstheme="minorHAnsi"/>
          <w:lang w:eastAsia="ko-KR"/>
        </w:rPr>
        <w:t xml:space="preserve"> it can be </w:t>
      </w:r>
      <w:r w:rsidR="00112B7C">
        <w:rPr>
          <w:rFonts w:cstheme="minorHAnsi"/>
          <w:lang w:eastAsia="ko-KR"/>
        </w:rPr>
        <w:t xml:space="preserve">a </w:t>
      </w:r>
      <w:r w:rsidR="0010509F">
        <w:rPr>
          <w:rFonts w:cstheme="minorHAnsi"/>
          <w:lang w:eastAsia="ko-KR"/>
        </w:rPr>
        <w:t>helpful</w:t>
      </w:r>
      <w:r w:rsidR="00112B7C">
        <w:rPr>
          <w:rFonts w:cstheme="minorHAnsi"/>
          <w:lang w:eastAsia="ko-KR"/>
        </w:rPr>
        <w:t xml:space="preserve">, an effective and </w:t>
      </w:r>
      <w:proofErr w:type="spellStart"/>
      <w:r w:rsidR="00112B7C">
        <w:rPr>
          <w:rFonts w:cstheme="minorHAnsi"/>
          <w:lang w:eastAsia="ko-KR"/>
        </w:rPr>
        <w:t>efficitient</w:t>
      </w:r>
      <w:proofErr w:type="spellEnd"/>
      <w:r w:rsidR="00112B7C">
        <w:rPr>
          <w:rFonts w:cstheme="minorHAnsi"/>
          <w:lang w:eastAsia="ko-KR"/>
        </w:rPr>
        <w:t xml:space="preserve"> way to enhance the quality of marketing system on enterprise.</w:t>
      </w:r>
    </w:p>
    <w:p w14:paraId="6B21024B" w14:textId="44C69212" w:rsidR="00112B7C" w:rsidRDefault="00112B7C" w:rsidP="0010509F">
      <w:pPr>
        <w:rPr>
          <w:rFonts w:cstheme="minorHAnsi"/>
          <w:lang w:eastAsia="ko-KR"/>
        </w:rPr>
      </w:pPr>
    </w:p>
    <w:p w14:paraId="10DE94BC" w14:textId="68151EEC" w:rsidR="00112B7C" w:rsidRDefault="00112B7C" w:rsidP="00112B7C">
      <w:pPr>
        <w:pStyle w:val="Heading2"/>
        <w:rPr>
          <w:lang w:eastAsia="ko-KR"/>
        </w:rPr>
      </w:pPr>
      <w:r>
        <w:rPr>
          <w:lang w:eastAsia="ko-KR"/>
        </w:rPr>
        <w:t>individuals</w:t>
      </w:r>
    </w:p>
    <w:p w14:paraId="7552F954" w14:textId="218EBFF9" w:rsidR="009113F1" w:rsidRDefault="00D25495" w:rsidP="0010509F">
      <w:pPr>
        <w:rPr>
          <w:rFonts w:cstheme="minorHAnsi"/>
          <w:lang w:eastAsia="ko-KR"/>
        </w:rPr>
      </w:pPr>
      <w:r w:rsidRPr="00D25495">
        <w:rPr>
          <w:rFonts w:cstheme="minorHAnsi"/>
          <w:lang w:eastAsia="ko-KR"/>
        </w:rPr>
        <w:t xml:space="preserve">Moreover, with the importance of SNSs for young users is becoming increasingly common, the usage of social media has a crucial influence on job opportunity such as a content creator. To be </w:t>
      </w:r>
      <w:proofErr w:type="spellStart"/>
      <w:r w:rsidRPr="00D25495">
        <w:rPr>
          <w:rFonts w:cstheme="minorHAnsi"/>
          <w:lang w:eastAsia="ko-KR"/>
        </w:rPr>
        <w:t>pricise</w:t>
      </w:r>
      <w:proofErr w:type="spellEnd"/>
      <w:r w:rsidRPr="00D25495">
        <w:rPr>
          <w:rFonts w:cstheme="minorHAnsi"/>
          <w:lang w:eastAsia="ko-KR"/>
        </w:rPr>
        <w:t xml:space="preserve">, the creators are blossoming who are working on </w:t>
      </w:r>
      <w:proofErr w:type="spellStart"/>
      <w:r w:rsidRPr="00D25495">
        <w:rPr>
          <w:rFonts w:cstheme="minorHAnsi"/>
          <w:lang w:eastAsia="ko-KR"/>
        </w:rPr>
        <w:t>Youtube</w:t>
      </w:r>
      <w:proofErr w:type="spellEnd"/>
      <w:r w:rsidRPr="00D25495">
        <w:rPr>
          <w:rFonts w:cstheme="minorHAnsi"/>
          <w:lang w:eastAsia="ko-KR"/>
        </w:rPr>
        <w:t>, Instagram and Facebook, since they have more opportunities to earn more on social media. Compare to the present,</w:t>
      </w:r>
      <w:r>
        <w:rPr>
          <w:rFonts w:cstheme="minorHAnsi"/>
          <w:lang w:eastAsia="ko-KR"/>
        </w:rPr>
        <w:t xml:space="preserve"> there was not the blue ocean to get a job, because computers or social media w</w:t>
      </w:r>
      <w:r w:rsidR="001B4ECF">
        <w:rPr>
          <w:rFonts w:cstheme="minorHAnsi"/>
          <w:lang w:eastAsia="ko-KR"/>
        </w:rPr>
        <w:t>ere not widely known. However, it can be seen anywhere nowadays, then it became to be a blue ocean.</w:t>
      </w:r>
      <w:bookmarkStart w:id="0" w:name="_GoBack"/>
      <w:bookmarkEnd w:id="0"/>
    </w:p>
    <w:p w14:paraId="00A4187D" w14:textId="33F4AE73" w:rsidR="00112B7C" w:rsidRPr="0010509F" w:rsidRDefault="00112B7C" w:rsidP="0010509F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Furthermore</w:t>
      </w:r>
      <w:r w:rsidR="009113F1">
        <w:rPr>
          <w:rFonts w:cstheme="minorHAnsi"/>
          <w:lang w:eastAsia="ko-KR"/>
        </w:rPr>
        <w:t>,</w:t>
      </w:r>
    </w:p>
    <w:p w14:paraId="5314311D" w14:textId="77777777" w:rsidR="0010509F" w:rsidRDefault="0010509F">
      <w:pPr>
        <w:rPr>
          <w:lang w:eastAsia="ko-KR"/>
        </w:rPr>
      </w:pPr>
      <w:r>
        <w:rPr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0FDB15F0" w:rsidR="0010509F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sectPr w:rsidR="0010509F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rAUA3Cg2kSwAAAA="/>
  </w:docVars>
  <w:rsids>
    <w:rsidRoot w:val="008C494E"/>
    <w:rsid w:val="0010509F"/>
    <w:rsid w:val="00112B7C"/>
    <w:rsid w:val="001B4ECF"/>
    <w:rsid w:val="006161C2"/>
    <w:rsid w:val="00867471"/>
    <w:rsid w:val="00872AF7"/>
    <w:rsid w:val="008C494E"/>
    <w:rsid w:val="009113F1"/>
    <w:rsid w:val="00D25495"/>
    <w:rsid w:val="00E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string-name">
    <w:name w:val="reference__string-name"/>
    <w:basedOn w:val="DefaultParagraphFont"/>
    <w:rsid w:val="0010509F"/>
  </w:style>
  <w:style w:type="character" w:customStyle="1" w:styleId="referencesurname">
    <w:name w:val="reference__surname"/>
    <w:basedOn w:val="DefaultParagraphFont"/>
    <w:rsid w:val="0010509F"/>
  </w:style>
  <w:style w:type="character" w:customStyle="1" w:styleId="referencegiven-names">
    <w:name w:val="reference__given-names"/>
    <w:basedOn w:val="DefaultParagraphFont"/>
    <w:rsid w:val="0010509F"/>
  </w:style>
  <w:style w:type="character" w:customStyle="1" w:styleId="referenceyear">
    <w:name w:val="reference__year"/>
    <w:basedOn w:val="DefaultParagraphFont"/>
    <w:rsid w:val="0010509F"/>
  </w:style>
  <w:style w:type="character" w:customStyle="1" w:styleId="referencearticle-title">
    <w:name w:val="reference__article-title"/>
    <w:basedOn w:val="DefaultParagraphFont"/>
    <w:rsid w:val="0010509F"/>
  </w:style>
  <w:style w:type="character" w:customStyle="1" w:styleId="referenceconf-name">
    <w:name w:val="reference__conf-name"/>
    <w:basedOn w:val="DefaultParagraphFont"/>
    <w:rsid w:val="0010509F"/>
  </w:style>
  <w:style w:type="character" w:customStyle="1" w:styleId="referencefpage">
    <w:name w:val="reference__fpage"/>
    <w:basedOn w:val="DefaultParagraphFont"/>
    <w:rsid w:val="0010509F"/>
  </w:style>
  <w:style w:type="character" w:customStyle="1" w:styleId="referencelpage">
    <w:name w:val="reference__lpage"/>
    <w:basedOn w:val="DefaultParagraphFont"/>
    <w:rsid w:val="0010509F"/>
  </w:style>
  <w:style w:type="character" w:customStyle="1" w:styleId="referencecomment">
    <w:name w:val="reference__comment"/>
    <w:basedOn w:val="DefaultParagraphFont"/>
    <w:rsid w:val="0010509F"/>
  </w:style>
  <w:style w:type="character" w:customStyle="1" w:styleId="referencedate-in-citation">
    <w:name w:val="reference__date-in-citation"/>
    <w:basedOn w:val="DefaultParagraphFont"/>
    <w:rsid w:val="0010509F"/>
  </w:style>
  <w:style w:type="character" w:customStyle="1" w:styleId="Heading1Char">
    <w:name w:val="Heading 1 Char"/>
    <w:basedOn w:val="DefaultParagraphFont"/>
    <w:link w:val="Heading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2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erald.com/insight/content/doi/10.1108/IJRDM-11-2016-0211/full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7</cp:revision>
  <dcterms:created xsi:type="dcterms:W3CDTF">2021-05-13T21:12:00Z</dcterms:created>
  <dcterms:modified xsi:type="dcterms:W3CDTF">2021-05-22T05:48:00Z</dcterms:modified>
</cp:coreProperties>
</file>