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E5BA2">
      <w:pPr>
        <w:rPr>
          <w:rFonts w:hint="default" w:ascii="Times New Roman" w:hAnsi="Times New Roman" w:eastAsia="黑体"/>
          <w:b/>
          <w:bCs/>
          <w:sz w:val="30"/>
          <w:szCs w:val="30"/>
          <w:highlight w:val="none"/>
          <w:lang w:val="en-US" w:eastAsia="zh-CN"/>
        </w:rPr>
      </w:pPr>
      <w:r>
        <w:rPr>
          <w:rFonts w:hint="eastAsia" w:ascii="Times New Roman" w:hAnsi="Times New Roman" w:eastAsia="黑体"/>
          <w:b/>
          <w:bCs/>
          <w:sz w:val="32"/>
          <w:szCs w:val="32"/>
          <w:highlight w:val="none"/>
        </w:rPr>
        <w:t>2025年最新版</w:t>
      </w:r>
      <w:r>
        <w:rPr>
          <w:rFonts w:hint="eastAsia" w:ascii="Times New Roman" w:hAnsi="Times New Roman" w:eastAsia="黑体"/>
          <w:b/>
          <w:bCs/>
          <w:sz w:val="30"/>
          <w:szCs w:val="30"/>
          <w:highlight w:val="none"/>
        </w:rPr>
        <w:t xml:space="preserve">          </w:t>
      </w:r>
      <w:r>
        <w:rPr>
          <w:rFonts w:hint="eastAsia" w:ascii="Times New Roman" w:hAnsi="Times New Roman" w:eastAsia="黑体"/>
          <w:b/>
          <w:bCs/>
          <w:sz w:val="30"/>
          <w:szCs w:val="30"/>
          <w:highlight w:val="none"/>
          <w:lang w:val="en-US" w:eastAsia="zh-CN"/>
        </w:rPr>
        <w:t xml:space="preserve">                </w:t>
      </w:r>
      <w:r>
        <w:rPr>
          <w:rFonts w:hint="eastAsia" w:ascii="Times New Roman" w:hAnsi="Times New Roman" w:eastAsia="黑体"/>
          <w:b/>
          <w:bCs/>
          <w:sz w:val="30"/>
          <w:szCs w:val="30"/>
          <w:highlight w:val="none"/>
        </w:rPr>
        <w:t xml:space="preserve">      学号：</w:t>
      </w:r>
      <w:r>
        <w:rPr>
          <w:rFonts w:hint="eastAsia" w:ascii="Times New Roman" w:hAnsi="Times New Roman" w:eastAsia="黑体"/>
          <w:b/>
          <w:bCs/>
          <w:sz w:val="30"/>
          <w:szCs w:val="30"/>
          <w:highlight w:val="none"/>
          <w:lang w:val="en-US" w:eastAsia="zh-CN"/>
        </w:rPr>
        <w:t>320243115</w:t>
      </w:r>
    </w:p>
    <w:p w14:paraId="02321C24">
      <w:pPr>
        <w:jc w:val="center"/>
        <w:rPr>
          <w:rFonts w:ascii="Times New Roman" w:hAnsi="Times New Roman" w:eastAsia="黑体"/>
          <w:b/>
          <w:bCs/>
          <w:sz w:val="64"/>
          <w:szCs w:val="64"/>
          <w:highlight w:val="none"/>
        </w:rPr>
      </w:pPr>
    </w:p>
    <w:p w14:paraId="1ADD7DE9">
      <w:pPr>
        <w:jc w:val="center"/>
        <w:rPr>
          <w:rFonts w:hint="eastAsia" w:ascii="Times New Roman" w:hAnsi="Times New Roman" w:eastAsia="黑体" w:cs="黑体"/>
          <w:b/>
          <w:bCs/>
          <w:sz w:val="64"/>
          <w:szCs w:val="64"/>
          <w:highlight w:val="none"/>
        </w:rPr>
      </w:pPr>
      <w:r>
        <w:rPr>
          <w:rFonts w:hint="eastAsia" w:ascii="Times New Roman" w:hAnsi="Times New Roman" w:eastAsia="黑体" w:cs="黑体"/>
          <w:b/>
          <w:bCs/>
          <w:sz w:val="64"/>
          <w:szCs w:val="64"/>
          <w:highlight w:val="none"/>
        </w:rPr>
        <w:t>新疆农业大学</w:t>
      </w:r>
    </w:p>
    <w:p w14:paraId="0F0562E8">
      <w:pPr>
        <w:jc w:val="center"/>
        <w:rPr>
          <w:rFonts w:ascii="Times New Roman" w:hAnsi="Times New Roman" w:eastAsia="黑体"/>
          <w:b/>
          <w:bCs/>
          <w:sz w:val="64"/>
          <w:szCs w:val="64"/>
          <w:highlight w:val="none"/>
        </w:rPr>
      </w:pPr>
      <w:r>
        <w:rPr>
          <w:rFonts w:hint="eastAsia" w:ascii="Times New Roman" w:hAnsi="Times New Roman" w:eastAsia="黑体" w:cs="黑体"/>
          <w:b/>
          <w:bCs/>
          <w:sz w:val="64"/>
          <w:szCs w:val="64"/>
          <w:highlight w:val="none"/>
        </w:rPr>
        <w:t>专业学位研究生</w:t>
      </w:r>
      <w:r>
        <w:rPr>
          <w:rFonts w:hint="eastAsia" w:ascii="Times New Roman" w:hAnsi="Times New Roman" w:eastAsia="黑体" w:cs="黑体"/>
          <w:b/>
          <w:bCs/>
          <w:sz w:val="64"/>
          <w:szCs w:val="64"/>
          <w:highlight w:val="none"/>
          <w:lang w:val="en-US" w:eastAsia="zh-CN"/>
        </w:rPr>
        <w:t>学位论文</w:t>
      </w:r>
      <w:r>
        <w:rPr>
          <w:rFonts w:hint="eastAsia" w:ascii="Times New Roman" w:hAnsi="Times New Roman" w:eastAsia="黑体" w:cs="黑体"/>
          <w:b/>
          <w:bCs/>
          <w:sz w:val="64"/>
          <w:szCs w:val="64"/>
          <w:highlight w:val="none"/>
        </w:rPr>
        <w:t>开题报告</w:t>
      </w:r>
    </w:p>
    <w:p w14:paraId="583BF6E4">
      <w:pPr>
        <w:ind w:firstLine="0" w:firstLineChars="0"/>
        <w:jc w:val="center"/>
        <w:rPr>
          <w:rFonts w:hint="eastAsia" w:ascii="Times New Roman" w:hAnsi="Times New Roman" w:eastAsia="黑体" w:cs="黑体"/>
          <w:b/>
          <w:bCs/>
          <w:sz w:val="64"/>
          <w:szCs w:val="64"/>
          <w:highlight w:val="none"/>
        </w:rPr>
      </w:pPr>
    </w:p>
    <w:p w14:paraId="6DFBD666">
      <w:pPr>
        <w:ind w:firstLine="472" w:firstLineChars="98"/>
        <w:jc w:val="center"/>
        <w:rPr>
          <w:rFonts w:hint="eastAsia" w:ascii="Times New Roman" w:hAnsi="Times New Roman"/>
          <w:b/>
          <w:bCs/>
          <w:sz w:val="48"/>
          <w:szCs w:val="48"/>
          <w:highlight w:val="none"/>
        </w:rPr>
      </w:pPr>
      <w:r>
        <w:rPr>
          <w:rFonts w:hint="eastAsia" w:ascii="Times New Roman" w:hAnsi="Times New Roman"/>
          <w:b/>
          <w:bCs/>
          <w:sz w:val="48"/>
          <w:szCs w:val="48"/>
          <w:highlight w:val="none"/>
        </w:rPr>
        <w:t>题目：</w:t>
      </w:r>
      <w:r>
        <w:rPr>
          <w:rFonts w:hint="eastAsia" w:ascii="Times New Roman" w:hAnsi="Times New Roman" w:cs="Times New Roman"/>
          <w:b/>
          <w:bCs/>
          <w:sz w:val="48"/>
          <w:szCs w:val="48"/>
          <w:highlight w:val="none"/>
          <w:lang w:val="en-US" w:eastAsia="zh-CN"/>
        </w:rPr>
        <w:t>新型农村集体经济高质量发展影响因素</w:t>
      </w:r>
      <w:r>
        <w:rPr>
          <w:rFonts w:hint="eastAsia" w:ascii="Times New Roman" w:hAnsi="Times New Roman" w:eastAsia="宋体" w:cs="Times New Roman"/>
          <w:b/>
          <w:bCs/>
          <w:sz w:val="48"/>
          <w:szCs w:val="48"/>
          <w:highlight w:val="none"/>
          <w:lang w:val="en-US" w:eastAsia="zh-CN"/>
        </w:rPr>
        <w:t>研究——以</w:t>
      </w:r>
      <w:r>
        <w:rPr>
          <w:rFonts w:hint="eastAsia" w:ascii="Times New Roman" w:hAnsi="Times New Roman" w:cs="Times New Roman"/>
          <w:b/>
          <w:bCs/>
          <w:sz w:val="48"/>
          <w:szCs w:val="48"/>
          <w:highlight w:val="none"/>
          <w:lang w:val="en-US" w:eastAsia="zh-CN"/>
        </w:rPr>
        <w:t>重庆市綦江区</w:t>
      </w:r>
      <w:r>
        <w:rPr>
          <w:rFonts w:hint="eastAsia" w:ascii="Times New Roman" w:hAnsi="Times New Roman" w:eastAsia="宋体" w:cs="Times New Roman"/>
          <w:b/>
          <w:bCs/>
          <w:sz w:val="48"/>
          <w:szCs w:val="48"/>
          <w:highlight w:val="none"/>
          <w:lang w:val="en-US" w:eastAsia="zh-CN"/>
        </w:rPr>
        <w:t>为例</w:t>
      </w:r>
    </w:p>
    <w:p w14:paraId="3DA24B17">
      <w:pPr>
        <w:jc w:val="center"/>
        <w:rPr>
          <w:rFonts w:hint="eastAsia" w:ascii="Times New Roman" w:hAnsi="Times New Roman" w:eastAsia="黑体" w:cs="Times New Roman"/>
          <w:b/>
          <w:bCs/>
          <w:sz w:val="64"/>
          <w:szCs w:val="64"/>
          <w:highlight w:val="none"/>
        </w:rPr>
      </w:pPr>
    </w:p>
    <w:p w14:paraId="76DCB016">
      <w:pPr>
        <w:adjustRightInd/>
        <w:snapToGrid/>
        <w:spacing w:line="240" w:lineRule="auto"/>
        <w:ind w:firstLine="2560" w:firstLineChars="800"/>
        <w:rPr>
          <w:rFonts w:hint="default" w:ascii="Times New Roman" w:hAnsi="Times New Roman" w:eastAsia="黑体" w:cs="Times New Roman"/>
          <w:sz w:val="32"/>
          <w:szCs w:val="32"/>
          <w:highlight w:val="none"/>
          <w:u w:val="none"/>
        </w:rPr>
      </w:pPr>
      <w:r>
        <w:rPr>
          <w:rFonts w:hint="eastAsia" w:ascii="Times New Roman" w:hAnsi="Times New Roman" w:eastAsia="黑体" w:cs="Times New Roman"/>
          <w:sz w:val="32"/>
          <w:szCs w:val="32"/>
          <w:highlight w:val="none"/>
        </w:rPr>
        <w:t>所 在</w:t>
      </w:r>
      <w:r>
        <w:rPr>
          <w:rFonts w:hint="eastAsia" w:ascii="Times New Roman" w:hAnsi="Times New Roman" w:eastAsia="黑体" w:cs="黑体"/>
          <w:sz w:val="32"/>
          <w:szCs w:val="32"/>
          <w:highlight w:val="none"/>
        </w:rPr>
        <w:t xml:space="preserve"> 学 院</w:t>
      </w:r>
      <w:r>
        <w:rPr>
          <w:rFonts w:ascii="Times New Roman" w:hAnsi="Times New Roman" w:eastAsia="黑体"/>
          <w:sz w:val="32"/>
          <w:szCs w:val="32"/>
          <w:highlight w:val="none"/>
          <w:u w:val="single"/>
        </w:rPr>
        <w:t xml:space="preserve"> </w:t>
      </w:r>
      <w:r>
        <w:rPr>
          <w:rFonts w:hint="eastAsia" w:ascii="Times New Roman" w:hAnsi="Times New Roman" w:eastAsia="黑体"/>
          <w:sz w:val="32"/>
          <w:szCs w:val="32"/>
          <w:highlight w:val="none"/>
          <w:u w:val="single"/>
        </w:rPr>
        <w:t xml:space="preserve"> </w:t>
      </w:r>
      <w:r>
        <w:rPr>
          <w:rFonts w:hint="eastAsia" w:ascii="Times New Roman" w:hAnsi="Times New Roman" w:eastAsia="黑体"/>
          <w:sz w:val="32"/>
          <w:szCs w:val="32"/>
          <w:highlight w:val="none"/>
          <w:u w:val="single"/>
          <w:lang w:val="en-US" w:eastAsia="zh-CN"/>
        </w:rPr>
        <w:t xml:space="preserve">公共管理学院（法学院） </w:t>
      </w:r>
    </w:p>
    <w:p w14:paraId="3B1FB772">
      <w:pPr>
        <w:adjustRightInd/>
        <w:snapToGrid/>
        <w:spacing w:line="240" w:lineRule="auto"/>
        <w:ind w:left="0" w:firstLine="2560" w:firstLineChars="800"/>
        <w:rPr>
          <w:rFonts w:hint="default" w:ascii="Times New Roman" w:hAnsi="Times New Roman" w:eastAsia="黑体"/>
          <w:sz w:val="32"/>
          <w:szCs w:val="32"/>
          <w:highlight w:val="none"/>
          <w:u w:val="single"/>
          <w:lang w:val="en-US" w:eastAsia="zh-CN"/>
        </w:rPr>
      </w:pPr>
      <w:r>
        <w:rPr>
          <w:rFonts w:hint="eastAsia" w:ascii="Times New Roman" w:hAnsi="Times New Roman" w:eastAsia="黑体"/>
          <w:sz w:val="32"/>
          <w:szCs w:val="32"/>
          <w:highlight w:val="none"/>
        </w:rPr>
        <w:t>类别</w:t>
      </w:r>
      <w:r>
        <w:rPr>
          <w:rFonts w:hint="eastAsia" w:ascii="Times New Roman" w:hAnsi="Times New Roman" w:eastAsia="黑体"/>
          <w:sz w:val="32"/>
          <w:szCs w:val="32"/>
          <w:highlight w:val="none"/>
          <w:lang w:eastAsia="zh-CN"/>
        </w:rPr>
        <w:t>（</w:t>
      </w:r>
      <w:r>
        <w:rPr>
          <w:rFonts w:hint="eastAsia" w:ascii="Times New Roman" w:hAnsi="Times New Roman" w:eastAsia="黑体"/>
          <w:sz w:val="32"/>
          <w:szCs w:val="32"/>
          <w:highlight w:val="none"/>
          <w:lang w:val="en-US" w:eastAsia="zh-CN"/>
        </w:rPr>
        <w:t>领域）</w:t>
      </w:r>
      <w:r>
        <w:rPr>
          <w:rFonts w:hint="eastAsia" w:ascii="Times New Roman" w:hAnsi="Times New Roman" w:eastAsia="黑体"/>
          <w:sz w:val="32"/>
          <w:szCs w:val="32"/>
          <w:highlight w:val="none"/>
          <w:u w:val="single"/>
        </w:rPr>
        <w:t xml:space="preserve">     </w:t>
      </w:r>
      <w:r>
        <w:rPr>
          <w:rFonts w:hint="eastAsia" w:ascii="Times New Roman" w:hAnsi="Times New Roman" w:eastAsia="黑体"/>
          <w:sz w:val="32"/>
          <w:szCs w:val="32"/>
          <w:highlight w:val="none"/>
          <w:u w:val="single"/>
          <w:lang w:val="en-US" w:eastAsia="zh-CN"/>
        </w:rPr>
        <w:t xml:space="preserve">  农村发展</w:t>
      </w:r>
      <w:r>
        <w:rPr>
          <w:rFonts w:ascii="Times New Roman" w:hAnsi="Times New Roman" w:eastAsia="黑体"/>
          <w:sz w:val="32"/>
          <w:szCs w:val="32"/>
          <w:highlight w:val="none"/>
          <w:u w:val="single"/>
        </w:rPr>
        <w:t xml:space="preserve">  </w:t>
      </w:r>
      <w:r>
        <w:rPr>
          <w:rFonts w:hint="eastAsia" w:ascii="Times New Roman" w:hAnsi="Times New Roman" w:eastAsia="黑体"/>
          <w:sz w:val="32"/>
          <w:szCs w:val="32"/>
          <w:highlight w:val="none"/>
          <w:u w:val="single"/>
        </w:rPr>
        <w:t xml:space="preserve">       </w:t>
      </w:r>
    </w:p>
    <w:p w14:paraId="24E9DAAE">
      <w:pPr>
        <w:adjustRightInd/>
        <w:snapToGrid/>
        <w:spacing w:line="240" w:lineRule="auto"/>
        <w:ind w:left="0" w:leftChars="0" w:firstLine="2560" w:firstLineChars="800"/>
        <w:rPr>
          <w:rFonts w:hint="default" w:ascii="Times New Roman" w:hAnsi="Times New Roman" w:eastAsia="黑体" w:cs="Times New Roman"/>
          <w:sz w:val="32"/>
          <w:szCs w:val="32"/>
          <w:highlight w:val="none"/>
          <w:u w:val="none"/>
        </w:rPr>
      </w:pPr>
      <w:r>
        <w:rPr>
          <w:rFonts w:hint="eastAsia" w:ascii="Times New Roman" w:hAnsi="Times New Roman" w:eastAsia="黑体" w:cs="Times New Roman"/>
          <w:sz w:val="32"/>
          <w:szCs w:val="32"/>
          <w:highlight w:val="none"/>
        </w:rPr>
        <w:t>学 生</w:t>
      </w:r>
      <w:r>
        <w:rPr>
          <w:rFonts w:hint="eastAsia" w:ascii="Times New Roman" w:hAnsi="Times New Roman" w:eastAsia="黑体" w:cs="黑体"/>
          <w:sz w:val="32"/>
          <w:szCs w:val="32"/>
          <w:highlight w:val="none"/>
        </w:rPr>
        <w:t xml:space="preserve"> 姓 名</w:t>
      </w:r>
      <w:r>
        <w:rPr>
          <w:rFonts w:ascii="Times New Roman" w:hAnsi="Times New Roman" w:eastAsia="黑体"/>
          <w:sz w:val="32"/>
          <w:szCs w:val="32"/>
          <w:highlight w:val="none"/>
          <w:u w:val="single"/>
        </w:rPr>
        <w:t xml:space="preserve">       </w:t>
      </w:r>
      <w:r>
        <w:rPr>
          <w:rFonts w:hint="eastAsia" w:ascii="Times New Roman" w:hAnsi="Times New Roman" w:eastAsia="黑体"/>
          <w:sz w:val="32"/>
          <w:szCs w:val="32"/>
          <w:highlight w:val="none"/>
          <w:u w:val="single"/>
          <w:lang w:val="en-US" w:eastAsia="zh-CN"/>
        </w:rPr>
        <w:t xml:space="preserve">   戴斌</w:t>
      </w:r>
      <w:r>
        <w:rPr>
          <w:rFonts w:ascii="Times New Roman" w:hAnsi="Times New Roman" w:eastAsia="黑体"/>
          <w:sz w:val="32"/>
          <w:szCs w:val="32"/>
          <w:highlight w:val="none"/>
          <w:u w:val="single"/>
        </w:rPr>
        <w:t xml:space="preserve">  </w:t>
      </w:r>
      <w:r>
        <w:rPr>
          <w:rFonts w:hint="eastAsia" w:ascii="Times New Roman" w:hAnsi="Times New Roman" w:eastAsia="黑体"/>
          <w:sz w:val="32"/>
          <w:szCs w:val="32"/>
          <w:highlight w:val="none"/>
          <w:u w:val="single"/>
          <w:lang w:val="en-US" w:eastAsia="zh-CN"/>
        </w:rPr>
        <w:t xml:space="preserve"> </w:t>
      </w:r>
      <w:r>
        <w:rPr>
          <w:rFonts w:ascii="Times New Roman" w:hAnsi="Times New Roman" w:eastAsia="黑体"/>
          <w:sz w:val="32"/>
          <w:szCs w:val="32"/>
          <w:highlight w:val="none"/>
          <w:u w:val="single"/>
        </w:rPr>
        <w:t xml:space="preserve">      </w:t>
      </w:r>
      <w:r>
        <w:rPr>
          <w:rFonts w:hint="eastAsia" w:ascii="Times New Roman" w:hAnsi="Times New Roman" w:eastAsia="黑体"/>
          <w:sz w:val="32"/>
          <w:szCs w:val="32"/>
          <w:highlight w:val="none"/>
          <w:u w:val="single"/>
          <w:lang w:val="en-US" w:eastAsia="zh-CN"/>
        </w:rPr>
        <w:t xml:space="preserve">  </w:t>
      </w:r>
    </w:p>
    <w:p w14:paraId="3ED0DD12">
      <w:pPr>
        <w:adjustRightInd/>
        <w:snapToGrid/>
        <w:spacing w:line="240" w:lineRule="auto"/>
        <w:ind w:firstLine="2560" w:firstLineChars="800"/>
        <w:rPr>
          <w:rFonts w:hint="default" w:ascii="Times New Roman" w:hAnsi="Times New Roman" w:eastAsia="黑体" w:cs="Times New Roman"/>
          <w:sz w:val="32"/>
          <w:szCs w:val="32"/>
          <w:highlight w:val="none"/>
        </w:rPr>
      </w:pPr>
      <w:r>
        <w:rPr>
          <w:rFonts w:hint="eastAsia" w:ascii="Times New Roman" w:hAnsi="Times New Roman" w:eastAsia="黑体" w:cs="黑体"/>
          <w:sz w:val="32"/>
          <w:szCs w:val="32"/>
          <w:highlight w:val="none"/>
        </w:rPr>
        <w:t>培</w:t>
      </w:r>
      <w:r>
        <w:rPr>
          <w:rFonts w:hint="eastAsia" w:ascii="Times New Roman" w:hAnsi="Times New Roman" w:eastAsia="黑体" w:cs="黑体"/>
          <w:sz w:val="32"/>
          <w:szCs w:val="32"/>
          <w:highlight w:val="none"/>
          <w:lang w:val="en-US" w:eastAsia="zh-CN"/>
        </w:rPr>
        <w:t xml:space="preserve"> </w:t>
      </w:r>
      <w:r>
        <w:rPr>
          <w:rFonts w:hint="eastAsia" w:ascii="Times New Roman" w:hAnsi="Times New Roman" w:eastAsia="黑体" w:cs="黑体"/>
          <w:sz w:val="32"/>
          <w:szCs w:val="32"/>
          <w:highlight w:val="none"/>
        </w:rPr>
        <w:t>养</w:t>
      </w:r>
      <w:r>
        <w:rPr>
          <w:rFonts w:hint="eastAsia" w:ascii="Times New Roman" w:hAnsi="Times New Roman" w:eastAsia="黑体" w:cs="黑体"/>
          <w:sz w:val="32"/>
          <w:szCs w:val="32"/>
          <w:highlight w:val="none"/>
          <w:lang w:val="en-US" w:eastAsia="zh-CN"/>
        </w:rPr>
        <w:t xml:space="preserve"> </w:t>
      </w:r>
      <w:r>
        <w:rPr>
          <w:rFonts w:hint="eastAsia" w:ascii="Times New Roman" w:hAnsi="Times New Roman" w:eastAsia="黑体" w:cs="黑体"/>
          <w:sz w:val="32"/>
          <w:szCs w:val="32"/>
          <w:highlight w:val="none"/>
        </w:rPr>
        <w:t>层</w:t>
      </w:r>
      <w:r>
        <w:rPr>
          <w:rFonts w:hint="eastAsia" w:ascii="Times New Roman" w:hAnsi="Times New Roman" w:eastAsia="黑体" w:cs="黑体"/>
          <w:sz w:val="32"/>
          <w:szCs w:val="32"/>
          <w:highlight w:val="none"/>
          <w:lang w:val="en-US" w:eastAsia="zh-CN"/>
        </w:rPr>
        <w:t xml:space="preserve"> </w:t>
      </w:r>
      <w:r>
        <w:rPr>
          <w:rFonts w:hint="eastAsia" w:ascii="Times New Roman" w:hAnsi="Times New Roman" w:eastAsia="黑体" w:cs="黑体"/>
          <w:sz w:val="32"/>
          <w:szCs w:val="32"/>
          <w:highlight w:val="none"/>
        </w:rPr>
        <w:t>次</w:t>
      </w:r>
      <w:r>
        <w:rPr>
          <w:rFonts w:hint="eastAsia" w:ascii="Times New Roman" w:hAnsi="Times New Roman" w:eastAsia="黑体" w:cs="黑体"/>
          <w:sz w:val="32"/>
          <w:szCs w:val="32"/>
          <w:highlight w:val="none"/>
          <w:u w:val="single"/>
          <w:lang w:val="en-US" w:eastAsia="zh-CN"/>
        </w:rPr>
        <w:t xml:space="preserve">  </w:t>
      </w:r>
      <w:r>
        <w:rPr>
          <w:rFonts w:hint="eastAsia" w:ascii="Times New Roman" w:hAnsi="Times New Roman" w:eastAsia="黑体"/>
          <w:sz w:val="32"/>
          <w:szCs w:val="32"/>
          <w:highlight w:val="none"/>
          <w:u w:val="single"/>
        </w:rPr>
        <w:t xml:space="preserve">□博士   </w:t>
      </w:r>
      <w:r>
        <w:rPr>
          <w:rFonts w:hint="eastAsia" w:ascii="Times New Roman" w:hAnsi="Times New Roman" w:eastAsia="黑体"/>
          <w:sz w:val="32"/>
          <w:szCs w:val="32"/>
          <w:highlight w:val="none"/>
          <w:u w:val="single"/>
          <w:lang w:val="en-US" w:eastAsia="zh-CN"/>
        </w:rPr>
        <w:t xml:space="preserve"> </w:t>
      </w:r>
      <w:r>
        <w:rPr>
          <w:rFonts w:hint="eastAsia" w:ascii="Times New Roman" w:hAnsi="Times New Roman" w:eastAsia="黑体"/>
          <w:sz w:val="32"/>
          <w:szCs w:val="32"/>
          <w:highlight w:val="none"/>
          <w:u w:val="single"/>
        </w:rPr>
        <w:t xml:space="preserve"> </w:t>
      </w:r>
      <w:r>
        <w:rPr>
          <w:rFonts w:hint="eastAsia" w:ascii="Times New Roman" w:hAnsi="Times New Roman" w:eastAsia="黑体"/>
          <w:sz w:val="32"/>
          <w:szCs w:val="32"/>
          <w:highlight w:val="none"/>
          <w:u w:val="single"/>
          <w:lang w:eastAsia="zh-CN"/>
        </w:rPr>
        <w:t>☑</w:t>
      </w:r>
      <w:r>
        <w:rPr>
          <w:rFonts w:hint="eastAsia" w:ascii="Times New Roman" w:hAnsi="Times New Roman" w:eastAsia="黑体"/>
          <w:sz w:val="32"/>
          <w:szCs w:val="32"/>
          <w:highlight w:val="none"/>
          <w:u w:val="single"/>
        </w:rPr>
        <w:t xml:space="preserve">硕士   </w:t>
      </w:r>
      <w:r>
        <w:rPr>
          <w:rFonts w:hint="eastAsia" w:ascii="Times New Roman" w:hAnsi="Times New Roman" w:eastAsia="黑体"/>
          <w:sz w:val="32"/>
          <w:szCs w:val="32"/>
          <w:highlight w:val="none"/>
          <w:u w:val="single"/>
          <w:lang w:val="en-US" w:eastAsia="zh-CN"/>
        </w:rPr>
        <w:t xml:space="preserve">   </w:t>
      </w:r>
    </w:p>
    <w:p w14:paraId="40D96A69">
      <w:pPr>
        <w:adjustRightInd/>
        <w:snapToGrid/>
        <w:spacing w:line="240" w:lineRule="auto"/>
        <w:ind w:firstLine="2560" w:firstLineChars="800"/>
        <w:rPr>
          <w:rFonts w:hint="default" w:ascii="Times New Roman" w:hAnsi="Times New Roman" w:eastAsia="黑体"/>
          <w:sz w:val="32"/>
          <w:szCs w:val="32"/>
          <w:highlight w:val="none"/>
          <w:u w:val="single"/>
          <w:lang w:val="en-US" w:eastAsia="zh-CN"/>
        </w:rPr>
      </w:pPr>
      <w:r>
        <w:rPr>
          <w:rFonts w:hint="eastAsia" w:ascii="Times New Roman" w:hAnsi="Times New Roman" w:eastAsia="黑体" w:cs="Times New Roman"/>
          <w:sz w:val="32"/>
          <w:szCs w:val="32"/>
          <w:highlight w:val="none"/>
        </w:rPr>
        <w:t>校</w:t>
      </w:r>
      <w:r>
        <w:rPr>
          <w:rFonts w:hint="eastAsia" w:ascii="Times New Roman" w:hAnsi="Times New Roman" w:eastAsia="黑体" w:cs="黑体"/>
          <w:sz w:val="32"/>
          <w:szCs w:val="32"/>
          <w:highlight w:val="none"/>
          <w:lang w:val="en-US" w:eastAsia="zh-CN"/>
        </w:rPr>
        <w:t xml:space="preserve"> 内 </w:t>
      </w:r>
      <w:r>
        <w:rPr>
          <w:rFonts w:hint="eastAsia" w:ascii="Times New Roman" w:hAnsi="Times New Roman" w:eastAsia="黑体" w:cs="黑体"/>
          <w:sz w:val="32"/>
          <w:szCs w:val="32"/>
          <w:highlight w:val="none"/>
        </w:rPr>
        <w:t>导</w:t>
      </w:r>
      <w:r>
        <w:rPr>
          <w:rFonts w:hint="eastAsia" w:ascii="Times New Roman" w:hAnsi="Times New Roman" w:eastAsia="黑体" w:cs="黑体"/>
          <w:sz w:val="32"/>
          <w:szCs w:val="32"/>
          <w:highlight w:val="none"/>
          <w:lang w:val="en-US" w:eastAsia="zh-CN"/>
        </w:rPr>
        <w:t xml:space="preserve"> </w:t>
      </w:r>
      <w:r>
        <w:rPr>
          <w:rFonts w:hint="eastAsia" w:ascii="Times New Roman" w:hAnsi="Times New Roman" w:eastAsia="黑体" w:cs="黑体"/>
          <w:sz w:val="32"/>
          <w:szCs w:val="32"/>
          <w:highlight w:val="none"/>
        </w:rPr>
        <w:t>师</w:t>
      </w:r>
      <w:r>
        <w:rPr>
          <w:rFonts w:ascii="Times New Roman" w:hAnsi="Times New Roman" w:eastAsia="黑体"/>
          <w:sz w:val="32"/>
          <w:szCs w:val="32"/>
          <w:highlight w:val="none"/>
          <w:u w:val="single"/>
        </w:rPr>
        <w:t xml:space="preserve">  </w:t>
      </w:r>
      <w:r>
        <w:rPr>
          <w:rFonts w:hint="eastAsia" w:ascii="Times New Roman" w:hAnsi="Times New Roman" w:eastAsia="黑体"/>
          <w:sz w:val="32"/>
          <w:szCs w:val="32"/>
          <w:highlight w:val="none"/>
          <w:u w:val="single"/>
          <w:lang w:val="en-US" w:eastAsia="zh-CN"/>
        </w:rPr>
        <w:t xml:space="preserve">      王承武教授</w:t>
      </w:r>
      <w:r>
        <w:rPr>
          <w:rFonts w:ascii="Times New Roman" w:hAnsi="Times New Roman" w:eastAsia="黑体"/>
          <w:sz w:val="32"/>
          <w:szCs w:val="32"/>
          <w:highlight w:val="none"/>
          <w:u w:val="single"/>
        </w:rPr>
        <w:t xml:space="preserve">    </w:t>
      </w:r>
      <w:r>
        <w:rPr>
          <w:rFonts w:hint="eastAsia" w:ascii="Times New Roman" w:hAnsi="Times New Roman" w:eastAsia="黑体"/>
          <w:sz w:val="32"/>
          <w:szCs w:val="32"/>
          <w:highlight w:val="none"/>
          <w:u w:val="single"/>
          <w:lang w:val="en-US" w:eastAsia="zh-CN"/>
        </w:rPr>
        <w:t xml:space="preserve">   </w:t>
      </w:r>
    </w:p>
    <w:p w14:paraId="4F8257B9">
      <w:pPr>
        <w:adjustRightInd/>
        <w:snapToGrid/>
        <w:spacing w:line="240" w:lineRule="auto"/>
        <w:ind w:firstLine="2560" w:firstLineChars="800"/>
        <w:rPr>
          <w:rFonts w:hint="default" w:ascii="Times New Roman" w:hAnsi="Times New Roman" w:eastAsia="黑体" w:cs="Times New Roman"/>
          <w:sz w:val="32"/>
          <w:szCs w:val="32"/>
          <w:highlight w:val="none"/>
          <w:u w:val="none"/>
        </w:rPr>
      </w:pPr>
      <w:r>
        <w:rPr>
          <w:rFonts w:hint="eastAsia" w:ascii="Times New Roman" w:hAnsi="Times New Roman" w:eastAsia="黑体" w:cs="黑体"/>
          <w:sz w:val="32"/>
          <w:szCs w:val="32"/>
          <w:highlight w:val="none"/>
        </w:rPr>
        <w:t>校</w:t>
      </w:r>
      <w:r>
        <w:rPr>
          <w:rFonts w:hint="eastAsia" w:ascii="Times New Roman" w:hAnsi="Times New Roman" w:eastAsia="黑体" w:cs="黑体"/>
          <w:sz w:val="32"/>
          <w:szCs w:val="32"/>
          <w:highlight w:val="none"/>
          <w:lang w:val="en-US" w:eastAsia="zh-CN"/>
        </w:rPr>
        <w:t xml:space="preserve"> </w:t>
      </w:r>
      <w:r>
        <w:rPr>
          <w:rFonts w:hint="eastAsia" w:ascii="Times New Roman" w:hAnsi="Times New Roman" w:eastAsia="黑体" w:cs="黑体"/>
          <w:sz w:val="32"/>
          <w:szCs w:val="32"/>
          <w:highlight w:val="none"/>
        </w:rPr>
        <w:t>外</w:t>
      </w:r>
      <w:r>
        <w:rPr>
          <w:rFonts w:hint="eastAsia" w:ascii="Times New Roman" w:hAnsi="Times New Roman" w:eastAsia="黑体" w:cs="黑体"/>
          <w:sz w:val="32"/>
          <w:szCs w:val="32"/>
          <w:highlight w:val="none"/>
          <w:lang w:val="en-US" w:eastAsia="zh-CN"/>
        </w:rPr>
        <w:t xml:space="preserve"> </w:t>
      </w:r>
      <w:r>
        <w:rPr>
          <w:rFonts w:hint="eastAsia" w:ascii="Times New Roman" w:hAnsi="Times New Roman" w:eastAsia="黑体" w:cs="黑体"/>
          <w:sz w:val="32"/>
          <w:szCs w:val="32"/>
          <w:highlight w:val="none"/>
        </w:rPr>
        <w:t>导</w:t>
      </w:r>
      <w:r>
        <w:rPr>
          <w:rFonts w:hint="eastAsia" w:ascii="Times New Roman" w:hAnsi="Times New Roman" w:eastAsia="黑体" w:cs="黑体"/>
          <w:sz w:val="32"/>
          <w:szCs w:val="32"/>
          <w:highlight w:val="none"/>
          <w:lang w:val="en-US" w:eastAsia="zh-CN"/>
        </w:rPr>
        <w:t xml:space="preserve"> </w:t>
      </w:r>
      <w:r>
        <w:rPr>
          <w:rFonts w:hint="eastAsia" w:ascii="Times New Roman" w:hAnsi="Times New Roman" w:eastAsia="黑体" w:cs="黑体"/>
          <w:sz w:val="32"/>
          <w:szCs w:val="32"/>
          <w:highlight w:val="none"/>
        </w:rPr>
        <w:t>师</w:t>
      </w:r>
      <w:r>
        <w:rPr>
          <w:rFonts w:ascii="Times New Roman" w:hAnsi="Times New Roman" w:eastAsia="黑体"/>
          <w:sz w:val="32"/>
          <w:szCs w:val="32"/>
          <w:highlight w:val="none"/>
          <w:u w:val="single"/>
        </w:rPr>
        <w:t xml:space="preserve">  </w:t>
      </w:r>
      <w:r>
        <w:rPr>
          <w:rFonts w:hint="eastAsia" w:ascii="Times New Roman" w:hAnsi="Times New Roman" w:eastAsia="黑体"/>
          <w:sz w:val="32"/>
          <w:szCs w:val="32"/>
          <w:highlight w:val="none"/>
          <w:u w:val="single"/>
          <w:lang w:val="en-US" w:eastAsia="zh-CN"/>
        </w:rPr>
        <w:t xml:space="preserve">      张新华教授  </w:t>
      </w:r>
      <w:r>
        <w:rPr>
          <w:rFonts w:ascii="Times New Roman" w:hAnsi="Times New Roman" w:eastAsia="黑体"/>
          <w:sz w:val="32"/>
          <w:szCs w:val="32"/>
          <w:highlight w:val="none"/>
          <w:u w:val="single"/>
        </w:rPr>
        <w:t xml:space="preserve">  </w:t>
      </w:r>
      <w:r>
        <w:rPr>
          <w:rFonts w:hint="eastAsia" w:ascii="Times New Roman" w:hAnsi="Times New Roman" w:eastAsia="黑体"/>
          <w:sz w:val="32"/>
          <w:szCs w:val="32"/>
          <w:highlight w:val="none"/>
          <w:u w:val="single"/>
          <w:lang w:val="en-US" w:eastAsia="zh-CN"/>
        </w:rPr>
        <w:t xml:space="preserve">   </w:t>
      </w:r>
    </w:p>
    <w:p w14:paraId="2ED24DC6">
      <w:pPr>
        <w:adjustRightInd/>
        <w:snapToGrid/>
        <w:spacing w:line="240" w:lineRule="auto"/>
        <w:ind w:firstLine="2560" w:firstLineChars="800"/>
        <w:rPr>
          <w:rFonts w:hint="eastAsia" w:ascii="Times New Roman" w:hAnsi="Times New Roman" w:eastAsia="黑体"/>
          <w:sz w:val="32"/>
          <w:szCs w:val="32"/>
          <w:highlight w:val="none"/>
          <w:u w:val="single"/>
          <w:lang w:val="en-US" w:eastAsia="zh-CN"/>
        </w:rPr>
      </w:pPr>
      <w:r>
        <w:rPr>
          <w:rFonts w:hint="eastAsia" w:ascii="Times New Roman" w:hAnsi="Times New Roman" w:eastAsia="黑体" w:cs="黑体"/>
          <w:sz w:val="32"/>
          <w:szCs w:val="32"/>
          <w:highlight w:val="none"/>
        </w:rPr>
        <w:t>学</w:t>
      </w:r>
      <w:r>
        <w:rPr>
          <w:rFonts w:hint="eastAsia" w:ascii="Times New Roman" w:hAnsi="Times New Roman" w:eastAsia="黑体" w:cs="黑体"/>
          <w:sz w:val="32"/>
          <w:szCs w:val="32"/>
          <w:highlight w:val="none"/>
          <w:lang w:val="en-US" w:eastAsia="zh-CN"/>
        </w:rPr>
        <w:t xml:space="preserve"> </w:t>
      </w:r>
      <w:r>
        <w:rPr>
          <w:rFonts w:hint="eastAsia" w:ascii="Times New Roman" w:hAnsi="Times New Roman" w:eastAsia="黑体" w:cs="黑体"/>
          <w:sz w:val="32"/>
          <w:szCs w:val="32"/>
          <w:highlight w:val="none"/>
        </w:rPr>
        <w:t>习</w:t>
      </w:r>
      <w:r>
        <w:rPr>
          <w:rFonts w:hint="eastAsia" w:ascii="Times New Roman" w:hAnsi="Times New Roman" w:eastAsia="黑体" w:cs="黑体"/>
          <w:sz w:val="32"/>
          <w:szCs w:val="32"/>
          <w:highlight w:val="none"/>
          <w:lang w:val="en-US" w:eastAsia="zh-CN"/>
        </w:rPr>
        <w:t xml:space="preserve"> </w:t>
      </w:r>
      <w:r>
        <w:rPr>
          <w:rFonts w:hint="eastAsia" w:ascii="Times New Roman" w:hAnsi="Times New Roman" w:eastAsia="黑体" w:cs="黑体"/>
          <w:sz w:val="32"/>
          <w:szCs w:val="32"/>
          <w:highlight w:val="none"/>
        </w:rPr>
        <w:t>方</w:t>
      </w:r>
      <w:r>
        <w:rPr>
          <w:rFonts w:hint="eastAsia" w:ascii="Times New Roman" w:hAnsi="Times New Roman" w:eastAsia="黑体" w:cs="黑体"/>
          <w:sz w:val="32"/>
          <w:szCs w:val="32"/>
          <w:highlight w:val="none"/>
          <w:lang w:val="en-US" w:eastAsia="zh-CN"/>
        </w:rPr>
        <w:t xml:space="preserve"> </w:t>
      </w:r>
      <w:r>
        <w:rPr>
          <w:rFonts w:hint="eastAsia" w:ascii="Times New Roman" w:hAnsi="Times New Roman" w:eastAsia="黑体" w:cs="黑体"/>
          <w:sz w:val="32"/>
          <w:szCs w:val="32"/>
          <w:highlight w:val="none"/>
        </w:rPr>
        <w:t>式</w:t>
      </w:r>
      <w:r>
        <w:rPr>
          <w:rFonts w:hint="eastAsia" w:ascii="Times New Roman" w:hAnsi="Times New Roman" w:eastAsia="黑体" w:cs="黑体"/>
          <w:sz w:val="32"/>
          <w:szCs w:val="32"/>
          <w:highlight w:val="none"/>
          <w:u w:val="single"/>
          <w:lang w:val="en-US" w:eastAsia="zh-CN"/>
        </w:rPr>
        <w:t xml:space="preserve">  </w:t>
      </w:r>
      <w:r>
        <w:rPr>
          <w:rFonts w:hint="eastAsia" w:ascii="Times New Roman" w:hAnsi="Times New Roman" w:eastAsia="黑体"/>
          <w:sz w:val="32"/>
          <w:szCs w:val="32"/>
          <w:highlight w:val="none"/>
          <w:u w:val="single"/>
        </w:rPr>
        <w:t xml:space="preserve">□全日制   </w:t>
      </w:r>
      <w:r>
        <w:rPr>
          <w:rFonts w:hint="eastAsia" w:ascii="Times New Roman" w:hAnsi="Times New Roman" w:eastAsia="黑体"/>
          <w:sz w:val="32"/>
          <w:szCs w:val="32"/>
          <w:highlight w:val="none"/>
          <w:u w:val="single"/>
          <w:lang w:eastAsia="zh-CN"/>
        </w:rPr>
        <w:t>☑</w:t>
      </w:r>
      <w:r>
        <w:rPr>
          <w:rFonts w:hint="eastAsia" w:ascii="Times New Roman" w:hAnsi="Times New Roman" w:eastAsia="黑体"/>
          <w:sz w:val="32"/>
          <w:szCs w:val="32"/>
          <w:highlight w:val="none"/>
          <w:u w:val="single"/>
        </w:rPr>
        <w:t xml:space="preserve">非全日制 </w:t>
      </w:r>
      <w:r>
        <w:rPr>
          <w:rFonts w:hint="eastAsia" w:ascii="Times New Roman" w:hAnsi="Times New Roman" w:eastAsia="黑体"/>
          <w:sz w:val="32"/>
          <w:szCs w:val="32"/>
          <w:highlight w:val="none"/>
          <w:u w:val="single"/>
          <w:lang w:val="en-US" w:eastAsia="zh-CN"/>
        </w:rPr>
        <w:t xml:space="preserve"> </w:t>
      </w:r>
    </w:p>
    <w:p w14:paraId="1E2E95F4">
      <w:pPr>
        <w:adjustRightInd w:val="0"/>
        <w:snapToGrid w:val="0"/>
        <w:spacing w:line="480" w:lineRule="auto"/>
        <w:rPr>
          <w:rFonts w:hint="default" w:ascii="Times New Roman" w:hAnsi="Times New Roman" w:eastAsia="黑体"/>
          <w:sz w:val="32"/>
          <w:szCs w:val="32"/>
          <w:highlight w:val="none"/>
          <w:u w:val="single"/>
          <w:lang w:val="en-US" w:eastAsia="zh-CN"/>
        </w:rPr>
      </w:pPr>
    </w:p>
    <w:p w14:paraId="097E20CB">
      <w:pPr>
        <w:ind w:left="1440" w:hanging="1440" w:hangingChars="450"/>
        <w:rPr>
          <w:rFonts w:ascii="Times New Roman" w:hAnsi="Times New Roman" w:eastAsia="黑体"/>
          <w:sz w:val="32"/>
          <w:szCs w:val="32"/>
          <w:highlight w:val="none"/>
        </w:rPr>
      </w:pPr>
    </w:p>
    <w:p w14:paraId="0810DA6E">
      <w:pPr>
        <w:ind w:left="1440" w:hanging="1440" w:hangingChars="450"/>
        <w:rPr>
          <w:rFonts w:hint="eastAsia" w:ascii="Times New Roman" w:hAnsi="Times New Roman" w:eastAsia="黑体"/>
          <w:sz w:val="32"/>
          <w:szCs w:val="32"/>
          <w:highlight w:val="none"/>
        </w:rPr>
      </w:pPr>
    </w:p>
    <w:p w14:paraId="3B66E472">
      <w:pPr>
        <w:jc w:val="center"/>
        <w:rPr>
          <w:rFonts w:hint="eastAsia" w:ascii="Times New Roman" w:hAnsi="Times New Roman" w:cs="宋体"/>
          <w:sz w:val="28"/>
          <w:szCs w:val="28"/>
          <w:highlight w:val="none"/>
        </w:rPr>
      </w:pPr>
      <w:r>
        <w:rPr>
          <w:rFonts w:hint="eastAsia" w:ascii="Times New Roman" w:hAnsi="Times New Roman" w:cs="宋体"/>
          <w:sz w:val="28"/>
          <w:szCs w:val="28"/>
          <w:highlight w:val="none"/>
        </w:rPr>
        <w:t>新疆农业大学研究生院制</w:t>
      </w:r>
    </w:p>
    <w:p w14:paraId="249BEF2C">
      <w:pPr>
        <w:jc w:val="center"/>
        <w:rPr>
          <w:rFonts w:hint="eastAsia" w:ascii="Times New Roman" w:hAnsi="Times New Roman" w:cs="宋体"/>
          <w:sz w:val="28"/>
          <w:szCs w:val="28"/>
          <w:highlight w:val="none"/>
        </w:rPr>
      </w:pPr>
      <w:r>
        <w:rPr>
          <w:rFonts w:hint="eastAsia" w:ascii="Times New Roman" w:hAnsi="Times New Roman" w:cs="宋体"/>
          <w:sz w:val="28"/>
          <w:szCs w:val="28"/>
          <w:highlight w:val="none"/>
        </w:rPr>
        <w:t xml:space="preserve">填表时间 </w:t>
      </w:r>
      <w:r>
        <w:rPr>
          <w:rFonts w:hint="eastAsia" w:ascii="Times New Roman" w:hAnsi="Times New Roman" w:cs="宋体"/>
          <w:sz w:val="28"/>
          <w:szCs w:val="28"/>
          <w:highlight w:val="none"/>
          <w:lang w:val="en-US" w:eastAsia="zh-CN"/>
        </w:rPr>
        <w:t>2026</w:t>
      </w:r>
      <w:r>
        <w:rPr>
          <w:rFonts w:hint="eastAsia" w:ascii="Times New Roman" w:hAnsi="Times New Roman" w:cs="宋体"/>
          <w:sz w:val="28"/>
          <w:szCs w:val="28"/>
          <w:highlight w:val="none"/>
        </w:rPr>
        <w:t>年</w:t>
      </w:r>
      <w:r>
        <w:rPr>
          <w:rFonts w:hint="eastAsia" w:cs="宋体"/>
          <w:sz w:val="28"/>
          <w:szCs w:val="28"/>
          <w:highlight w:val="none"/>
          <w:lang w:val="en-US" w:eastAsia="zh-CN"/>
        </w:rPr>
        <w:t>4</w:t>
      </w:r>
      <w:r>
        <w:rPr>
          <w:rFonts w:hint="eastAsia" w:ascii="Times New Roman" w:hAnsi="Times New Roman" w:cs="宋体"/>
          <w:sz w:val="28"/>
          <w:szCs w:val="28"/>
          <w:highlight w:val="none"/>
        </w:rPr>
        <w:t>月</w:t>
      </w:r>
      <w:r>
        <w:rPr>
          <w:rFonts w:hint="eastAsia" w:cs="宋体"/>
          <w:sz w:val="28"/>
          <w:szCs w:val="28"/>
          <w:highlight w:val="none"/>
          <w:lang w:val="en-US" w:eastAsia="zh-CN"/>
        </w:rPr>
        <w:t>6</w:t>
      </w:r>
      <w:r>
        <w:rPr>
          <w:rFonts w:hint="eastAsia" w:ascii="Times New Roman" w:hAnsi="Times New Roman" w:cs="宋体"/>
          <w:sz w:val="28"/>
          <w:szCs w:val="28"/>
          <w:highlight w:val="none"/>
        </w:rPr>
        <w:t>日</w:t>
      </w:r>
    </w:p>
    <w:p w14:paraId="2AB999BB">
      <w:pPr>
        <w:spacing w:before="313" w:beforeLines="100" w:line="600" w:lineRule="exact"/>
        <w:jc w:val="center"/>
        <w:rPr>
          <w:rFonts w:hint="eastAsia" w:ascii="Times New Roman" w:hAnsi="Times New Roman" w:eastAsia="黑体" w:cs="黑体"/>
          <w:sz w:val="44"/>
          <w:szCs w:val="44"/>
          <w:highlight w:val="none"/>
        </w:rPr>
      </w:pPr>
      <w:r>
        <w:rPr>
          <w:rFonts w:ascii="Times New Roman" w:hAnsi="Times New Roman" w:eastAsia="黑体"/>
          <w:sz w:val="36"/>
          <w:szCs w:val="36"/>
          <w:highlight w:val="none"/>
        </w:rPr>
        <w:br w:type="page"/>
      </w:r>
      <w:r>
        <w:rPr>
          <w:rFonts w:hint="eastAsia" w:ascii="Times New Roman" w:hAnsi="Times New Roman" w:eastAsia="黑体" w:cs="黑体"/>
          <w:sz w:val="44"/>
          <w:szCs w:val="44"/>
          <w:highlight w:val="none"/>
        </w:rPr>
        <w:t>新疆农业大学研究生科研诚信与学术规范承诺书</w:t>
      </w:r>
    </w:p>
    <w:p w14:paraId="43BC8545">
      <w:pPr>
        <w:spacing w:line="600" w:lineRule="exact"/>
        <w:ind w:firstLine="560" w:firstLineChars="200"/>
        <w:rPr>
          <w:rFonts w:hint="eastAsia" w:ascii="Times New Roman" w:hAnsi="Times New Roman" w:cs="宋体"/>
          <w:sz w:val="28"/>
          <w:szCs w:val="28"/>
          <w:highlight w:val="none"/>
        </w:rPr>
      </w:pPr>
    </w:p>
    <w:p w14:paraId="0B05339E">
      <w:pPr>
        <w:spacing w:line="600" w:lineRule="exact"/>
        <w:ind w:firstLine="560" w:firstLineChars="200"/>
        <w:rPr>
          <w:rFonts w:ascii="Times New Roman" w:hAnsi="Times New Roman" w:cs="宋体"/>
          <w:sz w:val="28"/>
          <w:szCs w:val="28"/>
          <w:highlight w:val="none"/>
        </w:rPr>
      </w:pPr>
      <w:r>
        <w:rPr>
          <w:rFonts w:hint="eastAsia" w:ascii="Times New Roman" w:hAnsi="Times New Roman" w:cs="宋体"/>
          <w:sz w:val="28"/>
          <w:szCs w:val="28"/>
          <w:highlight w:val="none"/>
        </w:rPr>
        <w:t>为促进优良校风、学风建设，遏止学术不端，营造求真务实的学术氛围，本人郑重承诺</w:t>
      </w:r>
      <w:r>
        <w:rPr>
          <w:rFonts w:hint="eastAsia" w:ascii="Times New Roman" w:hAnsi="Times New Roman" w:cs="宋体"/>
          <w:sz w:val="28"/>
          <w:szCs w:val="28"/>
          <w:highlight w:val="none"/>
          <w:lang w:eastAsia="zh-CN"/>
        </w:rPr>
        <w:t>：</w:t>
      </w:r>
    </w:p>
    <w:p w14:paraId="163EFAC2">
      <w:pPr>
        <w:spacing w:line="600" w:lineRule="exact"/>
        <w:ind w:firstLine="560" w:firstLineChars="200"/>
        <w:rPr>
          <w:rFonts w:ascii="Times New Roman" w:hAnsi="Times New Roman" w:cs="宋体"/>
          <w:sz w:val="28"/>
          <w:szCs w:val="28"/>
          <w:highlight w:val="none"/>
        </w:rPr>
      </w:pPr>
      <w:r>
        <w:rPr>
          <w:rFonts w:hint="eastAsia" w:ascii="Times New Roman" w:hAnsi="Times New Roman" w:cs="宋体"/>
          <w:sz w:val="28"/>
          <w:szCs w:val="28"/>
          <w:highlight w:val="none"/>
        </w:rPr>
        <w:t>一、树立诚信品质，遵循学术道德，保护知识产权，努力培养自己求真务实、勇于创新、坚韧不拔、严于律己的治学态度和学术精神，成为良好学术风气的维护者、严谨治学的力行者、优良学术道德的传承者。</w:t>
      </w:r>
    </w:p>
    <w:p w14:paraId="2D6710E8">
      <w:pPr>
        <w:spacing w:line="600" w:lineRule="exact"/>
        <w:ind w:firstLine="560" w:firstLineChars="200"/>
        <w:rPr>
          <w:rFonts w:ascii="Times New Roman" w:hAnsi="Times New Roman" w:cs="宋体"/>
          <w:sz w:val="28"/>
          <w:szCs w:val="28"/>
          <w:highlight w:val="none"/>
        </w:rPr>
      </w:pPr>
      <w:r>
        <w:rPr>
          <w:rFonts w:hint="eastAsia" w:ascii="Times New Roman" w:hAnsi="Times New Roman" w:cs="宋体"/>
          <w:sz w:val="28"/>
          <w:szCs w:val="28"/>
          <w:highlight w:val="none"/>
        </w:rPr>
        <w:t>二、自觉学习并严格遵守国家有关法律法规和学校相关管理规定，若有违背学术诚信行为，自愿接受学校有关纪律处分</w:t>
      </w:r>
      <w:r>
        <w:rPr>
          <w:rFonts w:hint="eastAsia" w:ascii="Times New Roman" w:hAnsi="Times New Roman" w:cs="宋体"/>
          <w:sz w:val="28"/>
          <w:szCs w:val="28"/>
          <w:highlight w:val="none"/>
          <w:lang w:eastAsia="zh-CN"/>
        </w:rPr>
        <w:t>：</w:t>
      </w:r>
    </w:p>
    <w:p w14:paraId="42368438">
      <w:pPr>
        <w:spacing w:line="600" w:lineRule="exact"/>
        <w:ind w:firstLine="560" w:firstLineChars="200"/>
        <w:rPr>
          <w:rFonts w:hint="eastAsia" w:ascii="Times New Roman" w:hAnsi="Times New Roman"/>
          <w:sz w:val="28"/>
          <w:szCs w:val="28"/>
          <w:highlight w:val="none"/>
        </w:rPr>
      </w:pPr>
      <w:r>
        <w:rPr>
          <w:rFonts w:hint="eastAsia" w:ascii="Times New Roman" w:hAnsi="Times New Roman"/>
          <w:sz w:val="28"/>
          <w:szCs w:val="28"/>
          <w:highlight w:val="none"/>
        </w:rPr>
        <w:t>1.在撰写学位论文及进行其它学术活动时，充分尊重他人劳动成果和知识产权；</w:t>
      </w:r>
      <w:r>
        <w:rPr>
          <w:rFonts w:hint="eastAsia" w:ascii="Times New Roman" w:hAnsi="Times New Roman"/>
          <w:sz w:val="28"/>
          <w:szCs w:val="28"/>
          <w:highlight w:val="none"/>
          <w:lang w:val="en-US" w:eastAsia="zh-CN"/>
        </w:rPr>
        <w:t>据实</w:t>
      </w:r>
      <w:r>
        <w:rPr>
          <w:rFonts w:hint="eastAsia" w:ascii="Times New Roman" w:hAnsi="Times New Roman"/>
          <w:sz w:val="28"/>
          <w:szCs w:val="28"/>
          <w:highlight w:val="none"/>
        </w:rPr>
        <w:t>检索相关文献，不抄袭、剽窃、侵吞他人的研究成果。</w:t>
      </w:r>
    </w:p>
    <w:p w14:paraId="0D3BA69C">
      <w:pPr>
        <w:numPr>
          <w:ilvl w:val="0"/>
          <w:numId w:val="1"/>
        </w:numPr>
        <w:spacing w:line="600" w:lineRule="exact"/>
        <w:ind w:firstLine="560" w:firstLineChars="200"/>
        <w:rPr>
          <w:rFonts w:hint="eastAsia" w:ascii="Times New Roman" w:hAnsi="Times New Roman"/>
          <w:sz w:val="28"/>
          <w:szCs w:val="28"/>
          <w:highlight w:val="none"/>
        </w:rPr>
      </w:pPr>
      <w:bookmarkStart w:id="0" w:name="_Ref13616"/>
      <w:r>
        <w:rPr>
          <w:rFonts w:hint="eastAsia" w:ascii="Times New Roman" w:hAnsi="Times New Roman"/>
          <w:sz w:val="28"/>
          <w:szCs w:val="28"/>
          <w:highlight w:val="none"/>
        </w:rPr>
        <w:t>引证他人研究成果（含著述、结论或学术观点等）做到实事求是，注明出处。所引用的部分不能构成自己学术作品的主要部分或者实质部分。</w:t>
      </w:r>
      <w:bookmarkEnd w:id="0"/>
    </w:p>
    <w:p w14:paraId="6D242DE5">
      <w:pPr>
        <w:numPr>
          <w:ilvl w:val="0"/>
          <w:numId w:val="1"/>
        </w:numPr>
        <w:spacing w:line="600" w:lineRule="exact"/>
        <w:ind w:firstLine="560" w:firstLineChars="200"/>
        <w:rPr>
          <w:rFonts w:hint="eastAsia" w:ascii="Times New Roman" w:hAnsi="Times New Roman"/>
          <w:sz w:val="28"/>
          <w:szCs w:val="28"/>
          <w:highlight w:val="none"/>
        </w:rPr>
      </w:pPr>
      <w:bookmarkStart w:id="1" w:name="_Ref13733"/>
      <w:r>
        <w:rPr>
          <w:rFonts w:hint="eastAsia" w:ascii="Times New Roman" w:hAnsi="Times New Roman"/>
          <w:sz w:val="28"/>
          <w:szCs w:val="28"/>
          <w:highlight w:val="none"/>
        </w:rPr>
        <w:t>参与署名的学术成果发表时，依据各合作者在研究过程中的贡献大小具实署名和承担责任。合作成果发表时，征得合作者的同意并签名审阅。未经他人许可，不擅自使用他人署名。</w:t>
      </w:r>
      <w:bookmarkEnd w:id="1"/>
    </w:p>
    <w:p w14:paraId="71FAC062">
      <w:pPr>
        <w:numPr>
          <w:ilvl w:val="0"/>
          <w:numId w:val="1"/>
        </w:numPr>
        <w:spacing w:line="600" w:lineRule="exact"/>
        <w:ind w:firstLine="560" w:firstLineChars="200"/>
        <w:rPr>
          <w:rFonts w:hint="eastAsia" w:ascii="Times New Roman" w:hAnsi="Times New Roman"/>
          <w:sz w:val="28"/>
          <w:szCs w:val="28"/>
          <w:highlight w:val="none"/>
        </w:rPr>
      </w:pPr>
      <w:r>
        <w:rPr>
          <w:rFonts w:hint="eastAsia" w:ascii="Times New Roman" w:hAnsi="Times New Roman"/>
          <w:sz w:val="28"/>
          <w:szCs w:val="28"/>
          <w:highlight w:val="none"/>
        </w:rPr>
        <w:t>发表科研成果时如实说明成果的资助背景。</w:t>
      </w:r>
    </w:p>
    <w:p w14:paraId="1384558A">
      <w:pPr>
        <w:numPr>
          <w:ilvl w:val="0"/>
          <w:numId w:val="1"/>
        </w:numPr>
        <w:spacing w:line="600" w:lineRule="exact"/>
        <w:ind w:firstLine="560" w:firstLineChars="200"/>
        <w:rPr>
          <w:rFonts w:hint="eastAsia" w:ascii="Times New Roman" w:hAnsi="Times New Roman"/>
          <w:sz w:val="28"/>
          <w:szCs w:val="28"/>
          <w:highlight w:val="none"/>
        </w:rPr>
      </w:pPr>
      <w:r>
        <w:rPr>
          <w:rFonts w:hint="eastAsia" w:ascii="Times New Roman" w:hAnsi="Times New Roman"/>
          <w:sz w:val="28"/>
          <w:szCs w:val="28"/>
          <w:highlight w:val="none"/>
        </w:rPr>
        <w:t>不在未参加实际研究的成果中署名；不一稿多投。</w:t>
      </w:r>
    </w:p>
    <w:p w14:paraId="1D553813">
      <w:pPr>
        <w:numPr>
          <w:ilvl w:val="0"/>
          <w:numId w:val="1"/>
        </w:numPr>
        <w:spacing w:line="600" w:lineRule="exact"/>
        <w:ind w:firstLine="560" w:firstLineChars="200"/>
        <w:rPr>
          <w:rFonts w:hint="eastAsia" w:ascii="Times New Roman" w:hAnsi="Times New Roman"/>
          <w:sz w:val="28"/>
          <w:szCs w:val="28"/>
          <w:highlight w:val="none"/>
        </w:rPr>
      </w:pPr>
      <w:r>
        <w:rPr>
          <w:rFonts w:hint="eastAsia" w:ascii="Times New Roman" w:hAnsi="Times New Roman"/>
          <w:sz w:val="28"/>
          <w:szCs w:val="28"/>
          <w:highlight w:val="none"/>
        </w:rPr>
        <w:t>不伪造或篡改实验数据、调查结果。不伪造注释，不伪造创新成果。</w:t>
      </w:r>
    </w:p>
    <w:p w14:paraId="5CC269A5">
      <w:pPr>
        <w:numPr>
          <w:ilvl w:val="0"/>
          <w:numId w:val="1"/>
        </w:numPr>
        <w:spacing w:line="600" w:lineRule="exact"/>
        <w:ind w:firstLine="560" w:firstLineChars="200"/>
        <w:rPr>
          <w:rFonts w:hint="eastAsia" w:ascii="Times New Roman" w:hAnsi="Times New Roman"/>
          <w:sz w:val="28"/>
          <w:szCs w:val="28"/>
          <w:highlight w:val="none"/>
        </w:rPr>
      </w:pPr>
      <w:r>
        <w:rPr>
          <w:rFonts w:hint="eastAsia" w:ascii="Times New Roman" w:hAnsi="Times New Roman"/>
          <w:sz w:val="28"/>
          <w:szCs w:val="28"/>
          <w:highlight w:val="none"/>
        </w:rPr>
        <w:t>在导师的指导下自己完成相关论文等成果的撰写，不请他人代写或代替他人撰写论文。</w:t>
      </w:r>
    </w:p>
    <w:p w14:paraId="28860F0F">
      <w:pPr>
        <w:numPr>
          <w:ilvl w:val="0"/>
          <w:numId w:val="1"/>
        </w:numPr>
        <w:spacing w:line="600" w:lineRule="exact"/>
        <w:ind w:firstLine="560" w:firstLineChars="200"/>
        <w:rPr>
          <w:rFonts w:hint="eastAsia" w:ascii="Times New Roman" w:hAnsi="Times New Roman"/>
          <w:sz w:val="28"/>
          <w:szCs w:val="28"/>
          <w:highlight w:val="none"/>
        </w:rPr>
      </w:pPr>
      <w:r>
        <w:rPr>
          <w:rFonts w:hint="eastAsia" w:ascii="Times New Roman" w:hAnsi="Times New Roman"/>
          <w:sz w:val="28"/>
          <w:szCs w:val="28"/>
          <w:highlight w:val="none"/>
        </w:rPr>
        <w:t>如实报告个人学术经历、学术成果，不伪造证书、专家鉴定意见或其他学术证明材料。如实描述研究成果的科技含量、经济价值和社会影响。客观对待学术评价及学术批评。</w:t>
      </w:r>
    </w:p>
    <w:p w14:paraId="603F773F">
      <w:pPr>
        <w:numPr>
          <w:ilvl w:val="0"/>
          <w:numId w:val="1"/>
        </w:numPr>
        <w:spacing w:line="600" w:lineRule="exact"/>
        <w:ind w:firstLine="560" w:firstLineChars="200"/>
        <w:rPr>
          <w:rFonts w:hint="eastAsia" w:ascii="Times New Roman" w:hAnsi="Times New Roman"/>
          <w:sz w:val="28"/>
          <w:szCs w:val="28"/>
          <w:highlight w:val="none"/>
        </w:rPr>
      </w:pPr>
      <w:r>
        <w:rPr>
          <w:rFonts w:hint="eastAsia" w:ascii="Times New Roman" w:hAnsi="Times New Roman"/>
          <w:sz w:val="28"/>
          <w:szCs w:val="28"/>
          <w:highlight w:val="none"/>
        </w:rPr>
        <w:t>不做其它有违科研诚信与学术道德的行为。不协助他人进行有违学术道德的行为。</w:t>
      </w:r>
    </w:p>
    <w:p w14:paraId="5DFF2422">
      <w:pPr>
        <w:spacing w:line="600" w:lineRule="exact"/>
        <w:ind w:firstLine="560" w:firstLineChars="200"/>
        <w:rPr>
          <w:rFonts w:hint="eastAsia" w:ascii="Times New Roman" w:hAnsi="Times New Roman" w:cs="宋体"/>
          <w:sz w:val="28"/>
          <w:szCs w:val="28"/>
          <w:highlight w:val="none"/>
        </w:rPr>
      </w:pPr>
      <w:r>
        <w:rPr>
          <w:rFonts w:hint="eastAsia" w:ascii="Times New Roman" w:hAnsi="Times New Roman" w:cs="宋体"/>
          <w:sz w:val="28"/>
          <w:szCs w:val="28"/>
          <w:highlight w:val="none"/>
        </w:rPr>
        <w:t>三、</w:t>
      </w:r>
      <w:r>
        <w:rPr>
          <w:rFonts w:hint="eastAsia" w:ascii="Times New Roman" w:hAnsi="Times New Roman"/>
          <w:sz w:val="28"/>
          <w:szCs w:val="28"/>
          <w:highlight w:val="none"/>
        </w:rPr>
        <w:t>严格遵守国家法律法规和学校相关文件对保密论文的规定。学位论文研究有可能涉及到保密数据与分析研究，将严格按照学校关于保密学位论文规定开展开题、预答辩、答辩等培养环节工作。</w:t>
      </w:r>
    </w:p>
    <w:p w14:paraId="6F3E3A36">
      <w:pPr>
        <w:spacing w:line="600" w:lineRule="exact"/>
        <w:ind w:firstLine="560" w:firstLineChars="200"/>
        <w:rPr>
          <w:rFonts w:ascii="Times New Roman" w:hAnsi="Times New Roman" w:cs="宋体"/>
          <w:sz w:val="28"/>
          <w:szCs w:val="28"/>
          <w:highlight w:val="none"/>
        </w:rPr>
      </w:pPr>
      <w:r>
        <w:rPr>
          <w:rFonts w:hint="eastAsia" w:ascii="Times New Roman" w:hAnsi="Times New Roman" w:cs="宋体"/>
          <w:sz w:val="28"/>
          <w:szCs w:val="28"/>
          <w:highlight w:val="none"/>
        </w:rPr>
        <w:t>四、本人已认真学习和领会承诺书内容和要求，并承诺严格遵守。</w:t>
      </w:r>
    </w:p>
    <w:p w14:paraId="10EAFFB0">
      <w:pPr>
        <w:spacing w:line="600" w:lineRule="exact"/>
        <w:ind w:firstLine="560" w:firstLineChars="200"/>
        <w:rPr>
          <w:rFonts w:ascii="Times New Roman" w:hAnsi="Times New Roman" w:cs="宋体"/>
          <w:sz w:val="28"/>
          <w:szCs w:val="28"/>
          <w:highlight w:val="none"/>
        </w:rPr>
      </w:pPr>
      <w:r>
        <w:rPr>
          <w:rFonts w:hint="eastAsia" w:ascii="Times New Roman" w:hAnsi="Times New Roman" w:cs="宋体"/>
          <w:sz w:val="28"/>
          <w:szCs w:val="28"/>
          <w:highlight w:val="none"/>
        </w:rPr>
        <w:t>五、本承诺书由研究生本人签名。已授予学位或因故终止学籍研究生被追溯在读期间涉及的科研诚信与学术规范问题，按学校相关管理规定处理。</w:t>
      </w:r>
    </w:p>
    <w:p w14:paraId="47B722C3">
      <w:pPr>
        <w:spacing w:line="600" w:lineRule="exact"/>
        <w:rPr>
          <w:rFonts w:hint="eastAsia" w:ascii="Times New Roman" w:hAnsi="Times New Roman" w:cs="宋体"/>
          <w:sz w:val="28"/>
          <w:szCs w:val="28"/>
          <w:highlight w:val="none"/>
        </w:rPr>
      </w:pPr>
      <w:r>
        <w:rPr>
          <w:rFonts w:hint="eastAsia" w:ascii="Times New Roman" w:hAnsi="Times New Roman"/>
          <w:sz w:val="28"/>
          <w:szCs w:val="28"/>
          <w:highlight w:val="none"/>
          <w:lang w:val="en-US" w:eastAsia="zh-CN"/>
        </w:rPr>
        <w:drawing>
          <wp:anchor distT="0" distB="0" distL="114300" distR="114300" simplePos="0" relativeHeight="251659264" behindDoc="0" locked="0" layoutInCell="1" allowOverlap="1">
            <wp:simplePos x="0" y="0"/>
            <wp:positionH relativeFrom="column">
              <wp:posOffset>4389755</wp:posOffset>
            </wp:positionH>
            <wp:positionV relativeFrom="paragraph">
              <wp:posOffset>69215</wp:posOffset>
            </wp:positionV>
            <wp:extent cx="698500" cy="1184275"/>
            <wp:effectExtent l="0" t="0" r="0" b="2540"/>
            <wp:wrapNone/>
            <wp:docPr id="3" name="图片 2" descr="3d9c670b669a7b55a81a8279a0d14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3d9c670b669a7b55a81a8279a0d1452f"/>
                    <pic:cNvPicPr>
                      <a:picLocks noChangeAspect="1"/>
                    </pic:cNvPicPr>
                  </pic:nvPicPr>
                  <pic:blipFill>
                    <a:blip r:embed="rId7">
                      <a:clrChange>
                        <a:clrFrom>
                          <a:srgbClr val="ABABA3"/>
                        </a:clrFrom>
                        <a:clrTo>
                          <a:srgbClr val="ABABA3">
                            <a:alpha val="0"/>
                          </a:srgbClr>
                        </a:clrTo>
                      </a:clrChange>
                      <a:lum bright="-17999"/>
                    </a:blip>
                    <a:srcRect l="29192" t="29523" r="37828" b="28587"/>
                    <a:stretch>
                      <a:fillRect/>
                    </a:stretch>
                  </pic:blipFill>
                  <pic:spPr>
                    <a:xfrm rot="-5400000">
                      <a:off x="0" y="0"/>
                      <a:ext cx="698500" cy="1184275"/>
                    </a:xfrm>
                    <a:prstGeom prst="rect">
                      <a:avLst/>
                    </a:prstGeom>
                    <a:noFill/>
                    <a:ln>
                      <a:noFill/>
                    </a:ln>
                  </pic:spPr>
                </pic:pic>
              </a:graphicData>
            </a:graphic>
          </wp:anchor>
        </w:drawing>
      </w:r>
    </w:p>
    <w:p w14:paraId="07797909">
      <w:pPr>
        <w:spacing w:line="600" w:lineRule="exact"/>
        <w:ind w:firstLine="4760" w:firstLineChars="1700"/>
        <w:rPr>
          <w:rFonts w:hint="eastAsia" w:ascii="Times New Roman" w:hAnsi="Times New Roman" w:eastAsia="宋体" w:cs="宋体"/>
          <w:sz w:val="28"/>
          <w:szCs w:val="28"/>
          <w:highlight w:val="none"/>
          <w:lang w:eastAsia="zh-CN"/>
        </w:rPr>
      </w:pPr>
      <w:r>
        <w:rPr>
          <w:rFonts w:hint="eastAsia" w:ascii="Times New Roman" w:hAnsi="Times New Roman" w:cs="宋体"/>
          <w:sz w:val="28"/>
          <w:szCs w:val="28"/>
          <w:highlight w:val="none"/>
        </w:rPr>
        <w:t>承诺人签名</w:t>
      </w:r>
      <w:r>
        <w:rPr>
          <w:rFonts w:hint="eastAsia" w:ascii="Times New Roman" w:hAnsi="Times New Roman" w:cs="宋体"/>
          <w:sz w:val="28"/>
          <w:szCs w:val="28"/>
          <w:highlight w:val="none"/>
          <w:lang w:eastAsia="zh-CN"/>
        </w:rPr>
        <w:t>：</w:t>
      </w:r>
    </w:p>
    <w:p w14:paraId="63E53996">
      <w:pPr>
        <w:spacing w:line="600" w:lineRule="exact"/>
        <w:ind w:firstLine="4760" w:firstLineChars="1700"/>
        <w:rPr>
          <w:rFonts w:hint="default" w:ascii="Times New Roman" w:hAnsi="Times New Roman" w:eastAsia="宋体" w:cs="Arial Unicode MS"/>
          <w:kern w:val="0"/>
          <w:sz w:val="28"/>
          <w:szCs w:val="28"/>
          <w:highlight w:val="none"/>
          <w:lang w:val="en-US" w:eastAsia="zh-CN"/>
        </w:rPr>
      </w:pPr>
      <w:r>
        <w:rPr>
          <w:rFonts w:hint="eastAsia" w:ascii="Times New Roman" w:hAnsi="Times New Roman" w:eastAsia="宋体" w:cs="Times New Roman"/>
          <w:sz w:val="28"/>
          <w:szCs w:val="28"/>
          <w:highlight w:val="none"/>
        </w:rPr>
        <w:t xml:space="preserve">日      </w:t>
      </w:r>
      <w:r>
        <w:rPr>
          <w:rFonts w:hint="eastAsia" w:ascii="Times New Roman" w:hAnsi="Times New Roman" w:cs="宋体"/>
          <w:sz w:val="28"/>
          <w:szCs w:val="28"/>
          <w:highlight w:val="none"/>
        </w:rPr>
        <w:t>期</w:t>
      </w:r>
      <w:r>
        <w:rPr>
          <w:rFonts w:hint="eastAsia" w:ascii="Times New Roman" w:hAnsi="Times New Roman" w:cs="宋体"/>
          <w:sz w:val="28"/>
          <w:szCs w:val="28"/>
          <w:highlight w:val="none"/>
          <w:lang w:eastAsia="zh-CN"/>
        </w:rPr>
        <w:t>：</w:t>
      </w:r>
      <w:r>
        <w:rPr>
          <w:rFonts w:hint="eastAsia" w:ascii="Times New Roman" w:hAnsi="Times New Roman" w:cs="宋体"/>
          <w:sz w:val="28"/>
          <w:szCs w:val="28"/>
          <w:highlight w:val="none"/>
          <w:lang w:val="en-US" w:eastAsia="zh-CN"/>
        </w:rPr>
        <w:t>2026.</w:t>
      </w:r>
      <w:r>
        <w:rPr>
          <w:rFonts w:hint="eastAsia" w:cs="宋体"/>
          <w:sz w:val="28"/>
          <w:szCs w:val="28"/>
          <w:highlight w:val="none"/>
          <w:lang w:val="en-US" w:eastAsia="zh-CN"/>
        </w:rPr>
        <w:t>4.6</w:t>
      </w:r>
    </w:p>
    <w:p w14:paraId="7E3B1848">
      <w:pPr>
        <w:spacing w:line="600" w:lineRule="exact"/>
        <w:jc w:val="left"/>
        <w:rPr>
          <w:rFonts w:hint="eastAsia" w:ascii="Times New Roman" w:hAnsi="Times New Roman" w:eastAsia="黑体" w:cs="黑体"/>
          <w:sz w:val="44"/>
          <w:szCs w:val="44"/>
          <w:highlight w:val="none"/>
        </w:rPr>
      </w:pPr>
    </w:p>
    <w:p w14:paraId="4DDBA6A2">
      <w:pPr>
        <w:spacing w:line="600" w:lineRule="exact"/>
        <w:jc w:val="center"/>
        <w:rPr>
          <w:rFonts w:hint="eastAsia" w:ascii="Times New Roman" w:hAnsi="Times New Roman" w:eastAsia="黑体" w:cs="黑体"/>
          <w:sz w:val="44"/>
          <w:szCs w:val="44"/>
          <w:highlight w:val="none"/>
        </w:rPr>
      </w:pPr>
      <w:r>
        <w:rPr>
          <w:rFonts w:hint="eastAsia" w:ascii="Times New Roman" w:hAnsi="Times New Roman" w:eastAsia="黑体" w:cs="黑体"/>
          <w:sz w:val="44"/>
          <w:szCs w:val="44"/>
          <w:highlight w:val="none"/>
        </w:rPr>
        <w:t>新疆农业大学研究生导师承诺书</w:t>
      </w:r>
    </w:p>
    <w:p w14:paraId="3C103150">
      <w:pPr>
        <w:spacing w:line="600" w:lineRule="exact"/>
        <w:rPr>
          <w:rFonts w:ascii="Times New Roman" w:hAnsi="Times New Roman"/>
          <w:sz w:val="28"/>
          <w:szCs w:val="28"/>
          <w:highlight w:val="none"/>
        </w:rPr>
      </w:pPr>
    </w:p>
    <w:p w14:paraId="4BB101A8">
      <w:pPr>
        <w:spacing w:line="600" w:lineRule="exact"/>
        <w:ind w:firstLine="560" w:firstLineChars="200"/>
        <w:rPr>
          <w:rFonts w:hint="eastAsia" w:ascii="Times New Roman" w:hAnsi="Times New Roman"/>
          <w:sz w:val="28"/>
          <w:szCs w:val="28"/>
          <w:highlight w:val="none"/>
        </w:rPr>
      </w:pPr>
      <w:r>
        <w:rPr>
          <w:rFonts w:hint="eastAsia" w:ascii="Times New Roman" w:hAnsi="Times New Roman"/>
          <w:sz w:val="28"/>
          <w:szCs w:val="28"/>
          <w:highlight w:val="none"/>
        </w:rPr>
        <w:t>本人承诺在研究生</w:t>
      </w:r>
      <w:r>
        <w:rPr>
          <w:rFonts w:hint="eastAsia" w:ascii="Times New Roman" w:hAnsi="Times New Roman"/>
          <w:sz w:val="28"/>
          <w:szCs w:val="28"/>
          <w:highlight w:val="none"/>
          <w:u w:val="single"/>
        </w:rPr>
        <w:t xml:space="preserve">   </w:t>
      </w:r>
      <w:r>
        <w:rPr>
          <w:rFonts w:hint="eastAsia" w:ascii="Times New Roman" w:hAnsi="Times New Roman"/>
          <w:sz w:val="28"/>
          <w:szCs w:val="28"/>
          <w:highlight w:val="none"/>
          <w:u w:val="single"/>
          <w:lang w:val="en-US" w:eastAsia="zh-CN"/>
        </w:rPr>
        <w:t>戴斌</w:t>
      </w:r>
      <w:r>
        <w:rPr>
          <w:rFonts w:hint="eastAsia" w:ascii="Times New Roman" w:hAnsi="Times New Roman"/>
          <w:sz w:val="28"/>
          <w:szCs w:val="28"/>
          <w:highlight w:val="none"/>
          <w:u w:val="single"/>
        </w:rPr>
        <w:t xml:space="preserve">   </w:t>
      </w:r>
      <w:r>
        <w:rPr>
          <w:rFonts w:hint="eastAsia" w:ascii="Times New Roman" w:hAnsi="Times New Roman"/>
          <w:sz w:val="28"/>
          <w:szCs w:val="28"/>
          <w:highlight w:val="none"/>
        </w:rPr>
        <w:t>（研究生姓名）在学期间，将监督其遵守科研诚信和学术规范，认真指导其完成学业，保证其论文和其他科研成果中的内容都是真实的，不存在抄袭或者剽窃行为。</w:t>
      </w:r>
    </w:p>
    <w:p w14:paraId="79D6682A">
      <w:pPr>
        <w:spacing w:line="600" w:lineRule="exact"/>
        <w:ind w:firstLine="4760" w:firstLineChars="1700"/>
        <w:rPr>
          <w:rFonts w:hint="eastAsia" w:ascii="Times New Roman" w:hAnsi="Times New Roman"/>
          <w:sz w:val="28"/>
          <w:szCs w:val="28"/>
          <w:highlight w:val="none"/>
        </w:rPr>
      </w:pPr>
    </w:p>
    <w:p w14:paraId="30B87411">
      <w:pPr>
        <w:spacing w:line="600" w:lineRule="exact"/>
        <w:ind w:firstLine="4760" w:firstLineChars="1700"/>
        <w:rPr>
          <w:rFonts w:hint="eastAsia" w:ascii="Times New Roman" w:hAnsi="Times New Roman"/>
          <w:sz w:val="28"/>
          <w:szCs w:val="28"/>
          <w:highlight w:val="none"/>
        </w:rPr>
      </w:pPr>
      <w:r>
        <w:rPr>
          <w:rFonts w:hint="eastAsia" w:ascii="Times New Roman" w:hAnsi="Times New Roman"/>
          <w:sz w:val="28"/>
          <w:szCs w:val="28"/>
          <w:highlight w:val="none"/>
        </w:rPr>
        <w:t>导师签名：</w:t>
      </w:r>
    </w:p>
    <w:p w14:paraId="4AAD94EA">
      <w:pPr>
        <w:spacing w:line="600" w:lineRule="exact"/>
        <w:ind w:firstLine="4760" w:firstLineChars="1700"/>
        <w:rPr>
          <w:rFonts w:hint="eastAsia" w:ascii="Times New Roman" w:hAnsi="Times New Roman" w:eastAsia="黑体"/>
          <w:sz w:val="30"/>
          <w:szCs w:val="30"/>
          <w:highlight w:val="none"/>
        </w:rPr>
      </w:pPr>
      <w:r>
        <w:rPr>
          <w:rFonts w:hint="eastAsia" w:ascii="Times New Roman" w:hAnsi="Times New Roman" w:eastAsia="宋体" w:cs="Times New Roman"/>
          <w:sz w:val="28"/>
          <w:szCs w:val="28"/>
          <w:highlight w:val="none"/>
        </w:rPr>
        <w:t xml:space="preserve">日    </w:t>
      </w:r>
      <w:r>
        <w:rPr>
          <w:rFonts w:hint="eastAsia" w:ascii="Times New Roman" w:hAnsi="Times New Roman" w:cs="宋体"/>
          <w:sz w:val="28"/>
          <w:szCs w:val="28"/>
          <w:highlight w:val="none"/>
        </w:rPr>
        <w:t>期</w:t>
      </w:r>
      <w:r>
        <w:rPr>
          <w:rFonts w:hint="eastAsia" w:ascii="Times New Roman" w:hAnsi="Times New Roman"/>
          <w:sz w:val="28"/>
          <w:szCs w:val="28"/>
          <w:highlight w:val="none"/>
        </w:rPr>
        <w:t>：</w:t>
      </w:r>
    </w:p>
    <w:p w14:paraId="6DB72B2B">
      <w:pPr>
        <w:rPr>
          <w:rFonts w:hint="eastAsia" w:ascii="Times New Roman" w:hAnsi="Times New Roman" w:eastAsia="黑体"/>
          <w:sz w:val="30"/>
          <w:szCs w:val="30"/>
          <w:highlight w:val="none"/>
        </w:rPr>
        <w:sectPr>
          <w:footerReference r:id="rId3" w:type="even"/>
          <w:pgSz w:w="11907" w:h="16840"/>
          <w:pgMar w:top="1134" w:right="1134" w:bottom="1134" w:left="1134" w:header="851" w:footer="992" w:gutter="0"/>
          <w:pgNumType w:start="0"/>
          <w:cols w:space="720" w:num="1"/>
          <w:titlePg/>
          <w:rtlGutter w:val="0"/>
          <w:docGrid w:type="lines" w:linePitch="312" w:charSpace="0"/>
        </w:sectPr>
      </w:pPr>
    </w:p>
    <w:p w14:paraId="0853D30F">
      <w:pPr>
        <w:rPr>
          <w:rFonts w:hint="eastAsia" w:ascii="Times New Roman" w:hAnsi="Times New Roman" w:eastAsia="黑体" w:cs="黑体"/>
          <w:b/>
          <w:sz w:val="32"/>
          <w:szCs w:val="32"/>
          <w:highlight w:val="none"/>
        </w:rPr>
      </w:pPr>
      <w:r>
        <w:rPr>
          <w:rFonts w:hint="eastAsia" w:ascii="Times New Roman" w:hAnsi="Times New Roman" w:eastAsia="黑体"/>
          <w:sz w:val="30"/>
          <w:szCs w:val="30"/>
          <w:highlight w:val="none"/>
        </w:rPr>
        <w:t>一、</w:t>
      </w:r>
      <w:r>
        <w:rPr>
          <w:rFonts w:hint="eastAsia" w:ascii="Times New Roman" w:hAnsi="Times New Roman" w:eastAsia="黑体" w:cs="黑体"/>
          <w:b/>
          <w:sz w:val="32"/>
          <w:szCs w:val="32"/>
          <w:highlight w:val="none"/>
        </w:rPr>
        <w:t>基本信息</w:t>
      </w:r>
    </w:p>
    <w:tbl>
      <w:tblPr>
        <w:tblStyle w:val="11"/>
        <w:tblW w:w="495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6" w:type="dxa"/>
          <w:bottom w:w="0" w:type="dxa"/>
          <w:right w:w="56" w:type="dxa"/>
        </w:tblCellMar>
      </w:tblPr>
      <w:tblGrid>
        <w:gridCol w:w="2343"/>
        <w:gridCol w:w="974"/>
        <w:gridCol w:w="764"/>
        <w:gridCol w:w="131"/>
        <w:gridCol w:w="1142"/>
        <w:gridCol w:w="472"/>
        <w:gridCol w:w="429"/>
        <w:gridCol w:w="775"/>
        <w:gridCol w:w="541"/>
        <w:gridCol w:w="450"/>
        <w:gridCol w:w="798"/>
        <w:gridCol w:w="846"/>
      </w:tblGrid>
      <w:tr w14:paraId="0763B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trHeight w:val="723" w:hRule="atLeast"/>
          <w:jc w:val="center"/>
        </w:trPr>
        <w:tc>
          <w:tcPr>
            <w:tcW w:w="1212" w:type="pct"/>
            <w:vMerge w:val="restart"/>
            <w:noWrap w:val="0"/>
            <w:vAlign w:val="center"/>
          </w:tcPr>
          <w:p w14:paraId="58F4C328">
            <w:pPr>
              <w:spacing w:line="400" w:lineRule="exact"/>
              <w:jc w:val="center"/>
              <w:rPr>
                <w:rFonts w:hint="eastAsia" w:ascii="Times New Roman" w:hAnsi="Times New Roman"/>
                <w:b/>
                <w:bCs/>
                <w:sz w:val="24"/>
                <w:highlight w:val="none"/>
              </w:rPr>
            </w:pPr>
            <w:r>
              <w:rPr>
                <w:rFonts w:hint="eastAsia" w:ascii="Times New Roman" w:hAnsi="Times New Roman"/>
                <w:b/>
                <w:bCs/>
                <w:sz w:val="24"/>
                <w:highlight w:val="none"/>
              </w:rPr>
              <w:t>论 文                题 目</w:t>
            </w:r>
          </w:p>
        </w:tc>
        <w:tc>
          <w:tcPr>
            <w:tcW w:w="504" w:type="pct"/>
            <w:noWrap w:val="0"/>
            <w:vAlign w:val="center"/>
          </w:tcPr>
          <w:p w14:paraId="3D23F758">
            <w:pPr>
              <w:spacing w:line="400" w:lineRule="exact"/>
              <w:jc w:val="center"/>
              <w:rPr>
                <w:rFonts w:hint="eastAsia" w:ascii="Times New Roman" w:hAnsi="Times New Roman"/>
                <w:sz w:val="24"/>
                <w:highlight w:val="none"/>
              </w:rPr>
            </w:pPr>
            <w:r>
              <w:rPr>
                <w:rFonts w:hint="eastAsia" w:ascii="Times New Roman" w:hAnsi="Times New Roman"/>
                <w:sz w:val="24"/>
                <w:highlight w:val="none"/>
              </w:rPr>
              <w:t>中文</w:t>
            </w:r>
          </w:p>
        </w:tc>
        <w:tc>
          <w:tcPr>
            <w:tcW w:w="3282" w:type="pct"/>
            <w:gridSpan w:val="10"/>
            <w:noWrap w:val="0"/>
            <w:vAlign w:val="center"/>
          </w:tcPr>
          <w:p w14:paraId="2B5F82C8">
            <w:pPr>
              <w:spacing w:line="400" w:lineRule="exact"/>
              <w:jc w:val="center"/>
              <w:rPr>
                <w:rFonts w:hint="eastAsia" w:ascii="Times New Roman" w:hAnsi="Times New Roman"/>
                <w:sz w:val="24"/>
                <w:highlight w:val="none"/>
              </w:rPr>
            </w:pPr>
            <w:r>
              <w:rPr>
                <w:rFonts w:hint="eastAsia" w:ascii="Times New Roman" w:hAnsi="Times New Roman" w:cs="宋体"/>
                <w:sz w:val="22"/>
                <w:szCs w:val="22"/>
                <w:highlight w:val="none"/>
                <w:lang w:val="en-US" w:eastAsia="zh-CN"/>
              </w:rPr>
              <w:t>新型农村集体经济高质量发展影响因素研究——以重庆市綦江区为例</w:t>
            </w:r>
          </w:p>
        </w:tc>
      </w:tr>
      <w:tr w14:paraId="5EB6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trHeight w:val="723" w:hRule="atLeast"/>
          <w:jc w:val="center"/>
        </w:trPr>
        <w:tc>
          <w:tcPr>
            <w:tcW w:w="1212" w:type="pct"/>
            <w:vMerge w:val="continue"/>
            <w:noWrap w:val="0"/>
            <w:vAlign w:val="center"/>
          </w:tcPr>
          <w:p w14:paraId="582126CB">
            <w:pPr>
              <w:spacing w:line="400" w:lineRule="exact"/>
              <w:jc w:val="center"/>
              <w:rPr>
                <w:rFonts w:hint="eastAsia" w:ascii="Times New Roman" w:hAnsi="Times New Roman"/>
                <w:b/>
                <w:bCs/>
                <w:sz w:val="24"/>
                <w:highlight w:val="none"/>
              </w:rPr>
            </w:pPr>
          </w:p>
        </w:tc>
        <w:tc>
          <w:tcPr>
            <w:tcW w:w="504" w:type="pct"/>
            <w:noWrap w:val="0"/>
            <w:vAlign w:val="center"/>
          </w:tcPr>
          <w:p w14:paraId="016055B0">
            <w:pPr>
              <w:spacing w:line="400" w:lineRule="exact"/>
              <w:jc w:val="center"/>
              <w:rPr>
                <w:rFonts w:hint="eastAsia" w:ascii="Times New Roman" w:hAnsi="Times New Roman"/>
                <w:sz w:val="24"/>
                <w:highlight w:val="none"/>
              </w:rPr>
            </w:pPr>
            <w:r>
              <w:rPr>
                <w:rFonts w:hint="eastAsia" w:ascii="Times New Roman" w:hAnsi="Times New Roman"/>
                <w:sz w:val="24"/>
                <w:highlight w:val="none"/>
              </w:rPr>
              <w:t>英文</w:t>
            </w:r>
          </w:p>
        </w:tc>
        <w:tc>
          <w:tcPr>
            <w:tcW w:w="3282" w:type="pct"/>
            <w:gridSpan w:val="10"/>
            <w:noWrap w:val="0"/>
            <w:vAlign w:val="center"/>
          </w:tcPr>
          <w:p w14:paraId="54D83CA4">
            <w:pPr>
              <w:spacing w:line="400" w:lineRule="exact"/>
              <w:jc w:val="center"/>
              <w:rPr>
                <w:rFonts w:hint="eastAsia" w:ascii="Times New Roman" w:hAnsi="Times New Roman" w:eastAsia="宋体"/>
                <w:sz w:val="24"/>
                <w:highlight w:val="none"/>
                <w:lang w:eastAsia="zh-CN"/>
              </w:rPr>
            </w:pPr>
            <w:r>
              <w:rPr>
                <w:rFonts w:hint="eastAsia" w:ascii="Times New Roman" w:hAnsi="Times New Roman" w:cs="Times New Roman"/>
                <w:sz w:val="24"/>
                <w:szCs w:val="24"/>
                <w:highlight w:val="none"/>
                <w:lang w:eastAsia="zh-CN"/>
              </w:rPr>
              <w:t>Research</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on</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the</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Influencing</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Factors</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of</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High</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eastAsia="zh-CN"/>
              </w:rPr>
              <w:t>quality</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Development</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of</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New</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eastAsia="zh-CN"/>
              </w:rPr>
              <w:t>type</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Rural</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Collective</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Economy</w:t>
            </w:r>
            <w:r>
              <w:rPr>
                <w:rFonts w:hint="default" w:ascii="Times New Roman" w:hAnsi="Times New Roman" w:eastAsia="宋体" w:cs="Times New Roman"/>
                <w:sz w:val="24"/>
                <w:szCs w:val="24"/>
                <w:highlight w:val="none"/>
              </w:rPr>
              <w:t xml:space="preserve"> —— </w:t>
            </w:r>
            <w:r>
              <w:rPr>
                <w:rFonts w:hint="eastAsia" w:ascii="Times New Roman" w:hAnsi="Times New Roman" w:cs="Times New Roman"/>
                <w:sz w:val="24"/>
                <w:szCs w:val="24"/>
                <w:highlight w:val="none"/>
                <w:lang w:eastAsia="zh-CN"/>
              </w:rPr>
              <w:t>A</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Case</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Study</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of</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Qijiang</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District</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Chongqing</w:t>
            </w:r>
            <w:r>
              <w:rPr>
                <w:rFonts w:hint="default" w:ascii="Times New Roman" w:hAnsi="Times New Roman" w:eastAsia="宋体" w:cs="Times New Roman"/>
                <w:sz w:val="24"/>
                <w:szCs w:val="24"/>
                <w:highlight w:val="none"/>
              </w:rPr>
              <w:t xml:space="preserve"> </w:t>
            </w:r>
            <w:r>
              <w:rPr>
                <w:rFonts w:hint="eastAsia" w:ascii="Times New Roman" w:hAnsi="Times New Roman" w:cs="Times New Roman"/>
                <w:sz w:val="24"/>
                <w:szCs w:val="24"/>
                <w:highlight w:val="none"/>
                <w:lang w:eastAsia="zh-CN"/>
              </w:rPr>
              <w:t>City</w:t>
            </w:r>
          </w:p>
        </w:tc>
      </w:tr>
      <w:tr w14:paraId="70DF6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631" w:hRule="atLeast"/>
          <w:jc w:val="center"/>
        </w:trPr>
        <w:tc>
          <w:tcPr>
            <w:tcW w:w="1212" w:type="pct"/>
            <w:noWrap w:val="0"/>
            <w:vAlign w:val="center"/>
          </w:tcPr>
          <w:p w14:paraId="582D5EB2">
            <w:pPr>
              <w:jc w:val="center"/>
              <w:rPr>
                <w:rFonts w:hint="eastAsia" w:ascii="Times New Roman" w:hAnsi="Times New Roman" w:cs="宋体"/>
                <w:b/>
                <w:bCs/>
                <w:sz w:val="24"/>
                <w:highlight w:val="none"/>
              </w:rPr>
            </w:pPr>
            <w:r>
              <w:rPr>
                <w:rFonts w:hint="eastAsia" w:ascii="Times New Roman" w:hAnsi="Times New Roman" w:cs="宋体"/>
                <w:b/>
                <w:bCs/>
                <w:sz w:val="24"/>
                <w:highlight w:val="none"/>
              </w:rPr>
              <w:t>开题次数</w:t>
            </w:r>
          </w:p>
          <w:p w14:paraId="766F6DBC">
            <w:pPr>
              <w:jc w:val="center"/>
              <w:rPr>
                <w:rFonts w:hint="eastAsia" w:ascii="Times New Roman" w:hAnsi="Times New Roman" w:cs="宋体"/>
                <w:b/>
                <w:bCs/>
                <w:sz w:val="24"/>
                <w:highlight w:val="none"/>
              </w:rPr>
            </w:pPr>
            <w:r>
              <w:rPr>
                <w:rFonts w:hint="eastAsia" w:ascii="Times New Roman" w:hAnsi="Times New Roman"/>
                <w:b/>
                <w:bCs/>
                <w:sz w:val="24"/>
                <w:highlight w:val="none"/>
              </w:rPr>
              <w:t>（</w:t>
            </w:r>
            <w:r>
              <w:rPr>
                <w:rFonts w:hint="eastAsia" w:ascii="Times New Roman" w:hAnsi="Times New Roman"/>
                <w:b/>
                <w:bCs/>
                <w:sz w:val="24"/>
                <w:highlight w:val="none"/>
                <w:lang w:val="en-US" w:eastAsia="zh-CN"/>
              </w:rPr>
              <w:t>用</w:t>
            </w:r>
            <w:r>
              <w:rPr>
                <w:rFonts w:hint="default" w:ascii="Times New Roman" w:hAnsi="Times New Roman" w:cs="Arial"/>
                <w:b/>
                <w:bCs/>
                <w:sz w:val="24"/>
                <w:highlight w:val="none"/>
                <w:lang w:val="en-US" w:eastAsia="zh-CN"/>
              </w:rPr>
              <w:t>√</w:t>
            </w:r>
            <w:r>
              <w:rPr>
                <w:rFonts w:hint="eastAsia" w:ascii="Times New Roman" w:hAnsi="Times New Roman"/>
                <w:b/>
                <w:bCs/>
                <w:sz w:val="24"/>
                <w:highlight w:val="none"/>
              </w:rPr>
              <w:t>勾选）</w:t>
            </w:r>
          </w:p>
        </w:tc>
        <w:tc>
          <w:tcPr>
            <w:tcW w:w="3787" w:type="pct"/>
            <w:gridSpan w:val="11"/>
            <w:noWrap w:val="0"/>
            <w:vAlign w:val="center"/>
          </w:tcPr>
          <w:p w14:paraId="12F1FED5">
            <w:pPr>
              <w:spacing w:before="60" w:after="60"/>
              <w:jc w:val="center"/>
              <w:rPr>
                <w:rFonts w:hint="eastAsia" w:ascii="Times New Roman" w:hAnsi="Times New Roman"/>
                <w:sz w:val="24"/>
                <w:highlight w:val="none"/>
              </w:rPr>
            </w:pPr>
            <w:r>
              <w:rPr>
                <w:rFonts w:hint="eastAsia" w:ascii="Times New Roman" w:hAnsi="Times New Roman" w:cs="宋体"/>
                <w:sz w:val="24"/>
                <w:highlight w:val="none"/>
                <w:lang w:eastAsia="zh-CN"/>
              </w:rPr>
              <w:t>☑</w:t>
            </w:r>
            <w:r>
              <w:rPr>
                <w:rFonts w:hint="eastAsia" w:ascii="Times New Roman" w:hAnsi="Times New Roman" w:cs="宋体"/>
                <w:sz w:val="24"/>
                <w:highlight w:val="none"/>
              </w:rPr>
              <w:t xml:space="preserve">第一次       </w:t>
            </w:r>
            <w:r>
              <w:rPr>
                <w:rFonts w:hint="eastAsia" w:ascii="Times New Roman" w:hAnsi="Times New Roman" w:cs="宋体"/>
                <w:sz w:val="24"/>
                <w:highlight w:val="none"/>
              </w:rPr>
              <w:sym w:font="Wingdings 2" w:char="00A3"/>
            </w:r>
            <w:r>
              <w:rPr>
                <w:rFonts w:hint="eastAsia" w:ascii="Times New Roman" w:hAnsi="Times New Roman" w:cs="宋体"/>
                <w:sz w:val="24"/>
                <w:highlight w:val="none"/>
              </w:rPr>
              <w:t xml:space="preserve">第二次        </w:t>
            </w:r>
            <w:r>
              <w:rPr>
                <w:rFonts w:hint="eastAsia" w:ascii="Times New Roman" w:hAnsi="Times New Roman" w:cs="宋体"/>
                <w:sz w:val="24"/>
                <w:highlight w:val="none"/>
              </w:rPr>
              <w:sym w:font="Wingdings 2" w:char="00A3"/>
            </w:r>
            <w:r>
              <w:rPr>
                <w:rFonts w:hint="eastAsia" w:ascii="Times New Roman" w:hAnsi="Times New Roman" w:cs="宋体"/>
                <w:sz w:val="24"/>
                <w:highlight w:val="none"/>
              </w:rPr>
              <w:t>第二次以上</w:t>
            </w:r>
          </w:p>
        </w:tc>
      </w:tr>
      <w:tr w14:paraId="0A1F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1134" w:hRule="atLeast"/>
          <w:jc w:val="center"/>
        </w:trPr>
        <w:tc>
          <w:tcPr>
            <w:tcW w:w="1212" w:type="pct"/>
            <w:vMerge w:val="restart"/>
            <w:noWrap w:val="0"/>
            <w:vAlign w:val="center"/>
          </w:tcPr>
          <w:p w14:paraId="6B0E5E4A">
            <w:pPr>
              <w:spacing w:line="400" w:lineRule="exact"/>
              <w:ind w:firstLine="0" w:firstLineChars="0"/>
              <w:jc w:val="center"/>
              <w:rPr>
                <w:rFonts w:hint="eastAsia" w:ascii="Times New Roman" w:hAnsi="Times New Roman"/>
                <w:b/>
                <w:bCs/>
                <w:sz w:val="24"/>
                <w:highlight w:val="none"/>
              </w:rPr>
            </w:pPr>
            <w:r>
              <w:rPr>
                <w:rFonts w:hint="eastAsia" w:ascii="Times New Roman" w:hAnsi="Times New Roman"/>
                <w:b/>
                <w:bCs/>
                <w:sz w:val="24"/>
                <w:highlight w:val="none"/>
                <w:lang w:val="en-US" w:eastAsia="zh-CN"/>
              </w:rPr>
              <w:t>选</w:t>
            </w:r>
            <w:r>
              <w:rPr>
                <w:rFonts w:hint="eastAsia" w:ascii="Times New Roman" w:hAnsi="Times New Roman"/>
                <w:b/>
                <w:bCs/>
                <w:sz w:val="24"/>
                <w:highlight w:val="none"/>
              </w:rPr>
              <w:t>题来源</w:t>
            </w:r>
          </w:p>
          <w:p w14:paraId="3E75C198">
            <w:pPr>
              <w:spacing w:line="400" w:lineRule="exact"/>
              <w:jc w:val="center"/>
              <w:rPr>
                <w:rFonts w:hint="eastAsia" w:ascii="Times New Roman" w:hAnsi="Times New Roman"/>
                <w:b/>
                <w:bCs/>
                <w:sz w:val="24"/>
                <w:highlight w:val="none"/>
              </w:rPr>
            </w:pPr>
            <w:r>
              <w:rPr>
                <w:rFonts w:hint="eastAsia" w:ascii="Times New Roman" w:hAnsi="Times New Roman"/>
                <w:b/>
                <w:bCs/>
                <w:sz w:val="24"/>
                <w:highlight w:val="none"/>
              </w:rPr>
              <w:t>（</w:t>
            </w:r>
            <w:r>
              <w:rPr>
                <w:rFonts w:hint="eastAsia" w:ascii="Times New Roman" w:hAnsi="Times New Roman"/>
                <w:b/>
                <w:bCs/>
                <w:sz w:val="24"/>
                <w:highlight w:val="none"/>
                <w:lang w:val="en-US" w:eastAsia="zh-CN"/>
              </w:rPr>
              <w:t>用</w:t>
            </w:r>
            <w:r>
              <w:rPr>
                <w:rFonts w:hint="default" w:ascii="Times New Roman" w:hAnsi="Times New Roman" w:cs="Arial"/>
                <w:b/>
                <w:bCs/>
                <w:sz w:val="24"/>
                <w:highlight w:val="none"/>
                <w:lang w:val="en-US" w:eastAsia="zh-CN"/>
              </w:rPr>
              <w:t>√</w:t>
            </w:r>
            <w:r>
              <w:rPr>
                <w:rFonts w:hint="eastAsia" w:ascii="Times New Roman" w:hAnsi="Times New Roman"/>
                <w:b/>
                <w:bCs/>
                <w:sz w:val="24"/>
                <w:highlight w:val="none"/>
              </w:rPr>
              <w:t>勾选</w:t>
            </w:r>
            <w:r>
              <w:rPr>
                <w:rFonts w:hint="eastAsia" w:ascii="Times New Roman" w:hAnsi="Times New Roman"/>
                <w:b/>
                <w:bCs/>
                <w:sz w:val="24"/>
                <w:highlight w:val="none"/>
                <w:lang w:eastAsia="zh-CN"/>
              </w:rPr>
              <w:t>，</w:t>
            </w:r>
            <w:r>
              <w:rPr>
                <w:rFonts w:hint="eastAsia" w:ascii="Times New Roman" w:hAnsi="Times New Roman"/>
                <w:b/>
                <w:bCs/>
                <w:sz w:val="24"/>
                <w:highlight w:val="none"/>
                <w:lang w:val="en-US" w:eastAsia="zh-CN"/>
              </w:rPr>
              <w:t>可多选</w:t>
            </w:r>
            <w:r>
              <w:rPr>
                <w:rFonts w:hint="eastAsia" w:ascii="Times New Roman" w:hAnsi="Times New Roman"/>
                <w:b/>
                <w:bCs/>
                <w:sz w:val="24"/>
                <w:highlight w:val="none"/>
              </w:rPr>
              <w:t>）</w:t>
            </w:r>
          </w:p>
        </w:tc>
        <w:tc>
          <w:tcPr>
            <w:tcW w:w="504" w:type="pct"/>
            <w:noWrap w:val="0"/>
            <w:vAlign w:val="center"/>
          </w:tcPr>
          <w:p w14:paraId="03620684">
            <w:pPr>
              <w:spacing w:before="60" w:after="60" w:line="240" w:lineRule="auto"/>
              <w:jc w:val="center"/>
              <w:rPr>
                <w:rFonts w:hint="eastAsia" w:ascii="Times New Roman" w:hAnsi="Times New Roman" w:eastAsia="宋体" w:cs="宋体"/>
                <w:sz w:val="24"/>
                <w:highlight w:val="none"/>
              </w:rPr>
            </w:pPr>
            <w:r>
              <w:rPr>
                <w:rFonts w:hint="eastAsia" w:ascii="Times New Roman" w:hAnsi="Times New Roman" w:eastAsia="宋体" w:cs="宋体"/>
                <w:sz w:val="24"/>
                <w:highlight w:val="none"/>
              </w:rPr>
              <w:t>国家级</w:t>
            </w:r>
          </w:p>
          <w:p w14:paraId="1F822503">
            <w:pPr>
              <w:spacing w:before="60" w:after="60" w:line="240" w:lineRule="auto"/>
              <w:jc w:val="center"/>
              <w:rPr>
                <w:rFonts w:hint="eastAsia" w:ascii="Times New Roman" w:hAnsi="Times New Roman" w:eastAsia="宋体" w:cs="宋体"/>
                <w:sz w:val="24"/>
                <w:highlight w:val="none"/>
              </w:rPr>
            </w:pPr>
            <w:r>
              <w:rPr>
                <w:rFonts w:hint="eastAsia" w:ascii="Times New Roman" w:hAnsi="Times New Roman" w:eastAsia="宋体" w:cs="宋体"/>
                <w:sz w:val="24"/>
                <w:highlight w:val="none"/>
              </w:rPr>
              <w:t>课题</w:t>
            </w:r>
          </w:p>
        </w:tc>
        <w:tc>
          <w:tcPr>
            <w:tcW w:w="463" w:type="pct"/>
            <w:gridSpan w:val="2"/>
            <w:noWrap w:val="0"/>
            <w:vAlign w:val="center"/>
          </w:tcPr>
          <w:p w14:paraId="2721448F">
            <w:pPr>
              <w:spacing w:before="60" w:after="60" w:line="240" w:lineRule="auto"/>
              <w:jc w:val="center"/>
              <w:rPr>
                <w:rFonts w:hint="eastAsia" w:ascii="Times New Roman" w:hAnsi="Times New Roman" w:eastAsia="宋体" w:cs="宋体"/>
                <w:sz w:val="24"/>
                <w:highlight w:val="none"/>
              </w:rPr>
            </w:pPr>
            <w:r>
              <w:rPr>
                <w:rFonts w:hint="eastAsia" w:ascii="Times New Roman" w:hAnsi="Times New Roman" w:eastAsia="宋体" w:cs="宋体"/>
                <w:sz w:val="24"/>
                <w:highlight w:val="none"/>
              </w:rPr>
              <w:t>省部级</w:t>
            </w:r>
          </w:p>
          <w:p w14:paraId="42D5C50F">
            <w:pPr>
              <w:spacing w:before="60" w:after="60" w:line="240" w:lineRule="auto"/>
              <w:jc w:val="center"/>
              <w:rPr>
                <w:rFonts w:hint="eastAsia" w:ascii="Times New Roman" w:hAnsi="Times New Roman" w:eastAsia="宋体" w:cs="宋体"/>
                <w:sz w:val="24"/>
                <w:highlight w:val="none"/>
              </w:rPr>
            </w:pPr>
            <w:r>
              <w:rPr>
                <w:rFonts w:hint="eastAsia" w:ascii="Times New Roman" w:hAnsi="Times New Roman" w:eastAsia="宋体" w:cs="宋体"/>
                <w:sz w:val="24"/>
                <w:highlight w:val="none"/>
              </w:rPr>
              <w:t>课题</w:t>
            </w:r>
          </w:p>
        </w:tc>
        <w:tc>
          <w:tcPr>
            <w:tcW w:w="591" w:type="pct"/>
            <w:noWrap w:val="0"/>
            <w:vAlign w:val="center"/>
          </w:tcPr>
          <w:p w14:paraId="66FC00BD">
            <w:pPr>
              <w:spacing w:before="60" w:after="60" w:line="240" w:lineRule="auto"/>
              <w:jc w:val="center"/>
              <w:rPr>
                <w:rFonts w:hint="eastAsia" w:ascii="Times New Roman" w:hAnsi="Times New Roman" w:eastAsia="宋体" w:cs="宋体"/>
                <w:sz w:val="24"/>
                <w:highlight w:val="none"/>
              </w:rPr>
            </w:pPr>
            <w:r>
              <w:rPr>
                <w:rFonts w:hint="eastAsia" w:ascii="Times New Roman" w:hAnsi="Times New Roman" w:eastAsia="宋体" w:cs="宋体"/>
                <w:sz w:val="24"/>
                <w:highlight w:val="none"/>
              </w:rPr>
              <w:t>地厅级</w:t>
            </w:r>
          </w:p>
          <w:p w14:paraId="2C1B039E">
            <w:pPr>
              <w:spacing w:before="60" w:after="60" w:line="240" w:lineRule="auto"/>
              <w:jc w:val="center"/>
              <w:rPr>
                <w:rFonts w:hint="eastAsia" w:ascii="Times New Roman" w:hAnsi="Times New Roman" w:eastAsia="宋体" w:cs="宋体"/>
                <w:sz w:val="24"/>
                <w:highlight w:val="none"/>
              </w:rPr>
            </w:pPr>
            <w:r>
              <w:rPr>
                <w:rFonts w:hint="eastAsia" w:ascii="Times New Roman" w:hAnsi="Times New Roman" w:eastAsia="宋体" w:cs="宋体"/>
                <w:sz w:val="24"/>
                <w:highlight w:val="none"/>
              </w:rPr>
              <w:t>课题</w:t>
            </w:r>
          </w:p>
        </w:tc>
        <w:tc>
          <w:tcPr>
            <w:tcW w:w="466" w:type="pct"/>
            <w:gridSpan w:val="2"/>
            <w:noWrap w:val="0"/>
            <w:vAlign w:val="center"/>
          </w:tcPr>
          <w:p w14:paraId="6653A5AD">
            <w:pPr>
              <w:spacing w:before="60" w:after="60" w:line="240" w:lineRule="auto"/>
              <w:jc w:val="center"/>
              <w:rPr>
                <w:rFonts w:hint="eastAsia" w:ascii="Times New Roman" w:hAnsi="Times New Roman" w:eastAsia="宋体" w:cs="宋体"/>
                <w:sz w:val="24"/>
                <w:highlight w:val="none"/>
              </w:rPr>
            </w:pPr>
            <w:r>
              <w:rPr>
                <w:rFonts w:hint="eastAsia" w:ascii="Times New Roman" w:hAnsi="Times New Roman" w:eastAsia="宋体" w:cs="宋体"/>
                <w:sz w:val="24"/>
                <w:highlight w:val="none"/>
              </w:rPr>
              <w:t>横向委托服务课题</w:t>
            </w:r>
          </w:p>
        </w:tc>
        <w:tc>
          <w:tcPr>
            <w:tcW w:w="401" w:type="pct"/>
            <w:noWrap w:val="0"/>
            <w:vAlign w:val="center"/>
          </w:tcPr>
          <w:p w14:paraId="4F84E752">
            <w:pPr>
              <w:spacing w:before="60" w:after="60" w:line="240" w:lineRule="auto"/>
              <w:jc w:val="center"/>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lang w:val="en-US" w:eastAsia="zh-CN"/>
              </w:rPr>
              <w:t>其他</w:t>
            </w:r>
          </w:p>
          <w:p w14:paraId="2C4010B9">
            <w:pPr>
              <w:spacing w:before="60" w:after="60" w:line="240" w:lineRule="auto"/>
              <w:jc w:val="center"/>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lang w:val="en-US" w:eastAsia="zh-CN"/>
              </w:rPr>
              <w:t>课题</w:t>
            </w:r>
          </w:p>
        </w:tc>
        <w:tc>
          <w:tcPr>
            <w:tcW w:w="513" w:type="pct"/>
            <w:gridSpan w:val="2"/>
            <w:noWrap w:val="0"/>
            <w:vAlign w:val="center"/>
          </w:tcPr>
          <w:p w14:paraId="30C6FA36">
            <w:pPr>
              <w:spacing w:before="60" w:after="60" w:line="240" w:lineRule="auto"/>
              <w:jc w:val="center"/>
              <w:rPr>
                <w:rFonts w:hint="eastAsia" w:ascii="Times New Roman" w:hAnsi="Times New Roman" w:eastAsia="宋体" w:cs="宋体"/>
                <w:sz w:val="24"/>
                <w:highlight w:val="none"/>
              </w:rPr>
            </w:pPr>
            <w:r>
              <w:rPr>
                <w:rFonts w:hint="eastAsia" w:ascii="Times New Roman" w:hAnsi="Times New Roman" w:eastAsia="宋体" w:cs="宋体"/>
                <w:sz w:val="24"/>
                <w:highlight w:val="none"/>
              </w:rPr>
              <w:t>产学研联合培养研究生基地</w:t>
            </w:r>
          </w:p>
        </w:tc>
        <w:tc>
          <w:tcPr>
            <w:tcW w:w="413" w:type="pct"/>
            <w:noWrap w:val="0"/>
            <w:vAlign w:val="center"/>
          </w:tcPr>
          <w:p w14:paraId="453AE4E8">
            <w:pPr>
              <w:spacing w:before="60" w:after="60" w:line="240" w:lineRule="auto"/>
              <w:jc w:val="center"/>
              <w:rPr>
                <w:rFonts w:hint="eastAsia" w:ascii="Times New Roman" w:hAnsi="Times New Roman" w:eastAsia="宋体" w:cs="宋体"/>
                <w:sz w:val="24"/>
                <w:highlight w:val="none"/>
              </w:rPr>
            </w:pPr>
            <w:r>
              <w:rPr>
                <w:rFonts w:hint="eastAsia" w:ascii="Times New Roman" w:hAnsi="Times New Roman" w:eastAsia="宋体" w:cs="宋体"/>
                <w:sz w:val="24"/>
                <w:highlight w:val="none"/>
              </w:rPr>
              <w:t>科技小院</w:t>
            </w:r>
          </w:p>
        </w:tc>
        <w:tc>
          <w:tcPr>
            <w:tcW w:w="433" w:type="pct"/>
            <w:noWrap w:val="0"/>
            <w:vAlign w:val="center"/>
          </w:tcPr>
          <w:p w14:paraId="7EE442F6">
            <w:pPr>
              <w:spacing w:before="60" w:after="60" w:line="240" w:lineRule="auto"/>
              <w:jc w:val="center"/>
              <w:rPr>
                <w:rFonts w:hint="eastAsia" w:ascii="Times New Roman" w:hAnsi="Times New Roman" w:eastAsia="宋体" w:cs="宋体"/>
                <w:sz w:val="24"/>
                <w:highlight w:val="none"/>
              </w:rPr>
            </w:pPr>
            <w:r>
              <w:rPr>
                <w:rFonts w:hint="eastAsia" w:ascii="Times New Roman" w:hAnsi="Times New Roman" w:eastAsia="宋体" w:cs="宋体"/>
                <w:sz w:val="24"/>
                <w:highlight w:val="none"/>
              </w:rPr>
              <w:t>自选</w:t>
            </w:r>
          </w:p>
        </w:tc>
      </w:tr>
      <w:tr w14:paraId="560F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550" w:hRule="atLeast"/>
          <w:jc w:val="center"/>
        </w:trPr>
        <w:tc>
          <w:tcPr>
            <w:tcW w:w="1212" w:type="pct"/>
            <w:vMerge w:val="continue"/>
            <w:noWrap w:val="0"/>
            <w:vAlign w:val="center"/>
          </w:tcPr>
          <w:p w14:paraId="37BC5480">
            <w:pPr>
              <w:spacing w:line="400" w:lineRule="exact"/>
              <w:jc w:val="center"/>
              <w:rPr>
                <w:rFonts w:hint="eastAsia" w:ascii="Times New Roman" w:hAnsi="Times New Roman"/>
                <w:b/>
                <w:bCs/>
                <w:sz w:val="24"/>
                <w:highlight w:val="none"/>
              </w:rPr>
            </w:pPr>
          </w:p>
        </w:tc>
        <w:tc>
          <w:tcPr>
            <w:tcW w:w="504" w:type="pct"/>
            <w:noWrap w:val="0"/>
            <w:vAlign w:val="center"/>
          </w:tcPr>
          <w:p w14:paraId="52604AC2">
            <w:pPr>
              <w:spacing w:line="400" w:lineRule="exact"/>
              <w:jc w:val="center"/>
              <w:rPr>
                <w:rFonts w:hint="eastAsia" w:ascii="Times New Roman" w:hAnsi="Times New Roman"/>
                <w:color w:val="FF0000"/>
                <w:sz w:val="24"/>
                <w:highlight w:val="none"/>
              </w:rPr>
            </w:pPr>
          </w:p>
        </w:tc>
        <w:tc>
          <w:tcPr>
            <w:tcW w:w="463" w:type="pct"/>
            <w:gridSpan w:val="2"/>
            <w:noWrap w:val="0"/>
            <w:vAlign w:val="center"/>
          </w:tcPr>
          <w:p w14:paraId="77CDB2DE">
            <w:pPr>
              <w:spacing w:line="400" w:lineRule="exact"/>
              <w:jc w:val="center"/>
              <w:rPr>
                <w:rFonts w:hint="eastAsia" w:ascii="Times New Roman" w:hAnsi="Times New Roman"/>
                <w:color w:val="FF0000"/>
                <w:sz w:val="24"/>
                <w:highlight w:val="none"/>
              </w:rPr>
            </w:pPr>
          </w:p>
        </w:tc>
        <w:tc>
          <w:tcPr>
            <w:tcW w:w="591" w:type="pct"/>
            <w:noWrap w:val="0"/>
            <w:vAlign w:val="center"/>
          </w:tcPr>
          <w:p w14:paraId="12D8EB0E">
            <w:pPr>
              <w:spacing w:line="400" w:lineRule="exact"/>
              <w:jc w:val="center"/>
              <w:rPr>
                <w:rFonts w:hint="eastAsia" w:ascii="Times New Roman" w:hAnsi="Times New Roman"/>
                <w:color w:val="FF0000"/>
                <w:sz w:val="24"/>
                <w:highlight w:val="none"/>
              </w:rPr>
            </w:pPr>
          </w:p>
        </w:tc>
        <w:tc>
          <w:tcPr>
            <w:tcW w:w="466" w:type="pct"/>
            <w:gridSpan w:val="2"/>
            <w:noWrap w:val="0"/>
            <w:vAlign w:val="center"/>
          </w:tcPr>
          <w:p w14:paraId="07226075">
            <w:pPr>
              <w:spacing w:line="400" w:lineRule="exact"/>
              <w:jc w:val="center"/>
              <w:rPr>
                <w:rFonts w:hint="eastAsia" w:ascii="Times New Roman" w:hAnsi="Times New Roman"/>
                <w:color w:val="FF0000"/>
                <w:sz w:val="24"/>
                <w:highlight w:val="none"/>
              </w:rPr>
            </w:pPr>
          </w:p>
        </w:tc>
        <w:tc>
          <w:tcPr>
            <w:tcW w:w="401" w:type="pct"/>
            <w:noWrap w:val="0"/>
            <w:vAlign w:val="center"/>
          </w:tcPr>
          <w:p w14:paraId="4F790744">
            <w:pPr>
              <w:spacing w:line="400" w:lineRule="exact"/>
              <w:jc w:val="center"/>
              <w:rPr>
                <w:rFonts w:hint="eastAsia" w:ascii="Times New Roman" w:hAnsi="Times New Roman"/>
                <w:color w:val="FF0000"/>
                <w:sz w:val="24"/>
                <w:highlight w:val="none"/>
              </w:rPr>
            </w:pPr>
          </w:p>
        </w:tc>
        <w:tc>
          <w:tcPr>
            <w:tcW w:w="513" w:type="pct"/>
            <w:gridSpan w:val="2"/>
            <w:noWrap w:val="0"/>
            <w:vAlign w:val="center"/>
          </w:tcPr>
          <w:p w14:paraId="4AC7D09F">
            <w:pPr>
              <w:spacing w:line="400" w:lineRule="exact"/>
              <w:jc w:val="center"/>
              <w:rPr>
                <w:rFonts w:hint="eastAsia" w:ascii="Times New Roman" w:hAnsi="Times New Roman"/>
                <w:color w:val="FF0000"/>
                <w:sz w:val="24"/>
                <w:highlight w:val="none"/>
              </w:rPr>
            </w:pPr>
          </w:p>
        </w:tc>
        <w:tc>
          <w:tcPr>
            <w:tcW w:w="413" w:type="pct"/>
            <w:noWrap w:val="0"/>
            <w:vAlign w:val="center"/>
          </w:tcPr>
          <w:p w14:paraId="4950DE94">
            <w:pPr>
              <w:spacing w:line="400" w:lineRule="exact"/>
              <w:jc w:val="center"/>
              <w:rPr>
                <w:rFonts w:hint="eastAsia" w:ascii="Times New Roman" w:hAnsi="Times New Roman"/>
                <w:color w:val="FF0000"/>
                <w:sz w:val="24"/>
                <w:highlight w:val="none"/>
              </w:rPr>
            </w:pPr>
          </w:p>
        </w:tc>
        <w:tc>
          <w:tcPr>
            <w:tcW w:w="433" w:type="pct"/>
            <w:noWrap w:val="0"/>
            <w:vAlign w:val="center"/>
          </w:tcPr>
          <w:p w14:paraId="0139931F">
            <w:pPr>
              <w:spacing w:line="400" w:lineRule="exact"/>
              <w:jc w:val="center"/>
              <w:rPr>
                <w:rFonts w:hint="eastAsia" w:ascii="Times New Roman" w:hAnsi="Times New Roman"/>
                <w:color w:val="FF0000"/>
                <w:sz w:val="24"/>
                <w:highlight w:val="none"/>
              </w:rPr>
            </w:pPr>
            <w:r>
              <w:rPr>
                <w:rFonts w:hint="default" w:ascii="Times New Roman" w:hAnsi="Times New Roman" w:cs="Arial"/>
                <w:b/>
                <w:bCs/>
                <w:sz w:val="24"/>
                <w:highlight w:val="none"/>
                <w:lang w:val="en-US" w:eastAsia="zh-CN"/>
              </w:rPr>
              <w:t>√</w:t>
            </w:r>
          </w:p>
        </w:tc>
      </w:tr>
      <w:tr w14:paraId="0B9C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631" w:hRule="atLeast"/>
          <w:jc w:val="center"/>
        </w:trPr>
        <w:tc>
          <w:tcPr>
            <w:tcW w:w="1212" w:type="pct"/>
            <w:noWrap w:val="0"/>
            <w:vAlign w:val="center"/>
          </w:tcPr>
          <w:p w14:paraId="34F98CA4">
            <w:pPr>
              <w:spacing w:line="400" w:lineRule="exact"/>
              <w:jc w:val="center"/>
              <w:rPr>
                <w:rFonts w:hint="eastAsia" w:ascii="Times New Roman" w:hAnsi="Times New Roman"/>
                <w:b/>
                <w:bCs/>
                <w:sz w:val="24"/>
                <w:highlight w:val="none"/>
              </w:rPr>
            </w:pPr>
            <w:r>
              <w:rPr>
                <w:rFonts w:hint="eastAsia" w:ascii="Times New Roman" w:hAnsi="Times New Roman"/>
                <w:b/>
                <w:bCs/>
                <w:sz w:val="24"/>
                <w:highlight w:val="none"/>
              </w:rPr>
              <w:t>成果类型（选填）</w:t>
            </w:r>
          </w:p>
        </w:tc>
        <w:tc>
          <w:tcPr>
            <w:tcW w:w="3787" w:type="pct"/>
            <w:gridSpan w:val="11"/>
            <w:noWrap w:val="0"/>
            <w:vAlign w:val="center"/>
          </w:tcPr>
          <w:p w14:paraId="71C1F67C">
            <w:pPr>
              <w:spacing w:line="400" w:lineRule="exact"/>
              <w:rPr>
                <w:rFonts w:ascii="Times New Roman" w:hAnsi="Times New Roman"/>
                <w:sz w:val="24"/>
                <w:highlight w:val="none"/>
              </w:rPr>
            </w:pPr>
            <w:r>
              <w:rPr>
                <w:rFonts w:hint="eastAsia" w:ascii="Times New Roman" w:hAnsi="Times New Roman"/>
                <w:sz w:val="24"/>
                <w:highlight w:val="none"/>
              </w:rPr>
              <w:t xml:space="preserve">   </w:t>
            </w:r>
            <w:r>
              <w:rPr>
                <w:rFonts w:hint="default" w:ascii="Times New Roman" w:hAnsi="Times New Roman"/>
                <w:sz w:val="24"/>
                <w:highlight w:val="none"/>
              </w:rPr>
              <w:t xml:space="preserve"> </w:t>
            </w:r>
            <w:r>
              <w:rPr>
                <w:rFonts w:hint="eastAsia" w:ascii="Times New Roman" w:hAnsi="Times New Roman"/>
                <w:sz w:val="24"/>
                <w:highlight w:val="none"/>
                <w:lang w:eastAsia="zh-CN"/>
              </w:rPr>
              <w:t>A</w:t>
            </w:r>
            <w:r>
              <w:rPr>
                <w:rFonts w:hint="default" w:ascii="Times New Roman" w:hAnsi="Times New Roman"/>
                <w:sz w:val="24"/>
                <w:highlight w:val="none"/>
              </w:rPr>
              <w:t>学位论文</w:t>
            </w:r>
            <w:r>
              <w:rPr>
                <w:rFonts w:hint="default" w:ascii="Times New Roman" w:hAnsi="Times New Roman"/>
                <w:sz w:val="24"/>
                <w:highlight w:val="none"/>
              </w:rPr>
              <w:sym w:font="Wingdings 2" w:char="0052"/>
            </w:r>
            <w:r>
              <w:rPr>
                <w:rFonts w:hint="default" w:ascii="Times New Roman" w:hAnsi="Times New Roman"/>
                <w:sz w:val="24"/>
                <w:highlight w:val="none"/>
              </w:rPr>
              <w:t xml:space="preserve">    </w:t>
            </w:r>
            <w:r>
              <w:rPr>
                <w:rFonts w:hint="eastAsia" w:ascii="Times New Roman" w:hAnsi="Times New Roman"/>
                <w:sz w:val="24"/>
                <w:highlight w:val="none"/>
                <w:lang w:eastAsia="zh-CN"/>
              </w:rPr>
              <w:t>B</w:t>
            </w:r>
            <w:r>
              <w:rPr>
                <w:rFonts w:hint="eastAsia" w:ascii="Times New Roman" w:hAnsi="Times New Roman"/>
                <w:sz w:val="24"/>
                <w:highlight w:val="none"/>
              </w:rPr>
              <w:t>实践成果类型</w:t>
            </w:r>
            <w:r>
              <w:rPr>
                <w:rFonts w:hint="eastAsia" w:ascii="Times New Roman" w:hAnsi="Times New Roman"/>
                <w:sz w:val="28"/>
                <w:szCs w:val="28"/>
                <w:highlight w:val="none"/>
                <w:u w:val="single"/>
              </w:rPr>
              <w:t xml:space="preserve">          </w:t>
            </w:r>
          </w:p>
        </w:tc>
      </w:tr>
      <w:tr w14:paraId="17556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631" w:hRule="atLeast"/>
          <w:jc w:val="center"/>
        </w:trPr>
        <w:tc>
          <w:tcPr>
            <w:tcW w:w="1212" w:type="pct"/>
            <w:noWrap w:val="0"/>
            <w:vAlign w:val="center"/>
          </w:tcPr>
          <w:p w14:paraId="71AE1067">
            <w:pPr>
              <w:spacing w:line="400" w:lineRule="exact"/>
              <w:jc w:val="center"/>
              <w:rPr>
                <w:rFonts w:hint="default" w:ascii="Times New Roman" w:hAnsi="Times New Roman" w:eastAsia="宋体"/>
                <w:b/>
                <w:bCs/>
                <w:sz w:val="24"/>
                <w:highlight w:val="none"/>
                <w:lang w:val="en-US" w:eastAsia="zh-CN"/>
              </w:rPr>
            </w:pPr>
            <w:r>
              <w:rPr>
                <w:rFonts w:hint="eastAsia" w:ascii="Times New Roman" w:hAnsi="Times New Roman"/>
                <w:b/>
                <w:bCs/>
                <w:sz w:val="24"/>
                <w:highlight w:val="none"/>
                <w:lang w:val="en-US" w:eastAsia="zh-CN"/>
              </w:rPr>
              <w:t>实践单位名称</w:t>
            </w:r>
          </w:p>
        </w:tc>
        <w:tc>
          <w:tcPr>
            <w:tcW w:w="3787" w:type="pct"/>
            <w:gridSpan w:val="11"/>
            <w:noWrap w:val="0"/>
            <w:vAlign w:val="center"/>
          </w:tcPr>
          <w:p w14:paraId="6CCECB21">
            <w:pPr>
              <w:spacing w:line="400" w:lineRule="exact"/>
              <w:jc w:val="center"/>
              <w:rPr>
                <w:rFonts w:hint="default" w:ascii="Times New Roman" w:hAnsi="Times New Roman" w:eastAsia="宋体"/>
                <w:sz w:val="24"/>
                <w:highlight w:val="none"/>
                <w:lang w:val="en-US" w:eastAsia="zh-CN"/>
              </w:rPr>
            </w:pPr>
            <w:r>
              <w:rPr>
                <w:rFonts w:hint="eastAsia" w:ascii="Times New Roman" w:hAnsi="Times New Roman"/>
                <w:sz w:val="24"/>
                <w:highlight w:val="none"/>
                <w:lang w:val="en-US" w:eastAsia="zh-CN"/>
              </w:rPr>
              <w:t>重庆市观山海宏数据研究院有限公司</w:t>
            </w:r>
          </w:p>
        </w:tc>
      </w:tr>
      <w:tr w14:paraId="7B28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682" w:hRule="atLeast"/>
          <w:jc w:val="center"/>
        </w:trPr>
        <w:tc>
          <w:tcPr>
            <w:tcW w:w="1212" w:type="pct"/>
            <w:vMerge w:val="restart"/>
            <w:noWrap w:val="0"/>
            <w:vAlign w:val="center"/>
          </w:tcPr>
          <w:p w14:paraId="7D384C25">
            <w:pPr>
              <w:spacing w:line="400" w:lineRule="exact"/>
              <w:jc w:val="center"/>
              <w:rPr>
                <w:rFonts w:hint="eastAsia" w:ascii="Times New Roman" w:hAnsi="Times New Roman"/>
                <w:b/>
                <w:bCs/>
                <w:sz w:val="24"/>
                <w:highlight w:val="none"/>
                <w:lang w:val="en-US" w:eastAsia="zh-CN"/>
              </w:rPr>
            </w:pPr>
            <w:r>
              <w:rPr>
                <w:rFonts w:hint="eastAsia" w:ascii="Times New Roman" w:hAnsi="Times New Roman"/>
                <w:b/>
                <w:bCs/>
                <w:sz w:val="24"/>
                <w:highlight w:val="none"/>
                <w:lang w:val="en-US" w:eastAsia="zh-CN"/>
              </w:rPr>
              <w:t>实践单位性质</w:t>
            </w:r>
          </w:p>
          <w:p w14:paraId="02053A39">
            <w:pPr>
              <w:spacing w:line="400" w:lineRule="exact"/>
              <w:jc w:val="center"/>
              <w:rPr>
                <w:rFonts w:hint="eastAsia" w:ascii="Times New Roman" w:hAnsi="Times New Roman"/>
                <w:b/>
                <w:bCs/>
                <w:sz w:val="24"/>
                <w:highlight w:val="none"/>
                <w:lang w:val="en-US" w:eastAsia="zh-CN"/>
              </w:rPr>
            </w:pPr>
            <w:r>
              <w:rPr>
                <w:rFonts w:hint="eastAsia" w:ascii="Times New Roman" w:hAnsi="Times New Roman"/>
                <w:b/>
                <w:bCs/>
                <w:sz w:val="24"/>
                <w:highlight w:val="none"/>
              </w:rPr>
              <w:t>（</w:t>
            </w:r>
            <w:r>
              <w:rPr>
                <w:rFonts w:hint="eastAsia" w:ascii="Times New Roman" w:hAnsi="Times New Roman"/>
                <w:b/>
                <w:bCs/>
                <w:sz w:val="24"/>
                <w:highlight w:val="none"/>
                <w:lang w:val="en-US" w:eastAsia="zh-CN"/>
              </w:rPr>
              <w:t>用</w:t>
            </w:r>
            <w:r>
              <w:rPr>
                <w:rFonts w:hint="default" w:ascii="Times New Roman" w:hAnsi="Times New Roman" w:cs="Arial"/>
                <w:b/>
                <w:bCs/>
                <w:sz w:val="24"/>
                <w:highlight w:val="none"/>
                <w:lang w:val="en-US" w:eastAsia="zh-CN"/>
              </w:rPr>
              <w:t>√</w:t>
            </w:r>
            <w:r>
              <w:rPr>
                <w:rFonts w:hint="eastAsia" w:ascii="Times New Roman" w:hAnsi="Times New Roman"/>
                <w:b/>
                <w:bCs/>
                <w:sz w:val="24"/>
                <w:highlight w:val="none"/>
              </w:rPr>
              <w:t>勾选）</w:t>
            </w:r>
          </w:p>
        </w:tc>
        <w:tc>
          <w:tcPr>
            <w:tcW w:w="899" w:type="pct"/>
            <w:gridSpan w:val="2"/>
            <w:noWrap w:val="0"/>
            <w:vAlign w:val="center"/>
          </w:tcPr>
          <w:p w14:paraId="7B9BA26D">
            <w:pPr>
              <w:spacing w:line="400" w:lineRule="exact"/>
              <w:jc w:val="center"/>
              <w:rPr>
                <w:rFonts w:hint="eastAsia" w:ascii="Times New Roman" w:hAnsi="Times New Roman" w:eastAsia="宋体" w:cs="Times New Roman"/>
                <w:sz w:val="24"/>
                <w:highlight w:val="none"/>
              </w:rPr>
            </w:pPr>
            <w:r>
              <w:rPr>
                <w:rFonts w:hint="eastAsia" w:ascii="Times New Roman" w:hAnsi="Times New Roman" w:eastAsia="宋体" w:cs="Times New Roman"/>
                <w:sz w:val="24"/>
                <w:highlight w:val="none"/>
                <w:lang w:val="en-US" w:eastAsia="zh-CN"/>
              </w:rPr>
              <w:t>政府机构/科研/事业单位</w:t>
            </w:r>
          </w:p>
        </w:tc>
        <w:tc>
          <w:tcPr>
            <w:tcW w:w="903" w:type="pct"/>
            <w:gridSpan w:val="3"/>
            <w:noWrap w:val="0"/>
            <w:vAlign w:val="center"/>
          </w:tcPr>
          <w:p w14:paraId="3395EE41">
            <w:pPr>
              <w:spacing w:line="400" w:lineRule="exact"/>
              <w:jc w:val="center"/>
              <w:rPr>
                <w:rFonts w:hint="eastAsia" w:ascii="Times New Roman" w:hAnsi="Times New Roman" w:eastAsia="宋体" w:cs="Times New Roman"/>
                <w:sz w:val="24"/>
                <w:highlight w:val="none"/>
              </w:rPr>
            </w:pPr>
            <w:r>
              <w:rPr>
                <w:rFonts w:hint="eastAsia" w:ascii="Times New Roman" w:hAnsi="Times New Roman" w:eastAsia="宋体" w:cs="Times New Roman"/>
                <w:sz w:val="24"/>
                <w:highlight w:val="none"/>
                <w:lang w:val="en-US" w:eastAsia="zh-CN"/>
              </w:rPr>
              <w:t>国有企业</w:t>
            </w:r>
          </w:p>
        </w:tc>
        <w:tc>
          <w:tcPr>
            <w:tcW w:w="903" w:type="pct"/>
            <w:gridSpan w:val="3"/>
            <w:noWrap w:val="0"/>
            <w:vAlign w:val="center"/>
          </w:tcPr>
          <w:p w14:paraId="57D54F2F">
            <w:pPr>
              <w:spacing w:line="400" w:lineRule="exact"/>
              <w:jc w:val="center"/>
              <w:rPr>
                <w:rFonts w:hint="eastAsia" w:ascii="Times New Roman" w:hAnsi="Times New Roman" w:eastAsia="宋体" w:cs="Times New Roman"/>
                <w:sz w:val="24"/>
                <w:highlight w:val="none"/>
              </w:rPr>
            </w:pPr>
            <w:r>
              <w:rPr>
                <w:rFonts w:hint="eastAsia" w:ascii="Times New Roman" w:hAnsi="Times New Roman" w:eastAsia="宋体" w:cs="Times New Roman"/>
                <w:sz w:val="24"/>
                <w:highlight w:val="none"/>
                <w:lang w:val="en-US" w:eastAsia="zh-CN"/>
              </w:rPr>
              <w:t>民营企业/个体/其他企业</w:t>
            </w:r>
          </w:p>
        </w:tc>
        <w:tc>
          <w:tcPr>
            <w:tcW w:w="1080" w:type="pct"/>
            <w:gridSpan w:val="3"/>
            <w:noWrap w:val="0"/>
            <w:vAlign w:val="center"/>
          </w:tcPr>
          <w:p w14:paraId="298DC170">
            <w:pPr>
              <w:spacing w:line="400" w:lineRule="exact"/>
              <w:jc w:val="center"/>
              <w:rPr>
                <w:rFonts w:hint="eastAsia" w:ascii="Times New Roman" w:hAnsi="Times New Roman" w:eastAsia="宋体" w:cs="Times New Roman"/>
                <w:sz w:val="24"/>
                <w:highlight w:val="none"/>
                <w:lang w:val="en-US" w:eastAsia="zh-CN"/>
              </w:rPr>
            </w:pPr>
            <w:r>
              <w:rPr>
                <w:rFonts w:hint="eastAsia" w:ascii="Times New Roman" w:hAnsi="Times New Roman" w:eastAsia="宋体" w:cs="Times New Roman"/>
                <w:sz w:val="24"/>
                <w:highlight w:val="none"/>
                <w:lang w:val="en-US" w:eastAsia="zh-CN"/>
              </w:rPr>
              <w:t>其他</w:t>
            </w:r>
          </w:p>
          <w:p w14:paraId="07D49396">
            <w:pPr>
              <w:spacing w:line="400" w:lineRule="exact"/>
              <w:jc w:val="center"/>
              <w:rPr>
                <w:rFonts w:hint="eastAsia" w:ascii="Times New Roman" w:hAnsi="Times New Roman" w:eastAsia="宋体" w:cs="Times New Roman"/>
                <w:sz w:val="24"/>
                <w:highlight w:val="none"/>
              </w:rPr>
            </w:pPr>
            <w:r>
              <w:rPr>
                <w:rFonts w:hint="eastAsia" w:ascii="Times New Roman" w:hAnsi="Times New Roman" w:eastAsia="宋体" w:cs="Times New Roman"/>
                <w:sz w:val="24"/>
                <w:highlight w:val="none"/>
                <w:lang w:val="en-US" w:eastAsia="zh-CN"/>
              </w:rPr>
              <w:t>（含社会组织等）</w:t>
            </w:r>
          </w:p>
        </w:tc>
      </w:tr>
      <w:tr w14:paraId="61F7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413" w:hRule="atLeast"/>
          <w:jc w:val="center"/>
        </w:trPr>
        <w:tc>
          <w:tcPr>
            <w:tcW w:w="1212" w:type="pct"/>
            <w:vMerge w:val="continue"/>
            <w:noWrap w:val="0"/>
            <w:vAlign w:val="center"/>
          </w:tcPr>
          <w:p w14:paraId="72B0485E">
            <w:pPr>
              <w:spacing w:line="400" w:lineRule="exact"/>
              <w:jc w:val="center"/>
              <w:rPr>
                <w:rFonts w:ascii="Times New Roman" w:hAnsi="Times New Roman"/>
                <w:highlight w:val="none"/>
              </w:rPr>
            </w:pPr>
          </w:p>
        </w:tc>
        <w:tc>
          <w:tcPr>
            <w:tcW w:w="899" w:type="pct"/>
            <w:gridSpan w:val="2"/>
            <w:noWrap w:val="0"/>
            <w:vAlign w:val="center"/>
          </w:tcPr>
          <w:p w14:paraId="1535A7FF">
            <w:pPr>
              <w:spacing w:line="400" w:lineRule="exact"/>
              <w:jc w:val="center"/>
              <w:rPr>
                <w:rFonts w:ascii="Times New Roman" w:hAnsi="Times New Roman"/>
                <w:highlight w:val="none"/>
              </w:rPr>
            </w:pPr>
          </w:p>
        </w:tc>
        <w:tc>
          <w:tcPr>
            <w:tcW w:w="903" w:type="pct"/>
            <w:gridSpan w:val="3"/>
            <w:noWrap w:val="0"/>
            <w:vAlign w:val="center"/>
          </w:tcPr>
          <w:p w14:paraId="5C0B8CB5">
            <w:pPr>
              <w:spacing w:line="400" w:lineRule="exact"/>
              <w:jc w:val="center"/>
              <w:rPr>
                <w:rFonts w:ascii="Times New Roman" w:hAnsi="Times New Roman"/>
                <w:highlight w:val="none"/>
              </w:rPr>
            </w:pPr>
          </w:p>
        </w:tc>
        <w:tc>
          <w:tcPr>
            <w:tcW w:w="903" w:type="pct"/>
            <w:gridSpan w:val="3"/>
            <w:noWrap w:val="0"/>
            <w:vAlign w:val="center"/>
          </w:tcPr>
          <w:p w14:paraId="62DB9857">
            <w:pPr>
              <w:spacing w:line="400" w:lineRule="exact"/>
              <w:jc w:val="center"/>
              <w:rPr>
                <w:rFonts w:ascii="Times New Roman" w:hAnsi="Times New Roman"/>
                <w:highlight w:val="none"/>
              </w:rPr>
            </w:pPr>
          </w:p>
        </w:tc>
        <w:tc>
          <w:tcPr>
            <w:tcW w:w="1080" w:type="pct"/>
            <w:gridSpan w:val="3"/>
            <w:noWrap w:val="0"/>
            <w:vAlign w:val="center"/>
          </w:tcPr>
          <w:p w14:paraId="718C6700">
            <w:pPr>
              <w:spacing w:line="400" w:lineRule="exact"/>
              <w:jc w:val="center"/>
              <w:rPr>
                <w:rFonts w:hint="eastAsia" w:ascii="Times New Roman" w:hAnsi="Times New Roman"/>
                <w:sz w:val="24"/>
                <w:highlight w:val="none"/>
              </w:rPr>
            </w:pPr>
            <w:r>
              <w:rPr>
                <w:rFonts w:hint="default" w:ascii="Times New Roman" w:hAnsi="Times New Roman" w:cs="Arial"/>
                <w:b/>
                <w:bCs/>
                <w:sz w:val="24"/>
                <w:highlight w:val="none"/>
                <w:lang w:val="en-US" w:eastAsia="zh-CN"/>
              </w:rPr>
              <w:t>√</w:t>
            </w:r>
          </w:p>
        </w:tc>
      </w:tr>
      <w:tr w14:paraId="18B3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37" w:hRule="atLeast"/>
          <w:jc w:val="center"/>
        </w:trPr>
        <w:tc>
          <w:tcPr>
            <w:tcW w:w="5000" w:type="pct"/>
            <w:gridSpan w:val="12"/>
            <w:noWrap w:val="0"/>
            <w:vAlign w:val="center"/>
          </w:tcPr>
          <w:p w14:paraId="06786D4A">
            <w:pPr>
              <w:tabs>
                <w:tab w:val="center" w:pos="3348"/>
              </w:tabs>
              <w:spacing w:before="156" w:beforeLines="50" w:line="360" w:lineRule="auto"/>
              <w:rPr>
                <w:rFonts w:hint="eastAsia" w:ascii="Times New Roman" w:hAnsi="Times New Roman"/>
                <w:highlight w:val="none"/>
              </w:rPr>
            </w:pPr>
            <w:r>
              <w:rPr>
                <w:rFonts w:hint="eastAsia" w:ascii="Times New Roman" w:hAnsi="Times New Roman" w:cs="宋体"/>
                <w:b/>
                <w:bCs/>
                <w:sz w:val="24"/>
                <w:highlight w:val="none"/>
              </w:rPr>
              <w:t>中文摘要</w:t>
            </w:r>
            <w:r>
              <w:rPr>
                <w:rFonts w:hint="eastAsia" w:ascii="Times New Roman" w:hAnsi="Times New Roman" w:cs="宋体"/>
                <w:sz w:val="24"/>
                <w:highlight w:val="none"/>
              </w:rPr>
              <w:t>（400个字以内）：</w:t>
            </w:r>
            <w:r>
              <w:rPr>
                <w:rFonts w:ascii="宋体" w:hAnsi="宋体" w:eastAsia="宋体" w:cs="宋体"/>
                <w:sz w:val="24"/>
                <w:szCs w:val="24"/>
              </w:rPr>
              <w:t>新型农村集体经济是推动乡村振兴和实现共同富裕的重要载体。当前，其发展已由规模扩张阶段转向质量提升阶段，但在实践中仍面临产业同质化、内生动力不足、治理机制不完善等问题。本文以重庆市綦江区为研究对象，基于实地调研，采用深度访谈与扎根理论分析方法，对政府人员、村集体负责人及村民的访谈资料进行系统编码，识别影响新型农村集体经济高质量发展的关键因素。在此基础上，从政府、村集体及村民三个层面提出针对性的优化路径。研究旨在为綦江区新型农村集体经济高质量发展提供决策参考，并为西部丘陵地区类似区域提供借鉴。</w:t>
            </w:r>
          </w:p>
        </w:tc>
      </w:tr>
      <w:tr w14:paraId="624C8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413" w:hRule="atLeast"/>
          <w:jc w:val="center"/>
        </w:trPr>
        <w:tc>
          <w:tcPr>
            <w:tcW w:w="1212" w:type="pct"/>
            <w:noWrap w:val="0"/>
            <w:vAlign w:val="center"/>
          </w:tcPr>
          <w:p w14:paraId="73220A3A">
            <w:pPr>
              <w:spacing w:line="400" w:lineRule="exact"/>
              <w:jc w:val="center"/>
              <w:rPr>
                <w:rFonts w:hint="eastAsia" w:ascii="Times New Roman" w:hAnsi="Times New Roman"/>
                <w:b/>
                <w:bCs/>
                <w:sz w:val="24"/>
                <w:highlight w:val="none"/>
              </w:rPr>
            </w:pPr>
            <w:r>
              <w:rPr>
                <w:rFonts w:hint="eastAsia" w:ascii="Times New Roman" w:hAnsi="Times New Roman" w:cs="宋体"/>
                <w:b/>
                <w:bCs/>
                <w:sz w:val="24"/>
                <w:highlight w:val="none"/>
              </w:rPr>
              <w:t>中文关键词</w:t>
            </w:r>
          </w:p>
        </w:tc>
        <w:tc>
          <w:tcPr>
            <w:tcW w:w="3787" w:type="pct"/>
            <w:gridSpan w:val="11"/>
            <w:noWrap w:val="0"/>
            <w:vAlign w:val="center"/>
          </w:tcPr>
          <w:p w14:paraId="466DEFEB">
            <w:pPr>
              <w:spacing w:line="400" w:lineRule="exact"/>
              <w:ind w:firstLine="630" w:firstLineChars="300"/>
              <w:rPr>
                <w:rFonts w:hint="default" w:ascii="Times New Roman" w:hAnsi="Times New Roman" w:eastAsia="宋体"/>
                <w:highlight w:val="none"/>
                <w:lang w:val="en-US" w:eastAsia="zh-CN"/>
              </w:rPr>
            </w:pPr>
            <w:r>
              <w:rPr>
                <w:rFonts w:hint="eastAsia" w:ascii="Times New Roman" w:hAnsi="Times New Roman"/>
                <w:highlight w:val="none"/>
                <w:lang w:val="en-US" w:eastAsia="zh-CN"/>
              </w:rPr>
              <w:t>新型农村集体经济；高质量发展；乡村振兴；綦江区</w:t>
            </w:r>
          </w:p>
        </w:tc>
      </w:tr>
      <w:tr w14:paraId="7B08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59" w:hRule="atLeast"/>
          <w:jc w:val="center"/>
        </w:trPr>
        <w:tc>
          <w:tcPr>
            <w:tcW w:w="5000" w:type="pct"/>
            <w:gridSpan w:val="12"/>
            <w:noWrap w:val="0"/>
            <w:vAlign w:val="center"/>
          </w:tcPr>
          <w:p w14:paraId="23A9D053">
            <w:pPr>
              <w:tabs>
                <w:tab w:val="center" w:pos="3348"/>
              </w:tabs>
              <w:spacing w:before="156" w:beforeLines="50"/>
              <w:rPr>
                <w:rFonts w:hint="default" w:ascii="Times New Roman" w:hAnsi="Times New Roman" w:eastAsia="宋体" w:cs="Times New Roman"/>
                <w:b/>
                <w:bCs/>
                <w:sz w:val="24"/>
                <w:highlight w:val="none"/>
              </w:rPr>
            </w:pPr>
            <w:r>
              <w:rPr>
                <w:rFonts w:hint="eastAsia" w:ascii="Times New Roman" w:hAnsi="Times New Roman" w:cs="Times New Roman"/>
                <w:b/>
                <w:bCs/>
                <w:sz w:val="24"/>
                <w:highlight w:val="none"/>
                <w:lang w:eastAsia="zh-CN"/>
              </w:rPr>
              <w:t>Abstract</w:t>
            </w:r>
            <w:r>
              <w:rPr>
                <w:rFonts w:hint="default" w:ascii="Times New Roman" w:hAnsi="Times New Roman" w:eastAsia="宋体" w:cs="Times New Roman"/>
                <w:b/>
                <w:bCs/>
                <w:sz w:val="24"/>
                <w:highlight w:val="none"/>
              </w:rPr>
              <w:t>：</w:t>
            </w:r>
          </w:p>
          <w:p w14:paraId="732792F1">
            <w:pPr>
              <w:tabs>
                <w:tab w:val="center" w:pos="3348"/>
              </w:tabs>
              <w:spacing w:before="156" w:beforeLines="50"/>
              <w:rPr>
                <w:rFonts w:hint="eastAsia" w:ascii="Times New Roman" w:hAnsi="Times New Roman" w:eastAsia="宋体" w:cs="Times New Roman"/>
                <w:b/>
                <w:bCs/>
                <w:sz w:val="24"/>
                <w:highlight w:val="none"/>
              </w:rPr>
            </w:pPr>
            <w:r>
              <w:rPr>
                <w:rFonts w:hint="eastAsia" w:ascii="Times New Roman" w:hAnsi="Times New Roman" w:cs="Times New Roman"/>
                <w:kern w:val="0"/>
                <w:sz w:val="24"/>
                <w:szCs w:val="24"/>
                <w:highlight w:val="none"/>
                <w:lang w:val="en-US" w:eastAsia="zh-CN" w:bidi="ar-SA"/>
              </w:rPr>
              <w:t>The new-type rural collective economy serves as an important vehicle for promoting rural revitalization and achieving common prosperity. At present, its development has shifted from a stage of scale expansion to a stage of quality improvement. However, in practice, it still faces challenges such as industrial homogenization, insufficient endogenous driving forces, and imperfect governance mechanisms.Taking Qijiang District of Chongqing as the research object, this study is based on field investigation and adopts in-depth interviews and grounded theory as the main research methods. By systematically coding interview data collected from government officials, village collective leaders, and villagers, the study identifies the key factors influencing the high-quality development of the new-type rural collective economy and constructs a corresponding theoretical analytical framework.On this basis, targeted optimization paths are proposed from three dimensions: government, village collectives, and villagers. The study aims to provide decision-making references for the high-quality development of the new-type rural collective economy in Qijiang District, and to offer insights for similar regions in hilly areas of western China.</w:t>
            </w:r>
          </w:p>
        </w:tc>
      </w:tr>
      <w:tr w14:paraId="6D99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432" w:hRule="atLeast"/>
          <w:jc w:val="center"/>
        </w:trPr>
        <w:tc>
          <w:tcPr>
            <w:tcW w:w="1212" w:type="pct"/>
            <w:noWrap w:val="0"/>
            <w:vAlign w:val="center"/>
          </w:tcPr>
          <w:p w14:paraId="66D648C9">
            <w:pPr>
              <w:spacing w:line="400" w:lineRule="exact"/>
              <w:jc w:val="center"/>
              <w:rPr>
                <w:rFonts w:hint="eastAsia" w:ascii="Times New Roman" w:hAnsi="Times New Roman" w:eastAsia="宋体" w:cs="Times New Roman"/>
                <w:sz w:val="24"/>
                <w:highlight w:val="none"/>
                <w:lang w:eastAsia="zh-CN"/>
              </w:rPr>
            </w:pPr>
            <w:r>
              <w:rPr>
                <w:rFonts w:hint="eastAsia" w:ascii="Times New Roman" w:hAnsi="Times New Roman" w:cs="Times New Roman"/>
                <w:b/>
                <w:bCs/>
                <w:sz w:val="24"/>
                <w:highlight w:val="none"/>
                <w:lang w:eastAsia="zh-CN"/>
              </w:rPr>
              <w:t>Keywords</w:t>
            </w:r>
          </w:p>
        </w:tc>
        <w:tc>
          <w:tcPr>
            <w:tcW w:w="3787" w:type="pct"/>
            <w:gridSpan w:val="11"/>
            <w:noWrap w:val="0"/>
            <w:vAlign w:val="center"/>
          </w:tcPr>
          <w:p w14:paraId="4877EA58">
            <w:pPr>
              <w:spacing w:line="400" w:lineRule="exact"/>
              <w:rPr>
                <w:rFonts w:hint="eastAsia" w:ascii="Times New Roman" w:hAnsi="Times New Roman" w:eastAsia="宋体"/>
                <w:highlight w:val="none"/>
                <w:lang w:eastAsia="zh-CN"/>
              </w:rPr>
            </w:pPr>
            <w:r>
              <w:rPr>
                <w:rFonts w:hint="eastAsia" w:ascii="Times New Roman" w:hAnsi="Times New Roman" w:cs="Times New Roman"/>
                <w:b w:val="0"/>
                <w:bCs w:val="0"/>
                <w:sz w:val="24"/>
                <w:highlight w:val="none"/>
                <w:lang w:eastAsia="zh-CN"/>
              </w:rPr>
              <w:t>New</w:t>
            </w:r>
            <w:r>
              <w:rPr>
                <w:rFonts w:hint="default" w:ascii="Times New Roman" w:hAnsi="Times New Roman" w:eastAsia="宋体" w:cs="Times New Roman"/>
                <w:b w:val="0"/>
                <w:bCs w:val="0"/>
                <w:sz w:val="24"/>
                <w:highlight w:val="none"/>
              </w:rPr>
              <w:t xml:space="preserve"> </w:t>
            </w:r>
            <w:r>
              <w:rPr>
                <w:rFonts w:hint="eastAsia" w:ascii="Times New Roman" w:hAnsi="Times New Roman" w:cs="Times New Roman"/>
                <w:b w:val="0"/>
                <w:bCs w:val="0"/>
                <w:sz w:val="24"/>
                <w:highlight w:val="none"/>
                <w:lang w:eastAsia="zh-CN"/>
              </w:rPr>
              <w:t>Rural</w:t>
            </w:r>
            <w:r>
              <w:rPr>
                <w:rFonts w:hint="default" w:ascii="Times New Roman" w:hAnsi="Times New Roman" w:eastAsia="宋体" w:cs="Times New Roman"/>
                <w:b w:val="0"/>
                <w:bCs w:val="0"/>
                <w:sz w:val="24"/>
                <w:highlight w:val="none"/>
              </w:rPr>
              <w:t xml:space="preserve"> </w:t>
            </w:r>
            <w:r>
              <w:rPr>
                <w:rFonts w:hint="eastAsia" w:ascii="Times New Roman" w:hAnsi="Times New Roman" w:cs="Times New Roman"/>
                <w:b w:val="0"/>
                <w:bCs w:val="0"/>
                <w:sz w:val="24"/>
                <w:highlight w:val="none"/>
                <w:lang w:eastAsia="zh-CN"/>
              </w:rPr>
              <w:t>Collective</w:t>
            </w:r>
            <w:r>
              <w:rPr>
                <w:rFonts w:hint="default" w:ascii="Times New Roman" w:hAnsi="Times New Roman" w:eastAsia="宋体" w:cs="Times New Roman"/>
                <w:b w:val="0"/>
                <w:bCs w:val="0"/>
                <w:sz w:val="24"/>
                <w:highlight w:val="none"/>
              </w:rPr>
              <w:t xml:space="preserve"> </w:t>
            </w:r>
            <w:r>
              <w:rPr>
                <w:rFonts w:hint="eastAsia" w:ascii="Times New Roman" w:hAnsi="Times New Roman" w:cs="Times New Roman"/>
                <w:b w:val="0"/>
                <w:bCs w:val="0"/>
                <w:sz w:val="24"/>
                <w:highlight w:val="none"/>
                <w:lang w:eastAsia="zh-CN"/>
              </w:rPr>
              <w:t>Economy</w:t>
            </w:r>
            <w:r>
              <w:rPr>
                <w:rFonts w:hint="default" w:ascii="Times New Roman" w:hAnsi="Times New Roman" w:eastAsia="宋体" w:cs="Times New Roman"/>
                <w:b w:val="0"/>
                <w:bCs w:val="0"/>
                <w:sz w:val="24"/>
                <w:highlight w:val="none"/>
                <w:lang w:eastAsia="zh-CN"/>
              </w:rPr>
              <w:t>；</w:t>
            </w:r>
            <w:r>
              <w:rPr>
                <w:rFonts w:hint="eastAsia" w:ascii="Times New Roman" w:hAnsi="Times New Roman" w:cs="Times New Roman"/>
                <w:b w:val="0"/>
                <w:bCs w:val="0"/>
                <w:sz w:val="24"/>
                <w:highlight w:val="none"/>
                <w:lang w:eastAsia="zh-CN"/>
              </w:rPr>
              <w:t>High</w:t>
            </w:r>
            <w:r>
              <w:rPr>
                <w:rFonts w:hint="default" w:ascii="Times New Roman" w:hAnsi="Times New Roman" w:eastAsia="宋体" w:cs="Times New Roman"/>
                <w:b w:val="0"/>
                <w:bCs w:val="0"/>
                <w:sz w:val="24"/>
                <w:highlight w:val="none"/>
              </w:rPr>
              <w:t>-</w:t>
            </w:r>
            <w:r>
              <w:rPr>
                <w:rFonts w:hint="eastAsia" w:ascii="Times New Roman" w:hAnsi="Times New Roman" w:cs="Times New Roman"/>
                <w:b w:val="0"/>
                <w:bCs w:val="0"/>
                <w:sz w:val="24"/>
                <w:highlight w:val="none"/>
                <w:lang w:eastAsia="zh-CN"/>
              </w:rPr>
              <w:t>quality</w:t>
            </w:r>
            <w:r>
              <w:rPr>
                <w:rFonts w:hint="default" w:ascii="Times New Roman" w:hAnsi="Times New Roman" w:eastAsia="宋体" w:cs="Times New Roman"/>
                <w:b w:val="0"/>
                <w:bCs w:val="0"/>
                <w:sz w:val="24"/>
                <w:highlight w:val="none"/>
              </w:rPr>
              <w:t xml:space="preserve"> </w:t>
            </w:r>
            <w:r>
              <w:rPr>
                <w:rFonts w:hint="eastAsia" w:ascii="Times New Roman" w:hAnsi="Times New Roman" w:cs="Times New Roman"/>
                <w:b w:val="0"/>
                <w:bCs w:val="0"/>
                <w:sz w:val="24"/>
                <w:highlight w:val="none"/>
                <w:lang w:eastAsia="zh-CN"/>
              </w:rPr>
              <w:t>Development</w:t>
            </w:r>
            <w:r>
              <w:rPr>
                <w:rFonts w:hint="default" w:ascii="Times New Roman" w:hAnsi="Times New Roman" w:eastAsia="宋体" w:cs="Times New Roman"/>
                <w:b w:val="0"/>
                <w:bCs w:val="0"/>
                <w:sz w:val="24"/>
                <w:highlight w:val="none"/>
                <w:lang w:eastAsia="zh-CN"/>
              </w:rPr>
              <w:t>；</w:t>
            </w:r>
            <w:r>
              <w:rPr>
                <w:rFonts w:hint="eastAsia" w:ascii="Times New Roman" w:hAnsi="Times New Roman" w:cs="Times New Roman"/>
                <w:b w:val="0"/>
                <w:bCs w:val="0"/>
                <w:sz w:val="24"/>
                <w:highlight w:val="none"/>
                <w:lang w:eastAsia="zh-CN"/>
              </w:rPr>
              <w:t>Rural</w:t>
            </w:r>
            <w:r>
              <w:rPr>
                <w:rFonts w:hint="default" w:ascii="Times New Roman" w:hAnsi="Times New Roman" w:eastAsia="宋体" w:cs="Times New Roman"/>
                <w:b w:val="0"/>
                <w:bCs w:val="0"/>
                <w:sz w:val="24"/>
                <w:highlight w:val="none"/>
              </w:rPr>
              <w:t xml:space="preserve"> </w:t>
            </w:r>
            <w:r>
              <w:rPr>
                <w:rFonts w:hint="eastAsia" w:ascii="Times New Roman" w:hAnsi="Times New Roman" w:cs="Times New Roman"/>
                <w:b w:val="0"/>
                <w:bCs w:val="0"/>
                <w:sz w:val="24"/>
                <w:highlight w:val="none"/>
                <w:lang w:eastAsia="zh-CN"/>
              </w:rPr>
              <w:t>Revitalization</w:t>
            </w:r>
            <w:r>
              <w:rPr>
                <w:rFonts w:hint="default" w:ascii="Times New Roman" w:hAnsi="Times New Roman" w:eastAsia="宋体" w:cs="Times New Roman"/>
                <w:b w:val="0"/>
                <w:bCs w:val="0"/>
                <w:sz w:val="24"/>
                <w:highlight w:val="none"/>
                <w:lang w:eastAsia="zh-CN"/>
              </w:rPr>
              <w:t>；</w:t>
            </w:r>
            <w:r>
              <w:rPr>
                <w:rFonts w:hint="eastAsia" w:ascii="Times New Roman" w:hAnsi="Times New Roman" w:cs="Times New Roman"/>
                <w:b w:val="0"/>
                <w:bCs w:val="0"/>
                <w:sz w:val="24"/>
                <w:highlight w:val="none"/>
                <w:lang w:eastAsia="zh-CN"/>
              </w:rPr>
              <w:t>Qijiang</w:t>
            </w:r>
            <w:r>
              <w:rPr>
                <w:rFonts w:hint="default" w:ascii="Times New Roman" w:hAnsi="Times New Roman" w:eastAsia="宋体" w:cs="Times New Roman"/>
                <w:b w:val="0"/>
                <w:bCs w:val="0"/>
                <w:sz w:val="24"/>
                <w:highlight w:val="none"/>
              </w:rPr>
              <w:t xml:space="preserve"> </w:t>
            </w:r>
            <w:r>
              <w:rPr>
                <w:rFonts w:hint="eastAsia" w:ascii="Times New Roman" w:hAnsi="Times New Roman" w:cs="Times New Roman"/>
                <w:b w:val="0"/>
                <w:bCs w:val="0"/>
                <w:sz w:val="24"/>
                <w:highlight w:val="none"/>
                <w:lang w:eastAsia="zh-CN"/>
              </w:rPr>
              <w:t>District</w:t>
            </w:r>
          </w:p>
        </w:tc>
      </w:tr>
    </w:tbl>
    <w:p w14:paraId="6A189CC1">
      <w:pPr>
        <w:rPr>
          <w:rFonts w:hint="eastAsia" w:ascii="Times New Roman" w:hAnsi="Times New Roman" w:eastAsia="黑体"/>
          <w:sz w:val="30"/>
          <w:szCs w:val="30"/>
          <w:highlight w:val="none"/>
        </w:rPr>
      </w:pPr>
      <w:r>
        <w:rPr>
          <w:rFonts w:hint="eastAsia" w:ascii="Times New Roman" w:hAnsi="Times New Roman" w:eastAsia="楷体" w:cs="楷体"/>
          <w:sz w:val="24"/>
          <w:highlight w:val="none"/>
        </w:rPr>
        <w:t>备注：1、关键词数量一般在5-8个，关键词之间用分号隔开；2、实践成果类型请根据各专业学位教指委规定进行填写。</w:t>
      </w:r>
    </w:p>
    <w:p w14:paraId="18F5720B">
      <w:pPr>
        <w:rPr>
          <w:rFonts w:hint="eastAsia" w:ascii="Times New Roman" w:hAnsi="Times New Roman" w:eastAsia="黑体"/>
          <w:sz w:val="30"/>
          <w:szCs w:val="30"/>
          <w:highlight w:val="none"/>
        </w:rPr>
      </w:pPr>
    </w:p>
    <w:p w14:paraId="1045BA1F">
      <w:pPr>
        <w:rPr>
          <w:rFonts w:hint="eastAsia" w:ascii="Times New Roman" w:hAnsi="Times New Roman" w:eastAsia="黑体"/>
          <w:sz w:val="30"/>
          <w:szCs w:val="30"/>
          <w:highlight w:val="none"/>
        </w:rPr>
      </w:pPr>
    </w:p>
    <w:p w14:paraId="2A8AB79A">
      <w:pPr>
        <w:rPr>
          <w:rFonts w:hint="eastAsia" w:ascii="Times New Roman" w:hAnsi="Times New Roman" w:eastAsia="黑体"/>
          <w:sz w:val="30"/>
          <w:szCs w:val="30"/>
          <w:highlight w:val="none"/>
        </w:rPr>
      </w:pPr>
    </w:p>
    <w:p w14:paraId="1118A6E6">
      <w:pPr>
        <w:rPr>
          <w:rFonts w:hint="eastAsia" w:ascii="Times New Roman" w:hAnsi="Times New Roman" w:eastAsia="黑体"/>
          <w:sz w:val="30"/>
          <w:szCs w:val="30"/>
          <w:highlight w:val="none"/>
        </w:rPr>
      </w:pPr>
    </w:p>
    <w:p w14:paraId="13246BCD">
      <w:pPr>
        <w:rPr>
          <w:rFonts w:hint="eastAsia" w:ascii="Times New Roman" w:hAnsi="Times New Roman" w:eastAsia="黑体"/>
          <w:sz w:val="30"/>
          <w:szCs w:val="30"/>
          <w:highlight w:val="none"/>
        </w:rPr>
      </w:pPr>
      <w:r>
        <w:rPr>
          <w:rFonts w:hint="eastAsia" w:ascii="Times New Roman" w:hAnsi="Times New Roman" w:eastAsia="黑体"/>
          <w:sz w:val="30"/>
          <w:szCs w:val="30"/>
          <w:highlight w:val="none"/>
        </w:rPr>
        <w:br w:type="page"/>
      </w:r>
    </w:p>
    <w:p w14:paraId="1984D949">
      <w:pPr>
        <w:rPr>
          <w:rFonts w:hint="eastAsia" w:ascii="Times New Roman" w:hAnsi="Times New Roman" w:eastAsia="黑体"/>
          <w:sz w:val="30"/>
          <w:szCs w:val="30"/>
          <w:highlight w:val="none"/>
        </w:rPr>
      </w:pPr>
      <w:r>
        <w:rPr>
          <w:rFonts w:hint="eastAsia" w:ascii="Times New Roman" w:hAnsi="Times New Roman" w:eastAsia="黑体"/>
          <w:sz w:val="30"/>
          <w:szCs w:val="30"/>
          <w:highlight w:val="none"/>
        </w:rPr>
        <w:t>二、开题报告正文（以下各项均可加页）</w:t>
      </w:r>
    </w:p>
    <w:tbl>
      <w:tblPr>
        <w:tblStyle w:val="11"/>
        <w:tblW w:w="98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67"/>
        <w:gridCol w:w="11"/>
      </w:tblGrid>
      <w:tr w14:paraId="01D1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9" w:hRule="atLeast"/>
          <w:jc w:val="center"/>
        </w:trPr>
        <w:tc>
          <w:tcPr>
            <w:tcW w:w="9878" w:type="dxa"/>
            <w:gridSpan w:val="2"/>
            <w:noWrap w:val="0"/>
            <w:vAlign w:val="top"/>
          </w:tcPr>
          <w:p w14:paraId="1F5D97AC">
            <w:pPr>
              <w:keepNext w:val="0"/>
              <w:keepLines w:val="0"/>
              <w:pageBreakBefore w:val="0"/>
              <w:widowControl/>
              <w:kinsoku/>
              <w:wordWrap/>
              <w:overflowPunct/>
              <w:topLinePunct w:val="0"/>
              <w:autoSpaceDE/>
              <w:autoSpaceDN/>
              <w:bidi w:val="0"/>
              <w:adjustRightInd w:val="0"/>
              <w:snapToGrid w:val="0"/>
              <w:spacing w:beforeLines="0" w:afterLines="0" w:line="360" w:lineRule="auto"/>
              <w:jc w:val="left"/>
              <w:textAlignment w:val="auto"/>
              <w:rPr>
                <w:rFonts w:hint="eastAsia" w:ascii="黑体" w:hAnsi="黑体" w:eastAsia="黑体" w:cs="黑体"/>
                <w:sz w:val="28"/>
                <w:szCs w:val="28"/>
                <w:highlight w:val="none"/>
              </w:rPr>
            </w:pPr>
            <w:r>
              <w:rPr>
                <w:rFonts w:hint="eastAsia" w:ascii="黑体" w:hAnsi="黑体" w:eastAsia="黑体" w:cs="黑体"/>
                <w:sz w:val="28"/>
                <w:szCs w:val="28"/>
                <w:highlight w:val="none"/>
              </w:rPr>
              <w:t>1 立题依据</w:t>
            </w:r>
          </w:p>
          <w:p w14:paraId="0D01A7EE">
            <w:pPr>
              <w:keepNext w:val="0"/>
              <w:keepLines w:val="0"/>
              <w:pageBreakBefore w:val="0"/>
              <w:widowControl/>
              <w:kinsoku/>
              <w:wordWrap/>
              <w:overflowPunct/>
              <w:topLinePunct w:val="0"/>
              <w:autoSpaceDE/>
              <w:autoSpaceDN/>
              <w:bidi w:val="0"/>
              <w:adjustRightInd w:val="0"/>
              <w:snapToGrid w:val="0"/>
              <w:spacing w:beforeLines="0" w:afterLines="0" w:line="360" w:lineRule="auto"/>
              <w:jc w:val="left"/>
              <w:textAlignment w:val="auto"/>
              <w:rPr>
                <w:rFonts w:hint="default" w:ascii="Times New Roman" w:hAnsi="Times New Roman" w:eastAsia="楷体" w:cs="楷体"/>
                <w:b w:val="0"/>
                <w:bCs w:val="0"/>
                <w:sz w:val="28"/>
                <w:szCs w:val="28"/>
                <w:highlight w:val="none"/>
                <w:lang w:val="en-US" w:eastAsia="zh-CN"/>
              </w:rPr>
            </w:pPr>
            <w:r>
              <w:rPr>
                <w:rFonts w:hint="eastAsia" w:ascii="Times New Roman" w:hAnsi="Times New Roman" w:eastAsia="楷体" w:cs="楷体"/>
                <w:b w:val="0"/>
                <w:bCs w:val="0"/>
                <w:sz w:val="28"/>
                <w:szCs w:val="28"/>
                <w:highlight w:val="none"/>
                <w:lang w:val="en-US" w:eastAsia="zh-CN"/>
              </w:rPr>
              <w:t>1.1研究背景</w:t>
            </w:r>
          </w:p>
          <w:p w14:paraId="4FEFEE43">
            <w:pPr>
              <w:keepNext w:val="0"/>
              <w:keepLines w:val="0"/>
              <w:pageBreakBefore w:val="0"/>
              <w:widowControl/>
              <w:numPr>
                <w:ilvl w:val="2"/>
                <w:numId w:val="0"/>
              </w:numPr>
              <w:tabs>
                <w:tab w:val="left" w:pos="2730"/>
              </w:tabs>
              <w:kinsoku/>
              <w:wordWrap/>
              <w:overflowPunct/>
              <w:topLinePunct w:val="0"/>
              <w:bidi w:val="0"/>
              <w:spacing w:line="360" w:lineRule="auto"/>
              <w:ind w:left="0" w:leftChars="0" w:firstLine="0" w:firstLineChars="0"/>
              <w:textAlignment w:val="auto"/>
              <w:rPr>
                <w:rFonts w:ascii="宋体" w:hAnsi="宋体" w:eastAsia="宋体"/>
                <w:sz w:val="24"/>
              </w:rPr>
            </w:pPr>
            <w:r>
              <w:rPr>
                <w:rFonts w:hint="default" w:ascii="Times New Roman" w:hAnsi="Times New Roman" w:eastAsia="宋体" w:cs="Times New Roman"/>
                <w:b w:val="0"/>
                <w:bCs w:val="0"/>
                <w:kern w:val="2"/>
                <w:sz w:val="24"/>
                <w:lang w:val="en-US" w:eastAsia="zh-CN" w:bidi="ar-SA"/>
              </w:rPr>
              <w:t>1.1.1</w:t>
            </w:r>
            <w:r>
              <w:rPr>
                <w:rFonts w:ascii="宋体" w:hAnsi="宋体" w:eastAsia="宋体"/>
                <w:sz w:val="24"/>
              </w:rPr>
              <w:t>国家政策与制度推进背景</w:t>
            </w:r>
            <w:r>
              <w:rPr>
                <w:rFonts w:ascii="宋体" w:hAnsi="宋体" w:eastAsia="宋体"/>
                <w:sz w:val="24"/>
              </w:rPr>
              <w:br w:type="textWrapping"/>
            </w:r>
            <w:r>
              <w:rPr>
                <w:rFonts w:hint="eastAsia" w:ascii="宋体" w:hAnsi="宋体"/>
                <w:sz w:val="24"/>
                <w:lang w:val="en-US" w:eastAsia="zh-CN"/>
              </w:rPr>
              <w:t xml:space="preserve">  </w:t>
            </w:r>
            <w:r>
              <w:rPr>
                <w:rFonts w:ascii="宋体" w:hAnsi="宋体" w:eastAsia="宋体"/>
                <w:sz w:val="24"/>
              </w:rPr>
              <w:t>新型农村集体经济是巩固和完善农村基本经营制度、推进乡村全面振兴和促进共同富裕的重要制度载体。党的二十大明确提出“巩固和完善农村基本经营制度，发展新型农村集体经济”，为新时代农村集体经济发展指明了方向。2026年中央一号文件进一步强调，要锚定农业农村现代化，深化农村集体产权制度改革，健全乡村富民产业发展机制，强化要素支撑保障；2026年《政府工作报告》也明确提出“支持发展新型农村集体经济”，并将其与深化农村改革、推动城乡要素双向流动、促进农民稳定增收一体部署。由此可见，在“十五五”开局之年，发展新型农村集体经济已经从一般性改革议题上升为推进农业农村现代化的重要抓手。</w:t>
            </w:r>
          </w:p>
          <w:p w14:paraId="124A0956">
            <w:pPr>
              <w:keepNext w:val="0"/>
              <w:keepLines w:val="0"/>
              <w:pageBreakBefore w:val="0"/>
              <w:widowControl/>
              <w:numPr>
                <w:ilvl w:val="0"/>
                <w:numId w:val="0"/>
              </w:numPr>
              <w:tabs>
                <w:tab w:val="left" w:pos="2730"/>
              </w:tabs>
              <w:kinsoku/>
              <w:wordWrap/>
              <w:overflowPunct/>
              <w:topLinePunct w:val="0"/>
              <w:bidi w:val="0"/>
              <w:spacing w:line="360" w:lineRule="auto"/>
              <w:jc w:val="both"/>
              <w:textAlignment w:val="auto"/>
              <w:rPr>
                <w:rFonts w:hint="default" w:ascii="Times New Roman" w:hAnsi="Times New Roman" w:eastAsia="楷体" w:cs="楷体"/>
                <w:b w:val="0"/>
                <w:bCs w:val="0"/>
                <w:sz w:val="28"/>
                <w:szCs w:val="28"/>
                <w:highlight w:val="none"/>
                <w:lang w:val="en-US" w:eastAsia="zh-CN"/>
              </w:rPr>
            </w:pPr>
            <w:r>
              <w:rPr>
                <w:rFonts w:hint="default" w:ascii="Times New Roman" w:hAnsi="Times New Roman" w:eastAsia="宋体" w:cs="Times New Roman"/>
                <w:b w:val="0"/>
                <w:bCs w:val="0"/>
                <w:kern w:val="2"/>
                <w:sz w:val="24"/>
                <w:lang w:val="en-US" w:eastAsia="zh-CN" w:bidi="ar-SA"/>
              </w:rPr>
              <w:t>1.1.</w:t>
            </w:r>
            <w:r>
              <w:rPr>
                <w:rFonts w:hint="default" w:ascii="Times New Roman" w:hAnsi="Times New Roman" w:cs="Times New Roman"/>
                <w:b w:val="0"/>
                <w:bCs w:val="0"/>
                <w:kern w:val="2"/>
                <w:sz w:val="24"/>
                <w:lang w:val="en-US" w:eastAsia="zh-CN" w:bidi="ar-SA"/>
              </w:rPr>
              <w:t>2</w:t>
            </w:r>
            <w:r>
              <w:rPr>
                <w:rFonts w:ascii="宋体" w:hAnsi="宋体" w:eastAsia="宋体"/>
                <w:sz w:val="24"/>
              </w:rPr>
              <w:t>推进新型农村集体经济高质量发展的现实必要性</w:t>
            </w:r>
          </w:p>
          <w:p w14:paraId="727A2204">
            <w:pPr>
              <w:keepNext w:val="0"/>
              <w:keepLines w:val="0"/>
              <w:pageBreakBefore w:val="0"/>
              <w:widowControl/>
              <w:numPr>
                <w:ilvl w:val="0"/>
                <w:numId w:val="0"/>
              </w:numPr>
              <w:tabs>
                <w:tab w:val="left" w:pos="2730"/>
              </w:tabs>
              <w:kinsoku/>
              <w:wordWrap/>
              <w:overflowPunct/>
              <w:topLinePunct w:val="0"/>
              <w:bidi w:val="0"/>
              <w:spacing w:line="360" w:lineRule="auto"/>
              <w:ind w:firstLine="480" w:firstLineChars="200"/>
              <w:jc w:val="both"/>
              <w:textAlignment w:val="auto"/>
              <w:rPr>
                <w:rFonts w:ascii="宋体" w:hAnsi="宋体" w:eastAsia="宋体"/>
                <w:sz w:val="24"/>
              </w:rPr>
            </w:pPr>
            <w:r>
              <w:rPr>
                <w:rFonts w:ascii="宋体" w:hAnsi="宋体" w:eastAsia="宋体"/>
                <w:sz w:val="24"/>
              </w:rPr>
              <w:t>从乡村振兴的实践要求看，单纯依靠分散经营和外部项目输血，已难以持续支撑农村产业升级与农民稳定增收。新型农村集体经济能够通过盘活集体资源资产、整合分散要素、完善利益联结机制，把村庄内部沉睡资源转化为发展资本，把分散农户更有效地嵌入产业链条，从而在促进产业发展、扩大就业、改善公共服务、增强基层治理能力等方面发挥综合作用。尤其在当前推进共同富裕和城乡融合发展的背景下，发展新型农村集体经济，不仅关乎集体资产保值增值，更关乎农民财产性收入、工资性收入和村庄公共福利水平的整体提升，因此有必要从“高质量发展”的视角重新审视其发展逻辑与实现路径。</w:t>
            </w:r>
          </w:p>
          <w:p w14:paraId="7B42C111">
            <w:pPr>
              <w:keepNext w:val="0"/>
              <w:keepLines w:val="0"/>
              <w:pageBreakBefore w:val="0"/>
              <w:widowControl/>
              <w:numPr>
                <w:ilvl w:val="0"/>
                <w:numId w:val="0"/>
              </w:numPr>
              <w:tabs>
                <w:tab w:val="left" w:pos="2730"/>
              </w:tabs>
              <w:kinsoku/>
              <w:wordWrap/>
              <w:overflowPunct/>
              <w:topLinePunct w:val="0"/>
              <w:bidi w:val="0"/>
              <w:spacing w:line="360" w:lineRule="auto"/>
              <w:jc w:val="both"/>
              <w:textAlignment w:val="auto"/>
              <w:rPr>
                <w:rFonts w:ascii="宋体" w:hAnsi="宋体" w:eastAsia="宋体"/>
                <w:sz w:val="24"/>
              </w:rPr>
            </w:pPr>
            <w:r>
              <w:rPr>
                <w:rFonts w:hint="default" w:ascii="Times New Roman" w:hAnsi="Times New Roman" w:eastAsia="宋体" w:cs="Times New Roman"/>
                <w:b w:val="0"/>
                <w:bCs w:val="0"/>
                <w:sz w:val="24"/>
              </w:rPr>
              <w:t xml:space="preserve">1.1.3 </w:t>
            </w:r>
            <w:r>
              <w:rPr>
                <w:rFonts w:ascii="宋体" w:hAnsi="宋体" w:eastAsia="宋体"/>
                <w:sz w:val="24"/>
              </w:rPr>
              <w:t>当前高质量发展面临的主要问题与研究切口</w:t>
            </w:r>
          </w:p>
          <w:p w14:paraId="6EC96BEF">
            <w:pPr>
              <w:keepNext w:val="0"/>
              <w:keepLines w:val="0"/>
              <w:pageBreakBefore w:val="0"/>
              <w:widowControl/>
              <w:numPr>
                <w:ilvl w:val="0"/>
                <w:numId w:val="0"/>
              </w:numPr>
              <w:tabs>
                <w:tab w:val="left" w:pos="2730"/>
              </w:tabs>
              <w:kinsoku/>
              <w:wordWrap/>
              <w:overflowPunct/>
              <w:topLinePunct w:val="0"/>
              <w:bidi w:val="0"/>
              <w:spacing w:line="360" w:lineRule="auto"/>
              <w:ind w:firstLine="480" w:firstLineChars="200"/>
              <w:jc w:val="both"/>
              <w:textAlignment w:val="auto"/>
              <w:rPr>
                <w:rFonts w:hint="default" w:ascii="宋体" w:hAnsi="宋体" w:eastAsia="宋体"/>
                <w:sz w:val="24"/>
                <w:lang w:val="en-US" w:eastAsia="zh-CN"/>
              </w:rPr>
            </w:pPr>
            <w:r>
              <w:rPr>
                <w:rFonts w:ascii="宋体" w:hAnsi="宋体" w:eastAsia="宋体"/>
                <w:sz w:val="24"/>
              </w:rPr>
              <w:t>近年来，随着农村集体产权制度改革不断深化，各地新型农村集体经济实现了由“有没有”向“强不强、优不优”的阶段转换，但在实践中仍普遍存在若干共性难题：一是部分地区仍停留在资源发包、资产出租等低层次经营阶段，产业链条短、附加值低；二是集体经济组织经营管理能力偏弱，市场化运营机制不健全，资产闲置与低效利用现象并存；三是人才、技术、资本、数字基础设施等关键要素供给不足，制约了产业升级和组织转型；四是收益分配与利益联结机制不够紧密，村民参与感与获得感有待增强；五是部分地区对财政补助依赖较强，风险防控和可持续发展能力不足。基于此，围绕“高质量发展体现在哪些维度、当前处在什么水平、受哪些因素影响、应如何优化提升”等问题开展研究，具有较强的现实针对性。</w:t>
            </w:r>
          </w:p>
          <w:p w14:paraId="118BDE44">
            <w:pPr>
              <w:keepNext w:val="0"/>
              <w:keepLines w:val="0"/>
              <w:pageBreakBefore w:val="0"/>
              <w:widowControl/>
              <w:numPr>
                <w:ilvl w:val="0"/>
                <w:numId w:val="0"/>
              </w:numPr>
              <w:tabs>
                <w:tab w:val="left" w:pos="2730"/>
              </w:tabs>
              <w:kinsoku/>
              <w:wordWrap/>
              <w:overflowPunct/>
              <w:topLinePunct w:val="0"/>
              <w:bidi w:val="0"/>
              <w:spacing w:line="360" w:lineRule="auto"/>
              <w:ind w:leftChars="0"/>
              <w:textAlignment w:val="auto"/>
              <w:rPr>
                <w:rFonts w:hint="eastAsia" w:ascii="宋体" w:hAnsi="宋体" w:eastAsia="宋体" w:cs="宋体"/>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1.1.4</w:t>
            </w:r>
            <w:r>
              <w:rPr>
                <w:rFonts w:hint="default" w:ascii="Times New Roman" w:hAnsi="Times New Roman" w:eastAsia="宋体" w:cs="Times New Roman"/>
                <w:b w:val="0"/>
                <w:bCs w:val="0"/>
                <w:sz w:val="28"/>
                <w:szCs w:val="28"/>
                <w:highlight w:val="none"/>
                <w:lang w:val="en-US" w:eastAsia="zh-CN"/>
              </w:rPr>
              <w:t xml:space="preserve"> </w:t>
            </w:r>
            <w:r>
              <w:rPr>
                <w:rFonts w:hint="eastAsia" w:ascii="宋体" w:hAnsi="宋体" w:eastAsia="宋体" w:cs="宋体"/>
                <w:b w:val="0"/>
                <w:bCs w:val="0"/>
                <w:sz w:val="24"/>
                <w:szCs w:val="24"/>
                <w:highlight w:val="none"/>
                <w:lang w:val="en-US" w:eastAsia="zh-CN"/>
              </w:rPr>
              <w:t>重庆市綦江区的区域基础、典型性及研究价值</w:t>
            </w:r>
          </w:p>
          <w:p w14:paraId="55B4E1C3">
            <w:pPr>
              <w:keepNext w:val="0"/>
              <w:keepLines w:val="0"/>
              <w:pageBreakBefore w:val="0"/>
              <w:widowControl/>
              <w:numPr>
                <w:ilvl w:val="0"/>
                <w:numId w:val="0"/>
              </w:numPr>
              <w:tabs>
                <w:tab w:val="left" w:pos="2730"/>
              </w:tabs>
              <w:kinsoku/>
              <w:wordWrap/>
              <w:overflowPunct/>
              <w:topLinePunct w:val="0"/>
              <w:bidi w:val="0"/>
              <w:spacing w:line="360" w:lineRule="auto"/>
              <w:ind w:leftChars="0"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綦江区位于重庆南部，是典型的西部丘陵农业区，兼具山区农村、资源型乡村和城乡接合地带多重特征。近年来，綦江区围绕农村集体产权制度改革、“三变”改革、特色产业培育和农文旅融合发展，持续探索高山农业、特色种植、乡村旅游、资源盘活等多元发展路径，新型农村集体经济已形成一定规模基础。但与此同时，綦江区也面临产业发展层次不高、村际差异明显、专业经营人才不足、品牌建设滞后、数字赋能水平不均、利益联结不够紧密等现实短板。其所面临的问题具有较强的区域代表性与典型性，既不同于东部发达地区的要素富集型路径，也不同于纯资源薄弱地区的生存型发展模式。因此，以綦江区为案例研究新型农村集体经济高质量发展的评价、影响因素及优化路径，既具有较强的现实基础，也能够为西南丘陵地区类似区域提供借鉴。</w:t>
            </w:r>
          </w:p>
          <w:p w14:paraId="64284601">
            <w:pPr>
              <w:keepNext w:val="0"/>
              <w:keepLines w:val="0"/>
              <w:pageBreakBefore w:val="0"/>
              <w:widowControl/>
              <w:numPr>
                <w:ilvl w:val="0"/>
                <w:numId w:val="0"/>
              </w:numPr>
              <w:tabs>
                <w:tab w:val="left" w:pos="2730"/>
              </w:tabs>
              <w:kinsoku/>
              <w:wordWrap/>
              <w:overflowPunct/>
              <w:topLinePunct w:val="0"/>
              <w:bidi w:val="0"/>
              <w:spacing w:line="360" w:lineRule="auto"/>
              <w:ind w:leftChars="0"/>
              <w:textAlignment w:val="auto"/>
              <w:rPr>
                <w:rFonts w:hint="default" w:ascii="Times New Roman" w:hAnsi="Times New Roman" w:eastAsia="楷体" w:cs="楷体"/>
                <w:b w:val="0"/>
                <w:bCs w:val="0"/>
                <w:sz w:val="28"/>
                <w:szCs w:val="28"/>
                <w:highlight w:val="none"/>
                <w:lang w:val="en-US" w:eastAsia="zh-CN"/>
              </w:rPr>
            </w:pPr>
            <w:r>
              <w:rPr>
                <w:rFonts w:hint="default" w:ascii="Times New Roman" w:hAnsi="Times New Roman" w:eastAsia="楷体" w:cs="楷体"/>
                <w:b w:val="0"/>
                <w:bCs w:val="0"/>
                <w:sz w:val="28"/>
                <w:szCs w:val="28"/>
                <w:highlight w:val="none"/>
                <w:lang w:val="en-US" w:eastAsia="zh-CN"/>
              </w:rPr>
              <w:t>1.2</w:t>
            </w:r>
            <w:r>
              <w:rPr>
                <w:rFonts w:hint="eastAsia" w:ascii="Times New Roman" w:hAnsi="Times New Roman" w:eastAsia="楷体" w:cs="楷体"/>
                <w:b w:val="0"/>
                <w:bCs w:val="0"/>
                <w:sz w:val="28"/>
                <w:szCs w:val="28"/>
                <w:highlight w:val="none"/>
                <w:lang w:val="en-US" w:eastAsia="zh-CN"/>
              </w:rPr>
              <w:t>研究</w:t>
            </w:r>
            <w:r>
              <w:rPr>
                <w:rFonts w:hint="default" w:ascii="Times New Roman" w:hAnsi="Times New Roman" w:eastAsia="楷体" w:cs="楷体"/>
                <w:b w:val="0"/>
                <w:bCs w:val="0"/>
                <w:sz w:val="28"/>
                <w:szCs w:val="28"/>
                <w:highlight w:val="none"/>
                <w:lang w:val="en-US" w:eastAsia="zh-CN"/>
              </w:rPr>
              <w:t>意义</w:t>
            </w:r>
          </w:p>
          <w:p w14:paraId="119B7956">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default" w:ascii="Times New Roman" w:hAnsi="Times New Roman" w:eastAsia="仿宋" w:cs="Times New Roman"/>
                <w:b w:val="0"/>
                <w:bCs w:val="0"/>
                <w:sz w:val="24"/>
                <w:szCs w:val="24"/>
                <w:highlight w:val="none"/>
              </w:rPr>
            </w:pPr>
            <w:r>
              <w:rPr>
                <w:rFonts w:hint="default" w:ascii="Times New Roman" w:hAnsi="Times New Roman" w:eastAsia="仿宋" w:cs="Times New Roman"/>
                <w:b w:val="0"/>
                <w:bCs w:val="0"/>
                <w:sz w:val="24"/>
                <w:szCs w:val="24"/>
                <w:highlight w:val="none"/>
              </w:rPr>
              <w:t>1.2.1</w:t>
            </w:r>
            <w:r>
              <w:rPr>
                <w:rFonts w:hint="default" w:ascii="Times New Roman" w:hAnsi="Times New Roman" w:eastAsia="仿宋" w:cs="Times New Roman"/>
                <w:b w:val="0"/>
                <w:bCs w:val="0"/>
                <w:sz w:val="24"/>
                <w:szCs w:val="24"/>
                <w:highlight w:val="none"/>
                <w:lang w:val="en-US" w:eastAsia="zh-CN"/>
              </w:rPr>
              <w:t xml:space="preserve"> </w:t>
            </w:r>
            <w:r>
              <w:rPr>
                <w:rFonts w:hint="default" w:ascii="Times New Roman" w:hAnsi="Times New Roman" w:eastAsia="仿宋" w:cs="Times New Roman"/>
                <w:b w:val="0"/>
                <w:bCs w:val="0"/>
                <w:sz w:val="24"/>
                <w:szCs w:val="24"/>
                <w:highlight w:val="none"/>
              </w:rPr>
              <w:t>理论意义</w:t>
            </w:r>
          </w:p>
          <w:p w14:paraId="588CD521">
            <w:pPr>
              <w:autoSpaceDE w:val="0"/>
              <w:autoSpaceDN w:val="0"/>
              <w:adjustRightInd w:val="0"/>
              <w:snapToGrid w:val="0"/>
              <w:spacing w:line="360" w:lineRule="auto"/>
              <w:ind w:firstLine="480" w:firstLineChars="200"/>
              <w:jc w:val="left"/>
              <w:rPr>
                <w:rFonts w:hint="eastAsia" w:ascii="Times New Roman" w:hAnsi="Times New Roman" w:eastAsia="宋体" w:cs="宋体"/>
                <w:sz w:val="24"/>
                <w:szCs w:val="24"/>
                <w:highlight w:val="none"/>
              </w:rPr>
            </w:pPr>
            <w:r>
              <w:rPr>
                <w:rFonts w:hint="eastAsia" w:ascii="Times New Roman" w:hAnsi="Times New Roman" w:eastAsia="宋体" w:cs="宋体"/>
                <w:sz w:val="24"/>
                <w:szCs w:val="24"/>
                <w:highlight w:val="none"/>
              </w:rPr>
              <w:t>在当前全面推进乡村振兴的背景下，探讨农村集体经济如何实现高质量发展已成为学界关注的重要议题。本文并未停留在宏观政策层面的理论阐释，而是尝试从微观实践层面出发，通过对重庆市綦江区新型农村集体经济发展的实际案例进行深入分析，其理论价值主要体现在以下两个方面：</w:t>
            </w:r>
          </w:p>
          <w:p w14:paraId="5F348D41">
            <w:pPr>
              <w:autoSpaceDE w:val="0"/>
              <w:autoSpaceDN w:val="0"/>
              <w:adjustRightInd w:val="0"/>
              <w:snapToGrid w:val="0"/>
              <w:spacing w:line="360" w:lineRule="auto"/>
              <w:ind w:firstLine="480" w:firstLineChars="200"/>
              <w:jc w:val="left"/>
              <w:rPr>
                <w:rFonts w:hint="eastAsia" w:ascii="Times New Roman" w:hAnsi="Times New Roman" w:eastAsia="宋体" w:cs="宋体"/>
                <w:sz w:val="24"/>
                <w:szCs w:val="24"/>
                <w:highlight w:val="none"/>
              </w:rPr>
            </w:pPr>
            <w:r>
              <w:rPr>
                <w:rFonts w:hint="eastAsia"/>
                <w:sz w:val="24"/>
                <w:szCs w:val="24"/>
                <w:highlight w:val="none"/>
              </w:rPr>
              <w:t>一是</w:t>
            </w:r>
            <w:r>
              <w:rPr>
                <w:rFonts w:hint="eastAsia" w:ascii="Times New Roman" w:hAnsi="Times New Roman" w:eastAsia="宋体" w:cs="宋体"/>
                <w:sz w:val="24"/>
                <w:szCs w:val="24"/>
                <w:highlight w:val="none"/>
              </w:rPr>
              <w:t>对现有研究视角进行有益补充。当前学界关于新型农村集体经济的研究，多集中于制度变迁与政策框架的宏观分析，或基于典型案例的经验总结，对基层运行机制的系统性探讨仍相对不足。为弥补这一不足，本文通过开展多主体深度访谈，获取来自政府管理人员、村集体负责人以及普通村民的一手资料，并运用扎根理论方法对访谈文本进行系统编码分析，从而自下而上地提炼影响农村集体经济高质量发展的关键因素，为相关领域研究提供新的分析视角。</w:t>
            </w:r>
          </w:p>
          <w:p w14:paraId="134D388D">
            <w:pPr>
              <w:autoSpaceDE w:val="0"/>
              <w:autoSpaceDN w:val="0"/>
              <w:adjustRightInd w:val="0"/>
              <w:snapToGrid w:val="0"/>
              <w:spacing w:line="360" w:lineRule="auto"/>
              <w:ind w:firstLine="480" w:firstLineChars="200"/>
              <w:jc w:val="left"/>
              <w:rPr>
                <w:rFonts w:hint="eastAsia" w:ascii="Times New Roman" w:hAnsi="Times New Roman" w:eastAsia="宋体" w:cs="宋体"/>
                <w:sz w:val="24"/>
                <w:szCs w:val="24"/>
                <w:highlight w:val="none"/>
              </w:rPr>
            </w:pPr>
            <w:r>
              <w:rPr>
                <w:rFonts w:hint="eastAsia"/>
                <w:sz w:val="24"/>
                <w:szCs w:val="24"/>
                <w:highlight w:val="none"/>
              </w:rPr>
              <w:t>二是</w:t>
            </w:r>
            <w:r>
              <w:rPr>
                <w:rFonts w:hint="eastAsia" w:ascii="Times New Roman" w:hAnsi="Times New Roman" w:eastAsia="宋体" w:cs="宋体"/>
                <w:sz w:val="24"/>
                <w:szCs w:val="24"/>
                <w:highlight w:val="none"/>
              </w:rPr>
              <w:t>构建具有解释力的理论分析框架。本文基于扎根理论的研究路径，通过</w:t>
            </w:r>
            <w:r>
              <w:rPr>
                <w:rFonts w:hint="eastAsia" w:ascii="宋体" w:hAnsi="宋体" w:eastAsia="宋体" w:cs="宋体"/>
                <w:sz w:val="24"/>
                <w:szCs w:val="24"/>
                <w:highlight w:val="none"/>
                <w:lang w:eastAsia="zh-CN"/>
              </w:rPr>
              <w:t>“</w:t>
            </w:r>
            <w:r>
              <w:rPr>
                <w:rFonts w:hint="eastAsia" w:ascii="Times New Roman" w:hAnsi="Times New Roman" w:eastAsia="宋体" w:cs="宋体"/>
                <w:sz w:val="24"/>
                <w:szCs w:val="24"/>
                <w:highlight w:val="none"/>
              </w:rPr>
              <w:t>开放式编码—主轴编码—选择性编码</w:t>
            </w:r>
            <w:r>
              <w:rPr>
                <w:rFonts w:hint="eastAsia" w:ascii="宋体" w:hAnsi="宋体" w:eastAsia="宋体" w:cs="宋体"/>
                <w:sz w:val="24"/>
                <w:szCs w:val="24"/>
                <w:highlight w:val="none"/>
              </w:rPr>
              <w:t>”</w:t>
            </w:r>
            <w:r>
              <w:rPr>
                <w:rFonts w:hint="eastAsia" w:ascii="Times New Roman" w:hAnsi="Times New Roman" w:eastAsia="宋体" w:cs="宋体"/>
                <w:sz w:val="24"/>
                <w:szCs w:val="24"/>
                <w:highlight w:val="none"/>
              </w:rPr>
              <w:t>的三级编码过程，对访谈资料进行系统归纳与概念提炼，逐步构建影响新型农村集体经济高质量发展的理论模型。这一研究思路不仅有助于揭示基层实践中的深层机制，也为今后开展相关区域的农村集体经济研究提供了可借鉴的方法路径。</w:t>
            </w:r>
          </w:p>
          <w:p w14:paraId="56240799">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default" w:ascii="Times New Roman" w:hAnsi="Times New Roman" w:eastAsia="仿宋" w:cs="Times New Roman"/>
                <w:b w:val="0"/>
                <w:bCs w:val="0"/>
                <w:sz w:val="24"/>
                <w:szCs w:val="24"/>
                <w:highlight w:val="none"/>
              </w:rPr>
            </w:pPr>
            <w:r>
              <w:rPr>
                <w:rFonts w:hint="default" w:ascii="Times New Roman" w:hAnsi="Times New Roman" w:eastAsia="仿宋" w:cs="Times New Roman"/>
                <w:b w:val="0"/>
                <w:bCs w:val="0"/>
                <w:sz w:val="24"/>
                <w:szCs w:val="24"/>
                <w:highlight w:val="none"/>
              </w:rPr>
              <w:t>1.2.2</w:t>
            </w:r>
            <w:r>
              <w:rPr>
                <w:rFonts w:hint="eastAsia" w:ascii="Times New Roman" w:hAnsi="Times New Roman" w:eastAsia="仿宋" w:cs="Times New Roman"/>
                <w:b w:val="0"/>
                <w:bCs w:val="0"/>
                <w:sz w:val="24"/>
                <w:szCs w:val="24"/>
                <w:highlight w:val="none"/>
                <w:lang w:val="en-US" w:eastAsia="zh-CN"/>
              </w:rPr>
              <w:t xml:space="preserve"> </w:t>
            </w:r>
            <w:r>
              <w:rPr>
                <w:rFonts w:hint="default" w:ascii="Times New Roman" w:hAnsi="Times New Roman" w:eastAsia="仿宋" w:cs="Times New Roman"/>
                <w:b w:val="0"/>
                <w:bCs w:val="0"/>
                <w:sz w:val="24"/>
                <w:szCs w:val="24"/>
                <w:highlight w:val="none"/>
              </w:rPr>
              <w:t>实践意义</w:t>
            </w:r>
          </w:p>
          <w:p w14:paraId="6602F491">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本文将研究视角落脚于重庆市綦江区</w:t>
            </w:r>
            <w:r>
              <w:rPr>
                <w:rFonts w:hint="eastAsia" w:cs="Times New Roman"/>
                <w:sz w:val="24"/>
                <w:szCs w:val="32"/>
                <w:highlight w:val="none"/>
                <w:lang w:val="en-US" w:eastAsia="zh-CN"/>
              </w:rPr>
              <w:t>，</w:t>
            </w:r>
            <w:r>
              <w:rPr>
                <w:rFonts w:hint="default" w:ascii="Times New Roman" w:hAnsi="Times New Roman" w:eastAsia="宋体" w:cs="Times New Roman"/>
                <w:sz w:val="24"/>
                <w:szCs w:val="32"/>
                <w:highlight w:val="none"/>
                <w:lang w:val="en-US" w:eastAsia="zh-CN"/>
              </w:rPr>
              <w:t>这一典型的西部丘陵农业区。通过实地调研与深度访谈，系统梳理当地新型农村集体经济发展的现实状况，并对其影响因素进行归纳分析。研究所得出的结论和对策，对于綦江区乃至类似地区的发展具有较为直接的实践指导意义。</w:t>
            </w:r>
          </w:p>
          <w:p w14:paraId="59F0F6E2">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首先，有助于綦江区更加准确地识别当前发展过程中存在的关键问题。通过对政府管理人员、村集体负责人以及普通村民开展深度访谈，并对访谈资料进行系统编码分析，可以更加客观地反映基层实践中的真实情况，从而识别出在推动集体经济发展过程中可能存在的资源配置不合理、利益联结机制不完善以及数字化赋能不足等问题，为相关决策提供现实依据。</w:t>
            </w:r>
          </w:p>
          <w:p w14:paraId="054EDD69">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其次，可以为綦江区相关职能部门制定政策提供参考。本文通过对访谈资料的归纳分析，从政府支持、村集体组织运营以及农户参与机制等多个维度提出针对性的发展建议，为綦江区农业农村部门和基层政府在优化政策支持方式、完善集体经济运行机制等方面提供参考，从而提高政策实施的针对性和有效性。</w:t>
            </w:r>
          </w:p>
          <w:p w14:paraId="3BF34073">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此外，研究还有助于推动农民持续增收并探索可复制的发展经验。通过总结綦江区在发展新型农村集体经济过程中的实践经验，并提出优化路径，能够在一定程度上提升村集体的自主发展能力和可持续经营能力。相关经验对于西南地区乃至全国资源型、非中心城区发展新型农村集体经济也具有一定的借鉴价值。</w:t>
            </w:r>
          </w:p>
          <w:p w14:paraId="7E1CA76D">
            <w:pPr>
              <w:keepNext w:val="0"/>
              <w:keepLines w:val="0"/>
              <w:pageBreakBefore w:val="0"/>
              <w:widowControl/>
              <w:tabs>
                <w:tab w:val="left" w:pos="2730"/>
              </w:tabs>
              <w:kinsoku/>
              <w:wordWrap/>
              <w:overflowPunct/>
              <w:topLinePunct w:val="0"/>
              <w:bidi w:val="0"/>
              <w:spacing w:line="360" w:lineRule="auto"/>
              <w:textAlignment w:val="auto"/>
              <w:rPr>
                <w:rFonts w:hint="default" w:ascii="Times New Roman" w:hAnsi="Times New Roman" w:eastAsia="楷体" w:cs="楷体"/>
                <w:b w:val="0"/>
                <w:bCs w:val="0"/>
                <w:sz w:val="28"/>
                <w:szCs w:val="28"/>
                <w:highlight w:val="none"/>
                <w:lang w:val="en-US" w:eastAsia="zh-CN"/>
              </w:rPr>
            </w:pPr>
            <w:r>
              <w:rPr>
                <w:rFonts w:hint="default" w:ascii="Times New Roman" w:hAnsi="Times New Roman" w:eastAsia="楷体" w:cs="楷体"/>
                <w:b w:val="0"/>
                <w:bCs w:val="0"/>
                <w:sz w:val="28"/>
                <w:szCs w:val="28"/>
                <w:highlight w:val="none"/>
                <w:lang w:val="en-US" w:eastAsia="zh-CN"/>
              </w:rPr>
              <w:t>1.</w:t>
            </w:r>
            <w:r>
              <w:rPr>
                <w:rFonts w:hint="eastAsia" w:ascii="Times New Roman" w:hAnsi="Times New Roman" w:eastAsia="楷体" w:cs="楷体"/>
                <w:b w:val="0"/>
                <w:bCs w:val="0"/>
                <w:sz w:val="28"/>
                <w:szCs w:val="28"/>
                <w:highlight w:val="none"/>
                <w:lang w:val="en-US" w:eastAsia="zh-CN"/>
              </w:rPr>
              <w:t>3国内外研究现状</w:t>
            </w:r>
          </w:p>
          <w:p w14:paraId="4640701D">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eastAsia"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t>1.3.</w:t>
            </w:r>
            <w:r>
              <w:rPr>
                <w:rFonts w:hint="eastAsia" w:eastAsia="仿宋" w:cs="Times New Roman"/>
                <w:b w:val="0"/>
                <w:bCs w:val="0"/>
                <w:sz w:val="24"/>
                <w:szCs w:val="24"/>
                <w:highlight w:val="none"/>
                <w:lang w:val="en-US" w:eastAsia="zh-CN"/>
              </w:rPr>
              <w:t xml:space="preserve">1 </w:t>
            </w:r>
            <w:r>
              <w:rPr>
                <w:rFonts w:hint="eastAsia" w:ascii="Times New Roman" w:hAnsi="Times New Roman" w:eastAsia="仿宋" w:cs="Times New Roman"/>
                <w:b w:val="0"/>
                <w:bCs w:val="0"/>
                <w:sz w:val="24"/>
                <w:szCs w:val="24"/>
                <w:highlight w:val="none"/>
                <w:lang w:val="en-US" w:eastAsia="zh-CN"/>
              </w:rPr>
              <w:t>国外研究现状</w:t>
            </w:r>
          </w:p>
          <w:p w14:paraId="05BD27F3">
            <w:pPr>
              <w:keepNext w:val="0"/>
              <w:keepLines w:val="0"/>
              <w:pageBreakBefore w:val="0"/>
              <w:tabs>
                <w:tab w:val="left" w:pos="2730"/>
              </w:tabs>
              <w:kinsoku/>
              <w:wordWrap/>
              <w:overflowPunct/>
              <w:topLinePunct w:val="0"/>
              <w:autoSpaceDE w:val="0"/>
              <w:autoSpaceDN w:val="0"/>
              <w:bidi w:val="0"/>
              <w:adjustRightInd w:val="0"/>
              <w:snapToGrid w:val="0"/>
              <w:spacing w:line="360" w:lineRule="auto"/>
              <w:ind w:firstLine="480" w:firstLineChars="200"/>
              <w:jc w:val="left"/>
              <w:textAlignment w:val="auto"/>
              <w:rPr>
                <w:rFonts w:hint="eastAsia" w:ascii="Times New Roman" w:hAnsi="Times New Roman" w:eastAsia="宋体" w:cs="Times New Roman"/>
                <w:sz w:val="24"/>
                <w:szCs w:val="32"/>
                <w:highlight w:val="none"/>
                <w:lang w:val="en-US" w:eastAsia="zh-CN"/>
              </w:rPr>
            </w:pPr>
            <w:r>
              <w:rPr>
                <w:rFonts w:ascii="Times New Roman" w:hAnsi="Times New Roman" w:eastAsia="宋体" w:cs="宋体"/>
                <w:sz w:val="24"/>
                <w:szCs w:val="24"/>
                <w:highlight w:val="none"/>
              </w:rPr>
              <w:t>由于土地所有制和基本国情的根本差异，国外学术界并没有</w:t>
            </w:r>
            <w:r>
              <w:rPr>
                <w:rFonts w:hint="eastAsia" w:ascii="宋体" w:hAnsi="宋体" w:eastAsia="宋体" w:cs="宋体"/>
                <w:sz w:val="24"/>
                <w:szCs w:val="24"/>
                <w:highlight w:val="none"/>
                <w:lang w:eastAsia="zh-CN"/>
              </w:rPr>
              <w:t>“</w:t>
            </w:r>
            <w:r>
              <w:rPr>
                <w:rFonts w:ascii="Times New Roman" w:hAnsi="Times New Roman" w:eastAsia="宋体" w:cs="宋体"/>
                <w:sz w:val="24"/>
                <w:szCs w:val="24"/>
                <w:highlight w:val="none"/>
              </w:rPr>
              <w:t>新型农村集体经济</w:t>
            </w:r>
            <w:r>
              <w:rPr>
                <w:rFonts w:hint="eastAsia" w:ascii="宋体" w:hAnsi="宋体" w:eastAsia="宋体" w:cs="宋体"/>
                <w:sz w:val="24"/>
                <w:szCs w:val="24"/>
                <w:highlight w:val="none"/>
                <w:lang w:eastAsia="zh-CN"/>
              </w:rPr>
              <w:t>”</w:t>
            </w:r>
            <w:r>
              <w:rPr>
                <w:rFonts w:ascii="Times New Roman" w:hAnsi="Times New Roman" w:eastAsia="宋体" w:cs="宋体"/>
                <w:sz w:val="24"/>
                <w:szCs w:val="24"/>
                <w:highlight w:val="none"/>
              </w:rPr>
              <w:t>这一特定概念。但西方国家在农业现代化进程中形成的</w:t>
            </w:r>
            <w:r>
              <w:rPr>
                <w:rFonts w:hint="eastAsia" w:ascii="宋体" w:hAnsi="宋体" w:eastAsia="宋体" w:cs="宋体"/>
                <w:sz w:val="24"/>
                <w:szCs w:val="24"/>
                <w:highlight w:val="none"/>
                <w:lang w:eastAsia="zh-CN"/>
              </w:rPr>
              <w:t>“</w:t>
            </w:r>
            <w:r>
              <w:rPr>
                <w:rFonts w:ascii="Times New Roman" w:hAnsi="Times New Roman" w:eastAsia="宋体" w:cs="宋体"/>
                <w:sz w:val="24"/>
                <w:szCs w:val="24"/>
                <w:highlight w:val="none"/>
              </w:rPr>
              <w:t>农村合作经济</w:t>
            </w:r>
            <w:r>
              <w:rPr>
                <w:rFonts w:hint="eastAsia" w:ascii="宋体" w:hAnsi="宋体" w:eastAsia="宋体" w:cs="宋体"/>
                <w:sz w:val="24"/>
                <w:szCs w:val="24"/>
                <w:highlight w:val="none"/>
                <w:lang w:eastAsia="zh-CN"/>
              </w:rPr>
              <w:t>”</w:t>
            </w:r>
            <w:r>
              <w:rPr>
                <w:rFonts w:ascii="Times New Roman" w:hAnsi="Times New Roman" w:eastAsia="宋体" w:cs="宋体"/>
                <w:sz w:val="24"/>
                <w:szCs w:val="24"/>
                <w:highlight w:val="none"/>
              </w:rPr>
              <w:t>、</w:t>
            </w:r>
            <w:r>
              <w:rPr>
                <w:rFonts w:hint="eastAsia" w:ascii="宋体" w:hAnsi="宋体" w:eastAsia="宋体" w:cs="宋体"/>
                <w:sz w:val="24"/>
                <w:szCs w:val="24"/>
                <w:highlight w:val="none"/>
                <w:lang w:eastAsia="zh-CN"/>
              </w:rPr>
              <w:t>“</w:t>
            </w:r>
            <w:r>
              <w:rPr>
                <w:rFonts w:ascii="Times New Roman" w:hAnsi="Times New Roman" w:eastAsia="宋体" w:cs="宋体"/>
                <w:sz w:val="24"/>
                <w:szCs w:val="24"/>
                <w:highlight w:val="none"/>
              </w:rPr>
              <w:t>社区发展信托</w:t>
            </w:r>
            <w:r>
              <w:rPr>
                <w:rFonts w:hint="eastAsia" w:ascii="宋体" w:hAnsi="宋体" w:eastAsia="宋体" w:cs="宋体"/>
                <w:sz w:val="24"/>
                <w:szCs w:val="24"/>
                <w:highlight w:val="none"/>
                <w:lang w:eastAsia="zh-CN"/>
              </w:rPr>
              <w:t>”</w:t>
            </w:r>
            <w:r>
              <w:rPr>
                <w:rFonts w:ascii="Times New Roman" w:hAnsi="Times New Roman" w:eastAsia="宋体" w:cs="宋体"/>
                <w:sz w:val="24"/>
                <w:szCs w:val="24"/>
                <w:highlight w:val="none"/>
              </w:rPr>
              <w:t>等理论与实践，在底层逻辑上与我国存在共性，具有一定的借鉴意义。</w:t>
            </w:r>
          </w:p>
          <w:p w14:paraId="6CCD1EC7">
            <w:pPr>
              <w:numPr>
                <w:ilvl w:val="0"/>
                <w:numId w:val="0"/>
              </w:numPr>
              <w:autoSpaceDE w:val="0"/>
              <w:autoSpaceDN w:val="0"/>
              <w:adjustRightInd w:val="0"/>
              <w:snapToGrid w:val="0"/>
              <w:spacing w:line="360" w:lineRule="auto"/>
              <w:ind w:firstLine="480" w:firstLineChars="200"/>
              <w:jc w:val="left"/>
              <w:rPr>
                <w:rFonts w:ascii="Times New Roman" w:hAnsi="Times New Roman" w:eastAsia="宋体" w:cs="宋体"/>
                <w:sz w:val="24"/>
                <w:szCs w:val="24"/>
                <w:highlight w:val="none"/>
              </w:rPr>
            </w:pPr>
            <w:r>
              <w:rPr>
                <w:rFonts w:ascii="Times New Roman" w:hAnsi="Times New Roman" w:eastAsia="宋体" w:cs="宋体"/>
                <w:kern w:val="2"/>
                <w:sz w:val="24"/>
                <w:szCs w:val="24"/>
                <w:highlight w:val="none"/>
                <w:lang w:val="en-US" w:eastAsia="zh-CN" w:bidi="ar-SA"/>
              </w:rPr>
              <w:t>（1）</w:t>
            </w:r>
            <w:r>
              <w:rPr>
                <w:rFonts w:ascii="Times New Roman" w:hAnsi="Times New Roman" w:eastAsia="宋体" w:cs="宋体"/>
                <w:b w:val="0"/>
                <w:bCs w:val="0"/>
                <w:sz w:val="24"/>
                <w:szCs w:val="24"/>
                <w:highlight w:val="none"/>
              </w:rPr>
              <w:t xml:space="preserve">农村合作经济与小农户组织化研究 </w:t>
            </w:r>
          </w:p>
          <w:p w14:paraId="734B5B06">
            <w:pPr>
              <w:numPr>
                <w:ilvl w:val="0"/>
                <w:numId w:val="0"/>
              </w:numPr>
              <w:autoSpaceDE w:val="0"/>
              <w:autoSpaceDN w:val="0"/>
              <w:adjustRightInd w:val="0"/>
              <w:snapToGrid w:val="0"/>
              <w:spacing w:line="360" w:lineRule="auto"/>
              <w:ind w:firstLine="480" w:firstLineChars="200"/>
              <w:jc w:val="left"/>
              <w:rPr>
                <w:rFonts w:ascii="Times New Roman" w:hAnsi="Times New Roman" w:eastAsia="宋体" w:cs="宋体"/>
                <w:sz w:val="24"/>
                <w:szCs w:val="24"/>
                <w:highlight w:val="none"/>
              </w:rPr>
            </w:pPr>
            <w:r>
              <w:rPr>
                <w:sz w:val="24"/>
                <w:szCs w:val="24"/>
              </w:rPr>
              <w:t>国外学者高度关注如何通过组织化手段提升小农户的市场竞争力。日本学者速水佑次郎在对日本农协模式的经典分析中主张，通过统一采购生产资料和销售农产品，能够大幅降低小农户的交易成本并抵御市场风险，这为集体经济整合分散农户提供了理论支撑</w:t>
            </w:r>
            <w:r>
              <w:rPr>
                <w:sz w:val="24"/>
                <w:szCs w:val="24"/>
                <w:vertAlign w:val="superscript"/>
              </w:rPr>
              <w:t>[</w:t>
            </w:r>
            <w:r>
              <w:rPr>
                <w:rFonts w:hint="eastAsia"/>
                <w:sz w:val="24"/>
                <w:szCs w:val="24"/>
                <w:vertAlign w:val="superscript"/>
                <w:lang w:val="en-US" w:eastAsia="zh-CN"/>
              </w:rPr>
              <w:t>1</w:t>
            </w:r>
            <w:r>
              <w:rPr>
                <w:sz w:val="24"/>
                <w:szCs w:val="24"/>
                <w:vertAlign w:val="superscript"/>
              </w:rPr>
              <w:t>]</w:t>
            </w:r>
            <w:r>
              <w:rPr>
                <w:sz w:val="24"/>
                <w:szCs w:val="24"/>
              </w:rPr>
              <w:t>；Park在研究韩国“新村运动”时指出，政府通过财政补贴引导村庄成立“共同体基金”，并交由村民代表大会进行民主决策，这种自下而上的组织模式能有效确保产业收益在社区内部的留存与共享</w:t>
            </w:r>
            <w:r>
              <w:rPr>
                <w:sz w:val="24"/>
                <w:szCs w:val="24"/>
                <w:vertAlign w:val="superscript"/>
              </w:rPr>
              <w:t>[</w:t>
            </w:r>
            <w:r>
              <w:rPr>
                <w:rFonts w:hint="eastAsia"/>
                <w:sz w:val="24"/>
                <w:szCs w:val="24"/>
                <w:vertAlign w:val="superscript"/>
                <w:lang w:val="en-US" w:eastAsia="zh-CN"/>
              </w:rPr>
              <w:t>2</w:t>
            </w:r>
            <w:r>
              <w:rPr>
                <w:sz w:val="24"/>
                <w:szCs w:val="24"/>
                <w:vertAlign w:val="superscript"/>
              </w:rPr>
              <w:t>]</w:t>
            </w:r>
            <w:r>
              <w:rPr>
                <w:sz w:val="24"/>
                <w:szCs w:val="24"/>
              </w:rPr>
              <w:t>。</w:t>
            </w:r>
          </w:p>
          <w:p w14:paraId="78A6B87D">
            <w:pPr>
              <w:numPr>
                <w:ilvl w:val="0"/>
                <w:numId w:val="0"/>
              </w:numPr>
              <w:autoSpaceDE w:val="0"/>
              <w:autoSpaceDN w:val="0"/>
              <w:adjustRightInd w:val="0"/>
              <w:snapToGrid w:val="0"/>
              <w:spacing w:line="360" w:lineRule="auto"/>
              <w:ind w:firstLine="480" w:firstLineChars="200"/>
              <w:jc w:val="left"/>
              <w:rPr>
                <w:rFonts w:ascii="Times New Roman" w:hAnsi="Times New Roman" w:eastAsia="宋体" w:cs="宋体"/>
                <w:sz w:val="24"/>
                <w:szCs w:val="24"/>
                <w:highlight w:val="none"/>
              </w:rPr>
            </w:pPr>
            <w:r>
              <w:rPr>
                <w:rFonts w:ascii="Times New Roman" w:hAnsi="Times New Roman" w:eastAsia="宋体" w:cs="宋体"/>
                <w:kern w:val="2"/>
                <w:sz w:val="24"/>
                <w:szCs w:val="24"/>
                <w:highlight w:val="none"/>
                <w:lang w:val="en-US" w:eastAsia="zh-CN" w:bidi="ar-SA"/>
              </w:rPr>
              <w:t>（2）</w:t>
            </w:r>
            <w:r>
              <w:rPr>
                <w:rFonts w:ascii="Times New Roman" w:hAnsi="Times New Roman" w:eastAsia="宋体" w:cs="宋体"/>
                <w:b w:val="0"/>
                <w:bCs w:val="0"/>
                <w:sz w:val="24"/>
                <w:szCs w:val="24"/>
                <w:highlight w:val="none"/>
              </w:rPr>
              <w:t>社区资源协同治理与共享产业振兴</w:t>
            </w:r>
            <w:r>
              <w:rPr>
                <w:rFonts w:ascii="Times New Roman" w:hAnsi="Times New Roman" w:eastAsia="宋体" w:cs="宋体"/>
                <w:sz w:val="24"/>
                <w:szCs w:val="24"/>
                <w:highlight w:val="none"/>
              </w:rPr>
              <w:t xml:space="preserve"> </w:t>
            </w:r>
          </w:p>
          <w:p w14:paraId="6D2487CE">
            <w:pPr>
              <w:numPr>
                <w:ilvl w:val="0"/>
                <w:numId w:val="0"/>
              </w:numPr>
              <w:autoSpaceDE w:val="0"/>
              <w:autoSpaceDN w:val="0"/>
              <w:adjustRightInd w:val="0"/>
              <w:snapToGrid w:val="0"/>
              <w:spacing w:line="360" w:lineRule="auto"/>
              <w:ind w:firstLine="480" w:firstLineChars="200"/>
              <w:jc w:val="left"/>
              <w:rPr>
                <w:rFonts w:ascii="Times New Roman" w:hAnsi="Times New Roman" w:eastAsia="宋体" w:cs="宋体"/>
                <w:sz w:val="24"/>
                <w:szCs w:val="24"/>
                <w:highlight w:val="none"/>
              </w:rPr>
            </w:pPr>
            <w:r>
              <w:rPr>
                <w:sz w:val="24"/>
                <w:szCs w:val="24"/>
              </w:rPr>
              <w:t>在社区资源盘活方面，英国学者Shoenberg系统剖析了“社区土地信托（CLT）”模式，他认为社区组织通过信托方式持有并统一运营闲置土地，能有效限制外部资本带来的土地溢价，并将开发收益优先反哺于社区公共设施建设</w:t>
            </w:r>
            <w:r>
              <w:rPr>
                <w:sz w:val="24"/>
                <w:szCs w:val="24"/>
                <w:vertAlign w:val="superscript"/>
              </w:rPr>
              <w:t>[</w:t>
            </w:r>
            <w:r>
              <w:rPr>
                <w:rFonts w:hint="eastAsia"/>
                <w:sz w:val="24"/>
                <w:szCs w:val="24"/>
                <w:vertAlign w:val="superscript"/>
                <w:lang w:val="en-US" w:eastAsia="zh-CN"/>
              </w:rPr>
              <w:t>3</w:t>
            </w:r>
            <w:r>
              <w:rPr>
                <w:sz w:val="24"/>
                <w:szCs w:val="24"/>
                <w:vertAlign w:val="superscript"/>
              </w:rPr>
              <w:t>]</w:t>
            </w:r>
            <w:r>
              <w:rPr>
                <w:sz w:val="24"/>
                <w:szCs w:val="24"/>
              </w:rPr>
              <w:t>；在产业赋能层面，美国学者Reardon以艾奥瓦州为例，论证了“农村社区发展公司”在整合社会资本、为农户提供共享加工厂房与冷链物流等基础设施方面的巨大作用，这为我国集体经济突破单一初级种植、拉长产业链条提供了直接的参考样本</w:t>
            </w:r>
            <w:r>
              <w:rPr>
                <w:sz w:val="24"/>
                <w:szCs w:val="24"/>
                <w:vertAlign w:val="superscript"/>
              </w:rPr>
              <w:t>[</w:t>
            </w:r>
            <w:r>
              <w:rPr>
                <w:rFonts w:hint="eastAsia"/>
                <w:sz w:val="24"/>
                <w:szCs w:val="24"/>
                <w:vertAlign w:val="superscript"/>
                <w:lang w:val="en-US" w:eastAsia="zh-CN"/>
              </w:rPr>
              <w:t>4</w:t>
            </w:r>
            <w:r>
              <w:rPr>
                <w:sz w:val="24"/>
                <w:szCs w:val="24"/>
                <w:vertAlign w:val="superscript"/>
              </w:rPr>
              <w:t>]</w:t>
            </w:r>
            <w:r>
              <w:rPr>
                <w:sz w:val="24"/>
                <w:szCs w:val="24"/>
              </w:rPr>
              <w:t>。</w:t>
            </w:r>
          </w:p>
          <w:p w14:paraId="0805A5A4">
            <w:pPr>
              <w:numPr>
                <w:ilvl w:val="0"/>
                <w:numId w:val="0"/>
              </w:numPr>
              <w:autoSpaceDE w:val="0"/>
              <w:autoSpaceDN w:val="0"/>
              <w:adjustRightInd w:val="0"/>
              <w:snapToGrid w:val="0"/>
              <w:spacing w:line="360" w:lineRule="auto"/>
              <w:ind w:firstLine="480" w:firstLineChars="200"/>
              <w:jc w:val="left"/>
              <w:rPr>
                <w:rFonts w:ascii="Times New Roman" w:hAnsi="Times New Roman" w:eastAsia="宋体" w:cs="宋体"/>
                <w:sz w:val="24"/>
                <w:szCs w:val="24"/>
                <w:highlight w:val="none"/>
              </w:rPr>
            </w:pPr>
            <w:r>
              <w:rPr>
                <w:rFonts w:ascii="Times New Roman" w:hAnsi="Times New Roman" w:eastAsia="宋体" w:cs="宋体"/>
                <w:kern w:val="2"/>
                <w:sz w:val="24"/>
                <w:szCs w:val="24"/>
                <w:highlight w:val="none"/>
                <w:lang w:val="en-US" w:eastAsia="zh-CN" w:bidi="ar-SA"/>
              </w:rPr>
              <w:t>（3）</w:t>
            </w:r>
            <w:r>
              <w:rPr>
                <w:rFonts w:ascii="Times New Roman" w:hAnsi="Times New Roman" w:eastAsia="宋体" w:cs="宋体"/>
                <w:b w:val="0"/>
                <w:bCs w:val="0"/>
                <w:sz w:val="24"/>
                <w:szCs w:val="24"/>
                <w:highlight w:val="none"/>
              </w:rPr>
              <w:t>土地规模化运营与公平分配机制防范</w:t>
            </w:r>
            <w:r>
              <w:rPr>
                <w:rFonts w:ascii="Times New Roman" w:hAnsi="Times New Roman" w:eastAsia="宋体" w:cs="宋体"/>
                <w:sz w:val="24"/>
                <w:szCs w:val="24"/>
                <w:highlight w:val="none"/>
              </w:rPr>
              <w:t xml:space="preserve"> </w:t>
            </w:r>
          </w:p>
          <w:p w14:paraId="0959AD52">
            <w:pPr>
              <w:numPr>
                <w:ilvl w:val="0"/>
                <w:numId w:val="0"/>
              </w:numPr>
              <w:autoSpaceDE w:val="0"/>
              <w:autoSpaceDN w:val="0"/>
              <w:adjustRightInd w:val="0"/>
              <w:snapToGrid w:val="0"/>
              <w:spacing w:line="360" w:lineRule="auto"/>
              <w:ind w:firstLine="480" w:firstLineChars="200"/>
              <w:jc w:val="both"/>
              <w:rPr>
                <w:rFonts w:hint="eastAsia" w:ascii="Times New Roman" w:hAnsi="Times New Roman" w:eastAsia="宋体" w:cs="宋体"/>
                <w:sz w:val="24"/>
                <w:szCs w:val="24"/>
                <w:highlight w:val="none"/>
              </w:rPr>
            </w:pPr>
            <w:r>
              <w:rPr>
                <w:sz w:val="24"/>
                <w:szCs w:val="24"/>
              </w:rPr>
              <w:t>部分发展中国家的实证研究对防范集体经济内部的“精英俘获”具有启发性。印度学者Banerjee通过调研证实，将细碎地块整合连片能使生产效率提升近三成，但他特别警告并主张，必须建立严格的利益分配护栏与民主监督机制，以防大户侵占小户权益</w:t>
            </w:r>
            <w:r>
              <w:rPr>
                <w:sz w:val="24"/>
                <w:szCs w:val="24"/>
                <w:vertAlign w:val="superscript"/>
              </w:rPr>
              <w:t>[</w:t>
            </w:r>
            <w:r>
              <w:rPr>
                <w:rFonts w:hint="eastAsia"/>
                <w:sz w:val="24"/>
                <w:szCs w:val="24"/>
                <w:vertAlign w:val="superscript"/>
                <w:lang w:val="en-US" w:eastAsia="zh-CN"/>
              </w:rPr>
              <w:t>5</w:t>
            </w:r>
            <w:r>
              <w:rPr>
                <w:sz w:val="24"/>
                <w:szCs w:val="24"/>
                <w:vertAlign w:val="superscript"/>
              </w:rPr>
              <w:t>]</w:t>
            </w:r>
            <w:r>
              <w:rPr>
                <w:sz w:val="24"/>
                <w:szCs w:val="24"/>
              </w:rPr>
              <w:t>；巴西学者Nogueira则强调了外部政策协同的必要性，提出政府除了给予合作社税收减免外，还应通过立法强制要求其将部分收益定向用于普通农民的技术培训与福利兜底。这些经验为我国完善集体经济微观治理机制提供了他山之石</w:t>
            </w:r>
            <w:r>
              <w:rPr>
                <w:sz w:val="24"/>
                <w:szCs w:val="24"/>
                <w:vertAlign w:val="superscript"/>
              </w:rPr>
              <w:t>[</w:t>
            </w:r>
            <w:r>
              <w:rPr>
                <w:rFonts w:hint="eastAsia"/>
                <w:sz w:val="24"/>
                <w:szCs w:val="24"/>
                <w:vertAlign w:val="superscript"/>
                <w:lang w:val="en-US" w:eastAsia="zh-CN"/>
              </w:rPr>
              <w:t>6</w:t>
            </w:r>
            <w:r>
              <w:rPr>
                <w:sz w:val="24"/>
                <w:szCs w:val="24"/>
                <w:vertAlign w:val="superscript"/>
              </w:rPr>
              <w:t>]</w:t>
            </w:r>
            <w:r>
              <w:rPr>
                <w:sz w:val="24"/>
                <w:szCs w:val="24"/>
              </w:rPr>
              <w:t>。</w:t>
            </w:r>
          </w:p>
          <w:p w14:paraId="58DB3F51">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default" w:ascii="Times New Roman" w:hAnsi="Times New Roman" w:eastAsia="仿宋" w:cs="Times New Roman"/>
                <w:b w:val="0"/>
                <w:bCs w:val="0"/>
                <w:sz w:val="24"/>
                <w:szCs w:val="24"/>
                <w:highlight w:val="none"/>
                <w:lang w:val="en-US" w:eastAsia="zh-CN"/>
              </w:rPr>
            </w:pPr>
          </w:p>
          <w:p w14:paraId="21D81F8E">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eastAsia" w:ascii="Times New Roman" w:hAnsi="Times New Roman" w:eastAsia="仿宋" w:cs="Times New Roman"/>
                <w:b w:val="0"/>
                <w:bCs w:val="0"/>
                <w:sz w:val="24"/>
                <w:szCs w:val="24"/>
                <w:highlight w:val="none"/>
              </w:rPr>
            </w:pPr>
            <w:r>
              <w:rPr>
                <w:rFonts w:hint="default" w:ascii="Times New Roman" w:hAnsi="Times New Roman" w:eastAsia="仿宋" w:cs="Times New Roman"/>
                <w:b w:val="0"/>
                <w:bCs w:val="0"/>
                <w:sz w:val="24"/>
                <w:szCs w:val="24"/>
                <w:highlight w:val="none"/>
                <w:lang w:val="en-US" w:eastAsia="zh-CN"/>
              </w:rPr>
              <w:t>1.</w:t>
            </w:r>
            <w:r>
              <w:rPr>
                <w:rFonts w:hint="eastAsia" w:ascii="Times New Roman" w:hAnsi="Times New Roman" w:eastAsia="仿宋" w:cs="Times New Roman"/>
                <w:b w:val="0"/>
                <w:bCs w:val="0"/>
                <w:sz w:val="24"/>
                <w:szCs w:val="24"/>
                <w:highlight w:val="none"/>
                <w:lang w:val="en-US" w:eastAsia="zh-CN"/>
              </w:rPr>
              <w:t>3</w:t>
            </w:r>
            <w:r>
              <w:rPr>
                <w:rFonts w:hint="default" w:ascii="Times New Roman" w:hAnsi="Times New Roman" w:eastAsia="仿宋" w:cs="Times New Roman"/>
                <w:b w:val="0"/>
                <w:bCs w:val="0"/>
                <w:sz w:val="24"/>
                <w:szCs w:val="24"/>
                <w:highlight w:val="none"/>
                <w:lang w:val="en-US" w:eastAsia="zh-CN"/>
              </w:rPr>
              <w:t>.</w:t>
            </w:r>
            <w:r>
              <w:rPr>
                <w:rFonts w:hint="eastAsia" w:eastAsia="仿宋" w:cs="Times New Roman"/>
                <w:b w:val="0"/>
                <w:bCs w:val="0"/>
                <w:sz w:val="24"/>
                <w:szCs w:val="24"/>
                <w:highlight w:val="none"/>
                <w:lang w:val="en-US" w:eastAsia="zh-CN"/>
              </w:rPr>
              <w:t xml:space="preserve">2 </w:t>
            </w:r>
            <w:r>
              <w:rPr>
                <w:rFonts w:hint="eastAsia" w:ascii="Times New Roman" w:hAnsi="Times New Roman" w:eastAsia="仿宋" w:cs="Times New Roman"/>
                <w:b w:val="0"/>
                <w:bCs w:val="0"/>
                <w:sz w:val="24"/>
                <w:szCs w:val="24"/>
                <w:highlight w:val="none"/>
              </w:rPr>
              <w:t>国内研究现状</w:t>
            </w:r>
          </w:p>
          <w:p w14:paraId="4EDC1C25">
            <w:pPr>
              <w:keepNext w:val="0"/>
              <w:keepLines w:val="0"/>
              <w:pageBreakBefore w:val="0"/>
              <w:widowControl/>
              <w:kinsoku/>
              <w:wordWrap/>
              <w:overflowPunct/>
              <w:topLinePunct w:val="0"/>
              <w:bidi w:val="0"/>
              <w:spacing w:line="360" w:lineRule="auto"/>
              <w:ind w:firstLine="480" w:firstLineChars="200"/>
              <w:textAlignment w:val="auto"/>
              <w:rPr>
                <w:rFonts w:ascii="Times New Roman" w:hAnsi="Times New Roman" w:eastAsia="宋体" w:cs="宋体"/>
                <w:sz w:val="24"/>
                <w:szCs w:val="24"/>
                <w:highlight w:val="none"/>
              </w:rPr>
            </w:pPr>
            <w:r>
              <w:rPr>
                <w:rFonts w:ascii="Times New Roman" w:hAnsi="Times New Roman" w:eastAsia="宋体" w:cs="宋体"/>
                <w:sz w:val="24"/>
                <w:szCs w:val="24"/>
                <w:highlight w:val="none"/>
              </w:rPr>
              <w:t>国内学界对新型农村集体经济的关注度逐年攀升，研究视角不断细化。梳理现有文献，学者们的关注点主要集中在以下</w:t>
            </w:r>
            <w:r>
              <w:rPr>
                <w:rFonts w:hint="eastAsia" w:ascii="Times New Roman" w:hAnsi="Times New Roman" w:cs="宋体"/>
                <w:sz w:val="24"/>
                <w:szCs w:val="24"/>
                <w:highlight w:val="none"/>
                <w:lang w:val="en-US" w:eastAsia="zh-CN"/>
              </w:rPr>
              <w:t>四</w:t>
            </w:r>
            <w:r>
              <w:rPr>
                <w:rFonts w:ascii="Times New Roman" w:hAnsi="Times New Roman" w:eastAsia="宋体" w:cs="宋体"/>
                <w:sz w:val="24"/>
                <w:szCs w:val="24"/>
                <w:highlight w:val="none"/>
              </w:rPr>
              <w:t>个维度：</w:t>
            </w:r>
          </w:p>
          <w:p w14:paraId="2A1C96B7">
            <w:pPr>
              <w:keepNext w:val="0"/>
              <w:keepLines w:val="0"/>
              <w:pageBreakBefore w:val="0"/>
              <w:widowControl/>
              <w:numPr>
                <w:ilvl w:val="0"/>
                <w:numId w:val="0"/>
              </w:numPr>
              <w:kinsoku/>
              <w:wordWrap/>
              <w:overflowPunct/>
              <w:topLinePunct w:val="0"/>
              <w:bidi w:val="0"/>
              <w:spacing w:line="360" w:lineRule="auto"/>
              <w:ind w:firstLine="480" w:firstLineChars="200"/>
              <w:textAlignment w:val="auto"/>
              <w:rPr>
                <w:rFonts w:ascii="Times New Roman" w:hAnsi="Times New Roman" w:eastAsia="宋体" w:cs="宋体"/>
                <w:sz w:val="24"/>
                <w:szCs w:val="24"/>
                <w:highlight w:val="none"/>
              </w:rPr>
            </w:pPr>
            <w:r>
              <w:rPr>
                <w:rFonts w:ascii="Times New Roman" w:hAnsi="Times New Roman" w:eastAsia="宋体" w:cs="宋体"/>
                <w:kern w:val="2"/>
                <w:sz w:val="24"/>
                <w:szCs w:val="24"/>
                <w:highlight w:val="none"/>
                <w:lang w:val="en-US" w:eastAsia="zh-CN" w:bidi="ar-SA"/>
              </w:rPr>
              <w:t>（1）</w:t>
            </w:r>
            <w:r>
              <w:rPr>
                <w:rFonts w:ascii="Times New Roman" w:hAnsi="Times New Roman" w:eastAsia="宋体" w:cs="宋体"/>
                <w:b w:val="0"/>
                <w:bCs w:val="0"/>
                <w:sz w:val="24"/>
                <w:szCs w:val="24"/>
                <w:highlight w:val="none"/>
              </w:rPr>
              <w:t>新型与传统农村集体经济的内涵辨析与制度重构</w:t>
            </w:r>
            <w:r>
              <w:rPr>
                <w:rFonts w:ascii="Times New Roman" w:hAnsi="Times New Roman" w:eastAsia="宋体" w:cs="宋体"/>
                <w:sz w:val="24"/>
                <w:szCs w:val="24"/>
                <w:highlight w:val="none"/>
              </w:rPr>
              <w:t xml:space="preserve"> </w:t>
            </w:r>
          </w:p>
          <w:p w14:paraId="23F1450E">
            <w:pPr>
              <w:keepNext w:val="0"/>
              <w:keepLines w:val="0"/>
              <w:pageBreakBefore w:val="0"/>
              <w:widowControl/>
              <w:numPr>
                <w:ilvl w:val="0"/>
                <w:numId w:val="0"/>
              </w:numPr>
              <w:kinsoku/>
              <w:wordWrap/>
              <w:overflowPunct/>
              <w:topLinePunct w:val="0"/>
              <w:bidi w:val="0"/>
              <w:spacing w:line="360" w:lineRule="auto"/>
              <w:ind w:firstLine="480" w:firstLineChars="200"/>
              <w:textAlignment w:val="auto"/>
              <w:rPr>
                <w:rFonts w:hint="eastAsia" w:ascii="Times New Roman" w:hAnsi="Times New Roman" w:eastAsia="宋体" w:cs="Times New Roman"/>
                <w:sz w:val="24"/>
                <w:szCs w:val="32"/>
                <w:highlight w:val="none"/>
                <w:lang w:val="en-US" w:eastAsia="zh-CN"/>
              </w:rPr>
            </w:pPr>
            <w:r>
              <w:rPr>
                <w:sz w:val="24"/>
                <w:szCs w:val="24"/>
              </w:rPr>
              <w:t>厘清概念是研究的逻辑起点，多数学者围绕“新型”二字与制度变迁展开论述。孔祥智等认为新型农村集体经济是适应社会主义市场经济体制的集体所有制经济实现形式，其核心在于产权明晰和机制灵活</w:t>
            </w:r>
            <w:r>
              <w:rPr>
                <w:sz w:val="24"/>
                <w:szCs w:val="24"/>
                <w:vertAlign w:val="superscript"/>
              </w:rPr>
              <w:t>[</w:t>
            </w:r>
            <w:r>
              <w:rPr>
                <w:rFonts w:hint="eastAsia"/>
                <w:sz w:val="24"/>
                <w:szCs w:val="24"/>
                <w:vertAlign w:val="superscript"/>
                <w:lang w:val="en-US" w:eastAsia="zh-CN"/>
              </w:rPr>
              <w:t>7</w:t>
            </w:r>
            <w:r>
              <w:rPr>
                <w:sz w:val="24"/>
                <w:szCs w:val="24"/>
                <w:vertAlign w:val="superscript"/>
              </w:rPr>
              <w:t>]</w:t>
            </w:r>
            <w:r>
              <w:rPr>
                <w:sz w:val="24"/>
                <w:szCs w:val="24"/>
              </w:rPr>
              <w:t>；张红宇主张，农村集体产权制度改革是催生新型集体经济的制度前提，必须通过“清产核资、折股量化”从根本上解决过去资产归属不清的历史遗留问题</w:t>
            </w:r>
            <w:r>
              <w:rPr>
                <w:sz w:val="24"/>
                <w:szCs w:val="24"/>
                <w:vertAlign w:val="superscript"/>
              </w:rPr>
              <w:t>[</w:t>
            </w:r>
            <w:r>
              <w:rPr>
                <w:rFonts w:hint="eastAsia"/>
                <w:sz w:val="24"/>
                <w:szCs w:val="24"/>
                <w:vertAlign w:val="superscript"/>
                <w:lang w:val="en-US" w:eastAsia="zh-CN"/>
              </w:rPr>
              <w:t>8</w:t>
            </w:r>
            <w:r>
              <w:rPr>
                <w:sz w:val="24"/>
                <w:szCs w:val="24"/>
                <w:vertAlign w:val="superscript"/>
              </w:rPr>
              <w:t>]</w:t>
            </w:r>
            <w:r>
              <w:rPr>
                <w:sz w:val="24"/>
                <w:szCs w:val="24"/>
              </w:rPr>
              <w:t>；贺雪峰则指出，新型农村集体经济在本质上不仅仅是经济组织，更是维系乡村社会治理与共同富裕的制度基础</w:t>
            </w:r>
            <w:r>
              <w:rPr>
                <w:sz w:val="24"/>
                <w:szCs w:val="24"/>
                <w:vertAlign w:val="superscript"/>
              </w:rPr>
              <w:t>[</w:t>
            </w:r>
            <w:r>
              <w:rPr>
                <w:rFonts w:hint="eastAsia"/>
                <w:sz w:val="24"/>
                <w:szCs w:val="24"/>
                <w:vertAlign w:val="superscript"/>
                <w:lang w:val="en-US" w:eastAsia="zh-CN"/>
              </w:rPr>
              <w:t>9</w:t>
            </w:r>
            <w:r>
              <w:rPr>
                <w:sz w:val="24"/>
                <w:szCs w:val="24"/>
                <w:vertAlign w:val="superscript"/>
              </w:rPr>
              <w:t>]</w:t>
            </w:r>
            <w:r>
              <w:rPr>
                <w:sz w:val="24"/>
                <w:szCs w:val="24"/>
              </w:rPr>
              <w:t>。总结来看，学界普遍主张以产权制度改革为切入点，实现从传统的“政经合一”向“政经分离、现代企业治理”的制度重构</w:t>
            </w:r>
            <w:r>
              <w:t>。</w:t>
            </w:r>
          </w:p>
          <w:p w14:paraId="7477A0CA">
            <w:pPr>
              <w:keepNext w:val="0"/>
              <w:keepLines w:val="0"/>
              <w:pageBreakBefore w:val="0"/>
              <w:widowControl/>
              <w:numPr>
                <w:ilvl w:val="0"/>
                <w:numId w:val="0"/>
              </w:numPr>
              <w:kinsoku/>
              <w:wordWrap/>
              <w:overflowPunct/>
              <w:topLinePunct w:val="0"/>
              <w:bidi w:val="0"/>
              <w:spacing w:line="360" w:lineRule="auto"/>
              <w:ind w:firstLine="480" w:firstLineChars="200"/>
              <w:textAlignment w:val="auto"/>
              <w:rPr>
                <w:rFonts w:ascii="Times New Roman" w:hAnsi="Times New Roman" w:eastAsia="宋体" w:cs="宋体"/>
                <w:sz w:val="24"/>
                <w:szCs w:val="24"/>
                <w:highlight w:val="none"/>
              </w:rPr>
            </w:pPr>
            <w:r>
              <w:rPr>
                <w:rFonts w:ascii="Times New Roman" w:hAnsi="Times New Roman" w:eastAsia="宋体" w:cs="宋体"/>
                <w:kern w:val="2"/>
                <w:sz w:val="24"/>
                <w:szCs w:val="24"/>
                <w:highlight w:val="none"/>
                <w:lang w:val="en-US" w:eastAsia="zh-CN" w:bidi="ar-SA"/>
              </w:rPr>
              <w:t>（2）</w:t>
            </w:r>
            <w:r>
              <w:rPr>
                <w:rFonts w:ascii="Times New Roman" w:hAnsi="Times New Roman" w:eastAsia="宋体" w:cs="宋体"/>
                <w:sz w:val="24"/>
                <w:szCs w:val="24"/>
                <w:highlight w:val="none"/>
              </w:rPr>
              <w:t>新型农村集体经济高质量发展的模式探讨</w:t>
            </w:r>
          </w:p>
          <w:p w14:paraId="586E3C72">
            <w:pPr>
              <w:keepNext w:val="0"/>
              <w:keepLines w:val="0"/>
              <w:pageBreakBefore w:val="0"/>
              <w:widowControl/>
              <w:numPr>
                <w:ilvl w:val="0"/>
                <w:numId w:val="0"/>
              </w:numPr>
              <w:kinsoku/>
              <w:wordWrap/>
              <w:overflowPunct/>
              <w:topLinePunct w:val="0"/>
              <w:bidi w:val="0"/>
              <w:spacing w:line="360" w:lineRule="auto"/>
              <w:ind w:firstLine="420" w:firstLineChars="200"/>
              <w:textAlignment w:val="auto"/>
              <w:rPr>
                <w:rFonts w:ascii="Times New Roman" w:hAnsi="Times New Roman" w:eastAsia="宋体" w:cs="宋体"/>
                <w:sz w:val="24"/>
                <w:szCs w:val="24"/>
                <w:highlight w:val="none"/>
              </w:rPr>
            </w:pPr>
            <w:r>
              <w:t xml:space="preserve"> </w:t>
            </w:r>
            <w:r>
              <w:rPr>
                <w:sz w:val="24"/>
                <w:szCs w:val="24"/>
              </w:rPr>
              <w:t>针对各地不同的资源禀赋，学界总结出了多种差异化的发展模式。张瑞娟等学者通过实地调研，总结了包括资源盘活型、产业带动型、服务创收型等典型发展模式</w:t>
            </w:r>
            <w:r>
              <w:rPr>
                <w:sz w:val="24"/>
                <w:szCs w:val="24"/>
                <w:vertAlign w:val="superscript"/>
              </w:rPr>
              <w:t>[</w:t>
            </w:r>
            <w:r>
              <w:rPr>
                <w:rFonts w:hint="eastAsia"/>
                <w:sz w:val="24"/>
                <w:szCs w:val="24"/>
                <w:vertAlign w:val="superscript"/>
                <w:lang w:val="en-US" w:eastAsia="zh-CN"/>
              </w:rPr>
              <w:t>10</w:t>
            </w:r>
            <w:r>
              <w:rPr>
                <w:sz w:val="24"/>
                <w:szCs w:val="24"/>
                <w:vertAlign w:val="superscript"/>
              </w:rPr>
              <w:t>]</w:t>
            </w:r>
            <w:r>
              <w:rPr>
                <w:sz w:val="24"/>
                <w:szCs w:val="24"/>
              </w:rPr>
              <w:t>。一类研究侧重于“农文旅融合”与“特色产业”驱动，认为通过盘活生态资源和非遗文化，打造全产业链，是西部及偏远地区集体经济破局的有效模式；另一类研究则聚焦“物业租赁”与“资产参股”模式，认为将闲置厂房、土地等资源折价入股龙头企业，是降低村集体直接经营风险、实现资产稳定保值增值的稳健模式。</w:t>
            </w:r>
          </w:p>
          <w:p w14:paraId="344BAF97">
            <w:pPr>
              <w:keepNext w:val="0"/>
              <w:keepLines w:val="0"/>
              <w:pageBreakBefore w:val="0"/>
              <w:widowControl/>
              <w:numPr>
                <w:ilvl w:val="0"/>
                <w:numId w:val="0"/>
              </w:numPr>
              <w:kinsoku/>
              <w:wordWrap/>
              <w:overflowPunct/>
              <w:topLinePunct w:val="0"/>
              <w:bidi w:val="0"/>
              <w:spacing w:line="360" w:lineRule="auto"/>
              <w:ind w:left="0" w:leftChars="0" w:firstLine="480" w:firstLineChars="200"/>
              <w:textAlignment w:val="auto"/>
              <w:rPr>
                <w:rFonts w:ascii="Times New Roman" w:hAnsi="Times New Roman" w:eastAsia="宋体" w:cs="宋体"/>
                <w:sz w:val="24"/>
                <w:szCs w:val="24"/>
                <w:highlight w:val="none"/>
              </w:rPr>
            </w:pPr>
            <w:r>
              <w:rPr>
                <w:rFonts w:ascii="Times New Roman" w:hAnsi="Times New Roman" w:eastAsia="宋体" w:cs="宋体"/>
                <w:kern w:val="2"/>
                <w:sz w:val="24"/>
                <w:szCs w:val="24"/>
                <w:highlight w:val="none"/>
                <w:lang w:val="en-US" w:eastAsia="zh-CN" w:bidi="ar-SA"/>
              </w:rPr>
              <w:t>（3）</w:t>
            </w:r>
            <w:r>
              <w:rPr>
                <w:rFonts w:hint="eastAsia" w:ascii="宋体" w:hAnsi="宋体" w:eastAsia="宋体" w:cs="宋体"/>
                <w:sz w:val="24"/>
                <w:szCs w:val="24"/>
                <w:highlight w:val="none"/>
              </w:rPr>
              <w:t>新型农村集体经济高质量发展的实现路径</w:t>
            </w:r>
          </w:p>
          <w:p w14:paraId="3A36C0C7">
            <w:pPr>
              <w:keepNext w:val="0"/>
              <w:keepLines w:val="0"/>
              <w:pageBreakBefore w:val="0"/>
              <w:widowControl/>
              <w:numPr>
                <w:ilvl w:val="0"/>
                <w:numId w:val="0"/>
              </w:numPr>
              <w:kinsoku/>
              <w:wordWrap/>
              <w:overflowPunct/>
              <w:topLinePunct w:val="0"/>
              <w:bidi w:val="0"/>
              <w:spacing w:line="360" w:lineRule="auto"/>
              <w:ind w:left="0" w:leftChars="0" w:firstLine="480" w:firstLineChars="200"/>
              <w:jc w:val="both"/>
              <w:textAlignment w:val="auto"/>
              <w:rPr>
                <w:rFonts w:ascii="Times New Roman" w:hAnsi="Times New Roman" w:eastAsia="宋体" w:cs="宋体"/>
                <w:sz w:val="24"/>
                <w:szCs w:val="24"/>
                <w:highlight w:val="none"/>
              </w:rPr>
            </w:pPr>
            <w:r>
              <w:rPr>
                <w:sz w:val="24"/>
                <w:szCs w:val="24"/>
              </w:rPr>
              <w:t>在由“量”向“质”的转变中，学者们提出了多维度的实现路径。胡凌啸等提出，深化产权改革、打破要素流动的制度壁垒是激活集体经济的首要路径</w:t>
            </w:r>
            <w:r>
              <w:rPr>
                <w:sz w:val="24"/>
                <w:szCs w:val="24"/>
                <w:vertAlign w:val="superscript"/>
              </w:rPr>
              <w:t>[</w:t>
            </w:r>
            <w:r>
              <w:rPr>
                <w:rFonts w:hint="eastAsia"/>
                <w:sz w:val="24"/>
                <w:szCs w:val="24"/>
                <w:vertAlign w:val="superscript"/>
                <w:lang w:val="en-US" w:eastAsia="zh-CN"/>
              </w:rPr>
              <w:t>11</w:t>
            </w:r>
            <w:r>
              <w:rPr>
                <w:sz w:val="24"/>
                <w:szCs w:val="24"/>
                <w:vertAlign w:val="superscript"/>
              </w:rPr>
              <w:t>]</w:t>
            </w:r>
            <w:r>
              <w:rPr>
                <w:sz w:val="24"/>
                <w:szCs w:val="24"/>
              </w:rPr>
              <w:t>；殷浩栋等关注数字经济背景，强调借助新质生产力，推动数字技术赋能集体经济实现数字化转型与管理升级是提升市场竞争力的关键路径</w:t>
            </w:r>
            <w:r>
              <w:rPr>
                <w:sz w:val="24"/>
                <w:szCs w:val="24"/>
                <w:vertAlign w:val="superscript"/>
              </w:rPr>
              <w:t>[</w:t>
            </w:r>
            <w:r>
              <w:rPr>
                <w:rFonts w:hint="eastAsia"/>
                <w:sz w:val="24"/>
                <w:szCs w:val="24"/>
                <w:vertAlign w:val="superscript"/>
                <w:lang w:val="en-US" w:eastAsia="zh-CN"/>
              </w:rPr>
              <w:t>12</w:t>
            </w:r>
            <w:r>
              <w:rPr>
                <w:sz w:val="24"/>
                <w:szCs w:val="24"/>
                <w:vertAlign w:val="superscript"/>
              </w:rPr>
              <w:t>]</w:t>
            </w:r>
            <w:r>
              <w:rPr>
                <w:sz w:val="24"/>
                <w:szCs w:val="24"/>
              </w:rPr>
              <w:t>。此外，多位学者主张，探索“共享经营”机制，构建“保底收益+按股分红”的紧密型利益联结路径，是确保农户共享发展红利、实现共同富裕的核心通道。</w:t>
            </w:r>
          </w:p>
          <w:p w14:paraId="0E4423B2">
            <w:pPr>
              <w:keepNext w:val="0"/>
              <w:keepLines w:val="0"/>
              <w:pageBreakBefore w:val="0"/>
              <w:widowControl/>
              <w:numPr>
                <w:ilvl w:val="0"/>
                <w:numId w:val="0"/>
              </w:numPr>
              <w:kinsoku/>
              <w:wordWrap/>
              <w:overflowPunct/>
              <w:topLinePunct w:val="0"/>
              <w:bidi w:val="0"/>
              <w:spacing w:line="360" w:lineRule="auto"/>
              <w:ind w:left="0" w:leftChars="0" w:firstLine="480" w:firstLineChars="200"/>
              <w:textAlignment w:val="auto"/>
              <w:rPr>
                <w:rFonts w:ascii="Times New Roman" w:hAnsi="Times New Roman" w:eastAsia="宋体" w:cs="宋体"/>
                <w:sz w:val="24"/>
                <w:szCs w:val="24"/>
                <w:highlight w:val="none"/>
              </w:rPr>
            </w:pPr>
            <w:r>
              <w:rPr>
                <w:rFonts w:ascii="Times New Roman" w:hAnsi="Times New Roman" w:eastAsia="宋体" w:cs="宋体"/>
                <w:kern w:val="2"/>
                <w:sz w:val="24"/>
                <w:szCs w:val="24"/>
                <w:highlight w:val="none"/>
                <w:lang w:val="en-US" w:eastAsia="zh-CN" w:bidi="ar-SA"/>
              </w:rPr>
              <w:t>（4）</w:t>
            </w:r>
            <w:r>
              <w:rPr>
                <w:rFonts w:ascii="宋体" w:hAnsi="宋体" w:eastAsia="宋体" w:cs="宋体"/>
                <w:sz w:val="24"/>
                <w:szCs w:val="24"/>
                <w:highlight w:val="none"/>
              </w:rPr>
              <w:t>新型农村集体经济高质量发展的影响因素研究</w:t>
            </w:r>
          </w:p>
          <w:p w14:paraId="4874ED8F">
            <w:pPr>
              <w:keepNext w:val="0"/>
              <w:keepLines w:val="0"/>
              <w:pageBreakBefore w:val="0"/>
              <w:widowControl/>
              <w:numPr>
                <w:ilvl w:val="0"/>
                <w:numId w:val="0"/>
              </w:numPr>
              <w:kinsoku/>
              <w:wordWrap/>
              <w:overflowPunct/>
              <w:topLinePunct w:val="0"/>
              <w:bidi w:val="0"/>
              <w:spacing w:line="360" w:lineRule="auto"/>
              <w:ind w:left="0" w:leftChars="0" w:firstLine="480" w:firstLineChars="200"/>
              <w:textAlignment w:val="auto"/>
              <w:rPr>
                <w:rFonts w:hint="eastAsia" w:ascii="Times New Roman" w:hAnsi="Times New Roman" w:eastAsia="宋体" w:cs="宋体"/>
                <w:sz w:val="24"/>
                <w:szCs w:val="24"/>
                <w:highlight w:val="none"/>
                <w:lang w:val="en-US" w:eastAsia="zh-CN"/>
              </w:rPr>
            </w:pPr>
            <w:r>
              <w:rPr>
                <w:rFonts w:ascii="Times New Roman" w:hAnsi="Times New Roman" w:eastAsia="宋体" w:cs="宋体"/>
                <w:sz w:val="24"/>
                <w:szCs w:val="24"/>
                <w:highlight w:val="none"/>
              </w:rPr>
              <w:t>实证研究方面，学者们普遍证实了内部动能与外部赋能的共同作用。在外部因素方面，学者们通过计量模型证实了政府财政支持、金融信贷倾斜对集体经济初期起步具有显著的正向激励作用；在内部动能方面，带头人的企业家才能、高素质劳动力的回流效应、以及村级党组织的凝聚力，被认为是决定集体经济能否可持续发展的关键核心</w:t>
            </w:r>
            <w:r>
              <w:rPr>
                <w:rFonts w:hint="eastAsia" w:ascii="Times New Roman" w:hAnsi="Times New Roman" w:cs="宋体"/>
                <w:sz w:val="24"/>
                <w:szCs w:val="24"/>
                <w:highlight w:val="none"/>
                <w:lang w:eastAsia="zh-CN"/>
              </w:rPr>
              <w:t>影响因素</w:t>
            </w:r>
            <w:r>
              <w:rPr>
                <w:rFonts w:ascii="Times New Roman" w:hAnsi="Times New Roman" w:eastAsia="宋体" w:cs="宋体"/>
                <w:sz w:val="24"/>
                <w:szCs w:val="24"/>
                <w:highlight w:val="none"/>
              </w:rPr>
              <w:t>。此外，部分研究也指出，村庄距离中心城区的空间距离、基础设施完善度等地理与物理因素同样产生深远影响。</w:t>
            </w:r>
          </w:p>
          <w:p w14:paraId="3559B02A">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eastAsia"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t>1.3.3</w:t>
            </w:r>
            <w:r>
              <w:rPr>
                <w:rFonts w:hint="eastAsia" w:eastAsia="仿宋" w:cs="Times New Roman"/>
                <w:b w:val="0"/>
                <w:bCs w:val="0"/>
                <w:sz w:val="24"/>
                <w:szCs w:val="24"/>
                <w:highlight w:val="none"/>
                <w:lang w:val="en-US" w:eastAsia="zh-CN"/>
              </w:rPr>
              <w:t xml:space="preserve"> </w:t>
            </w:r>
            <w:r>
              <w:rPr>
                <w:rFonts w:hint="eastAsia" w:ascii="Times New Roman" w:hAnsi="Times New Roman" w:eastAsia="仿宋" w:cs="Times New Roman"/>
                <w:b w:val="0"/>
                <w:bCs w:val="0"/>
                <w:sz w:val="24"/>
                <w:szCs w:val="24"/>
                <w:highlight w:val="none"/>
                <w:lang w:val="en-US" w:eastAsia="zh-CN"/>
              </w:rPr>
              <w:t>研究述评</w:t>
            </w:r>
          </w:p>
          <w:p w14:paraId="57679819">
            <w:pPr>
              <w:autoSpaceDE w:val="0"/>
              <w:autoSpaceDN w:val="0"/>
              <w:adjustRightInd w:val="0"/>
              <w:snapToGrid w:val="0"/>
              <w:spacing w:line="360" w:lineRule="auto"/>
              <w:ind w:firstLine="480" w:firstLineChars="200"/>
              <w:jc w:val="left"/>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综合国内外研究现状可以看出，学界围绕农村集体经济与合作经济的发展展开了较为系统的探讨。国内研究已经完成了由</w:t>
            </w:r>
            <w:r>
              <w:rPr>
                <w:rFonts w:hint="eastAsia" w:ascii="宋体" w:hAnsi="宋体" w:eastAsia="宋体" w:cs="宋体"/>
                <w:b w:val="0"/>
                <w:bCs w:val="0"/>
                <w:sz w:val="24"/>
                <w:szCs w:val="24"/>
                <w:highlight w:val="none"/>
                <w:lang w:val="en-US" w:eastAsia="zh-CN"/>
              </w:rPr>
              <w:t>“</w:t>
            </w:r>
            <w:r>
              <w:rPr>
                <w:rFonts w:hint="eastAsia" w:ascii="Times New Roman" w:hAnsi="Times New Roman" w:eastAsia="宋体" w:cs="宋体"/>
                <w:b w:val="0"/>
                <w:bCs w:val="0"/>
                <w:sz w:val="24"/>
                <w:szCs w:val="24"/>
                <w:highlight w:val="none"/>
                <w:lang w:val="en-US" w:eastAsia="zh-CN"/>
              </w:rPr>
              <w:t>规模扩张</w:t>
            </w:r>
            <w:r>
              <w:rPr>
                <w:rFonts w:hint="eastAsia" w:ascii="宋体" w:hAnsi="宋体" w:eastAsia="宋体" w:cs="宋体"/>
                <w:b w:val="0"/>
                <w:bCs w:val="0"/>
                <w:sz w:val="24"/>
                <w:szCs w:val="24"/>
                <w:highlight w:val="none"/>
                <w:lang w:val="en-US" w:eastAsia="zh-CN"/>
              </w:rPr>
              <w:t>”</w:t>
            </w:r>
            <w:r>
              <w:rPr>
                <w:rFonts w:hint="eastAsia" w:ascii="Times New Roman" w:hAnsi="Times New Roman" w:eastAsia="宋体" w:cs="宋体"/>
                <w:b w:val="0"/>
                <w:bCs w:val="0"/>
                <w:sz w:val="24"/>
                <w:szCs w:val="24"/>
                <w:highlight w:val="none"/>
                <w:lang w:val="en-US" w:eastAsia="zh-CN"/>
              </w:rPr>
              <w:t>向</w:t>
            </w:r>
            <w:r>
              <w:rPr>
                <w:rFonts w:hint="eastAsia" w:ascii="宋体" w:hAnsi="宋体" w:eastAsia="宋体" w:cs="宋体"/>
                <w:b w:val="0"/>
                <w:bCs w:val="0"/>
                <w:sz w:val="24"/>
                <w:szCs w:val="24"/>
                <w:highlight w:val="none"/>
                <w:lang w:val="en-US" w:eastAsia="zh-CN"/>
              </w:rPr>
              <w:t>“</w:t>
            </w:r>
            <w:r>
              <w:rPr>
                <w:rFonts w:hint="eastAsia" w:ascii="Times New Roman" w:hAnsi="Times New Roman" w:eastAsia="宋体" w:cs="宋体"/>
                <w:b w:val="0"/>
                <w:bCs w:val="0"/>
                <w:sz w:val="24"/>
                <w:szCs w:val="24"/>
                <w:highlight w:val="none"/>
                <w:lang w:val="en-US" w:eastAsia="zh-CN"/>
              </w:rPr>
              <w:t>高质量发展</w:t>
            </w:r>
            <w:r>
              <w:rPr>
                <w:rFonts w:hint="eastAsia" w:ascii="宋体" w:hAnsi="宋体" w:eastAsia="宋体" w:cs="宋体"/>
                <w:b w:val="0"/>
                <w:bCs w:val="0"/>
                <w:sz w:val="24"/>
                <w:szCs w:val="24"/>
                <w:highlight w:val="none"/>
                <w:lang w:val="en-US" w:eastAsia="zh-CN"/>
              </w:rPr>
              <w:t>”</w:t>
            </w:r>
            <w:r>
              <w:rPr>
                <w:rFonts w:hint="eastAsia" w:ascii="Times New Roman" w:hAnsi="Times New Roman" w:eastAsia="宋体" w:cs="宋体"/>
                <w:b w:val="0"/>
                <w:bCs w:val="0"/>
                <w:sz w:val="24"/>
                <w:szCs w:val="24"/>
                <w:highlight w:val="none"/>
                <w:lang w:val="en-US" w:eastAsia="zh-CN"/>
              </w:rPr>
              <w:t>逻辑的转向，在产权改革路径、产业发展模式及利益联结机制等方面取得了丰富的理论成果；国外研究则在社区资源协同治理、防范小农户利益受损的制度设计上提供了成熟的经验借鉴。</w:t>
            </w:r>
          </w:p>
          <w:p w14:paraId="4FFD079B">
            <w:pPr>
              <w:autoSpaceDE w:val="0"/>
              <w:autoSpaceDN w:val="0"/>
              <w:adjustRightInd w:val="0"/>
              <w:snapToGrid w:val="0"/>
              <w:spacing w:line="360" w:lineRule="auto"/>
              <w:ind w:firstLine="480" w:firstLineChars="200"/>
              <w:jc w:val="left"/>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然而，对照当前全面推进乡村振兴的迫切需求，现有研究仍存在一定的拓展空间：</w:t>
            </w:r>
          </w:p>
          <w:p w14:paraId="41118BF6">
            <w:pPr>
              <w:autoSpaceDE w:val="0"/>
              <w:autoSpaceDN w:val="0"/>
              <w:adjustRightInd w:val="0"/>
              <w:snapToGrid w:val="0"/>
              <w:spacing w:line="360" w:lineRule="auto"/>
              <w:ind w:firstLine="480" w:firstLineChars="200"/>
              <w:jc w:val="left"/>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一是研究视角的区域针对性有待深化，现有样本多集中于东部沿海发达地区，对西南丘陵农业区（如</w:t>
            </w:r>
            <w:r>
              <w:rPr>
                <w:rFonts w:hint="eastAsia" w:ascii="Times New Roman" w:hAnsi="Times New Roman" w:eastAsia="宋体" w:cs="宋体"/>
                <w:sz w:val="24"/>
                <w:szCs w:val="24"/>
                <w:highlight w:val="none"/>
                <w:lang w:val="en-US" w:eastAsia="zh-CN"/>
              </w:rPr>
              <w:t>重庆市綦江区）</w:t>
            </w:r>
            <w:r>
              <w:rPr>
                <w:rFonts w:hint="eastAsia" w:ascii="Times New Roman" w:hAnsi="Times New Roman" w:eastAsia="宋体" w:cs="宋体"/>
                <w:b w:val="0"/>
                <w:bCs w:val="0"/>
                <w:sz w:val="24"/>
                <w:szCs w:val="24"/>
                <w:highlight w:val="none"/>
                <w:lang w:val="en-US" w:eastAsia="zh-CN"/>
              </w:rPr>
              <w:t>的微观实证探讨相对不足；</w:t>
            </w:r>
          </w:p>
          <w:p w14:paraId="39BC2939">
            <w:pPr>
              <w:autoSpaceDE w:val="0"/>
              <w:autoSpaceDN w:val="0"/>
              <w:adjustRightInd w:val="0"/>
              <w:snapToGrid w:val="0"/>
              <w:spacing w:line="360" w:lineRule="auto"/>
              <w:ind w:firstLine="480" w:firstLineChars="200"/>
              <w:jc w:val="left"/>
              <w:rPr>
                <w:rFonts w:hint="eastAsia" w:ascii="Times New Roman" w:hAnsi="Times New Roman" w:eastAsia="宋体" w:cs="宋体"/>
                <w:b w:val="0"/>
                <w:bCs w:val="0"/>
                <w:sz w:val="24"/>
                <w:szCs w:val="24"/>
                <w:highlight w:val="none"/>
                <w:lang w:val="en-US" w:eastAsia="zh-CN"/>
              </w:rPr>
            </w:pPr>
            <w:r>
              <w:rPr>
                <w:rFonts w:ascii="Times New Roman" w:hAnsi="Times New Roman" w:eastAsia="宋体" w:cs="宋体"/>
                <w:sz w:val="24"/>
                <w:szCs w:val="24"/>
                <w:highlight w:val="none"/>
              </w:rPr>
              <w:t>二是研究方法的质性挖掘仍显不足。现有研究多停留在宏观政策解读或基于统计数据的量化分析层面，缺乏深入村庄内部、基于多方主体访谈的扎根理论研究，因而难以从微观互动层面揭示其深层次的机制成因。基于此，本文以重庆市綦江区为研究对象，通过开展深度访谈并运用扎根理论分析方法，自下而上地系统识别影响新型农村集体经济高质量发展的核心因素，并提出更具区域适配性的对策建议。</w:t>
            </w:r>
          </w:p>
          <w:p w14:paraId="587EDCEA">
            <w:pPr>
              <w:keepNext w:val="0"/>
              <w:keepLines w:val="0"/>
              <w:pageBreakBefore w:val="0"/>
              <w:widowControl/>
              <w:tabs>
                <w:tab w:val="left" w:pos="2730"/>
              </w:tabs>
              <w:kinsoku/>
              <w:wordWrap/>
              <w:overflowPunct/>
              <w:topLinePunct w:val="0"/>
              <w:bidi w:val="0"/>
              <w:spacing w:line="360" w:lineRule="auto"/>
              <w:textAlignment w:val="auto"/>
              <w:rPr>
                <w:rFonts w:hint="eastAsia" w:ascii="Times New Roman" w:hAnsi="Times New Roman" w:eastAsia="楷体" w:cs="楷体"/>
                <w:b w:val="0"/>
                <w:bCs w:val="0"/>
                <w:sz w:val="28"/>
                <w:szCs w:val="28"/>
                <w:highlight w:val="none"/>
                <w:lang w:val="en-US" w:eastAsia="zh-CN"/>
              </w:rPr>
            </w:pPr>
            <w:r>
              <w:rPr>
                <w:rFonts w:hint="eastAsia" w:eastAsia="楷体" w:cs="楷体"/>
                <w:b w:val="0"/>
                <w:bCs w:val="0"/>
                <w:sz w:val="28"/>
                <w:szCs w:val="28"/>
                <w:highlight w:val="none"/>
                <w:lang w:val="en-US" w:eastAsia="zh-CN"/>
              </w:rPr>
              <w:t>1.2</w:t>
            </w:r>
            <w:r>
              <w:rPr>
                <w:rFonts w:hint="eastAsia" w:ascii="Times New Roman" w:hAnsi="Times New Roman" w:eastAsia="楷体" w:cs="楷体"/>
                <w:b w:val="0"/>
                <w:bCs w:val="0"/>
                <w:sz w:val="28"/>
                <w:szCs w:val="28"/>
                <w:highlight w:val="none"/>
                <w:lang w:val="en-US" w:eastAsia="zh-CN"/>
              </w:rPr>
              <w:t xml:space="preserve"> 概念界定与理论基础</w:t>
            </w:r>
          </w:p>
          <w:p w14:paraId="4ECEC2D4">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eastAsia" w:ascii="Times New Roman" w:hAnsi="Times New Roman" w:eastAsia="仿宋" w:cs="Times New Roman"/>
                <w:b w:val="0"/>
                <w:bCs w:val="0"/>
                <w:sz w:val="24"/>
                <w:szCs w:val="24"/>
                <w:highlight w:val="none"/>
                <w:lang w:val="en-US" w:eastAsia="zh-CN"/>
              </w:rPr>
            </w:pPr>
            <w:r>
              <w:rPr>
                <w:rFonts w:hint="eastAsia" w:eastAsia="仿宋" w:cs="Times New Roman"/>
                <w:b w:val="0"/>
                <w:bCs w:val="0"/>
                <w:sz w:val="24"/>
                <w:szCs w:val="24"/>
                <w:highlight w:val="none"/>
                <w:lang w:val="en-US" w:eastAsia="zh-CN"/>
              </w:rPr>
              <w:t>1.2</w:t>
            </w:r>
            <w:r>
              <w:rPr>
                <w:rFonts w:hint="eastAsia" w:ascii="Times New Roman" w:hAnsi="Times New Roman" w:eastAsia="仿宋" w:cs="Times New Roman"/>
                <w:b w:val="0"/>
                <w:bCs w:val="0"/>
                <w:sz w:val="24"/>
                <w:szCs w:val="24"/>
                <w:highlight w:val="none"/>
                <w:lang w:val="en-US" w:eastAsia="zh-CN"/>
              </w:rPr>
              <w:t>.1 概念界定</w:t>
            </w:r>
          </w:p>
          <w:p w14:paraId="3D685487">
            <w:pPr>
              <w:autoSpaceDE w:val="0"/>
              <w:autoSpaceDN w:val="0"/>
              <w:adjustRightInd w:val="0"/>
              <w:snapToGrid w:val="0"/>
              <w:spacing w:line="360" w:lineRule="auto"/>
              <w:jc w:val="left"/>
              <w:rPr>
                <w:rFonts w:hint="eastAsia" w:ascii="Times New Roman" w:hAnsi="Times New Roman" w:eastAsia="宋体" w:cs="宋体"/>
                <w:b w:val="0"/>
                <w:bCs w:val="0"/>
                <w:sz w:val="24"/>
                <w:szCs w:val="24"/>
                <w:highlight w:val="none"/>
                <w:lang w:val="en-US" w:eastAsia="zh-CN"/>
              </w:rPr>
            </w:pPr>
            <w:r>
              <w:rPr>
                <w:rFonts w:hint="eastAsia"/>
                <w:sz w:val="24"/>
                <w:szCs w:val="32"/>
                <w:highlight w:val="none"/>
                <w:lang w:val="en-US" w:eastAsia="zh-CN"/>
              </w:rPr>
              <w:t>1.2</w:t>
            </w:r>
            <w:r>
              <w:rPr>
                <w:rFonts w:hint="eastAsia" w:ascii="Times New Roman" w:hAnsi="Times New Roman"/>
                <w:sz w:val="24"/>
                <w:szCs w:val="32"/>
                <w:highlight w:val="none"/>
                <w:lang w:val="en-US" w:eastAsia="zh-CN"/>
              </w:rPr>
              <w:t>.1.1</w:t>
            </w:r>
            <w:r>
              <w:rPr>
                <w:rFonts w:hint="eastAsia" w:ascii="Times New Roman" w:hAnsi="Times New Roman" w:eastAsia="宋体" w:cs="宋体"/>
                <w:b w:val="0"/>
                <w:bCs w:val="0"/>
                <w:sz w:val="24"/>
                <w:szCs w:val="24"/>
                <w:highlight w:val="none"/>
                <w:lang w:val="en-US" w:eastAsia="zh-CN"/>
              </w:rPr>
              <w:t xml:space="preserve"> 新型农村集体经济</w:t>
            </w:r>
          </w:p>
          <w:p w14:paraId="37F36D18">
            <w:pPr>
              <w:autoSpaceDE w:val="0"/>
              <w:autoSpaceDN w:val="0"/>
              <w:adjustRightInd w:val="0"/>
              <w:snapToGrid w:val="0"/>
              <w:spacing w:line="360" w:lineRule="auto"/>
              <w:ind w:firstLine="480" w:firstLineChars="200"/>
              <w:jc w:val="left"/>
              <w:rPr>
                <w:rFonts w:ascii="Times New Roman" w:hAnsi="Times New Roman" w:eastAsia="宋体" w:cs="宋体"/>
                <w:sz w:val="24"/>
                <w:szCs w:val="24"/>
                <w:highlight w:val="none"/>
              </w:rPr>
            </w:pPr>
            <w:r>
              <w:rPr>
                <w:rFonts w:ascii="宋体" w:hAnsi="宋体" w:eastAsia="宋体"/>
                <w:sz w:val="24"/>
              </w:rPr>
              <w:t>从政策层面看，2016年《关于稳步推进农村集体产权制度改革的意见》指出，农村集体经济是集体成员利用集体所有的资源要素，通过合作与联合实现共同发展的经济形态；党的二十大进一步提出“发展新型农村集体经济”，强调在巩固和完善农村基本经营制度基础上推动农村集体经济规范发展；2026年中央一号文件和2026年农业农村部贯彻落实意见则进一步把深化产权改革、盘活集体资产资源、健全富民产业发展机制、防范经营风险等作为发展新型农村集体经济的重要着力点。</w:t>
            </w:r>
            <w:r>
              <w:rPr>
                <w:rFonts w:ascii="宋体" w:hAnsi="宋体" w:eastAsia="宋体"/>
                <w:sz w:val="24"/>
              </w:rPr>
              <w:br w:type="textWrapping"/>
            </w:r>
            <w:r>
              <w:rPr>
                <w:rFonts w:ascii="宋体" w:hAnsi="宋体" w:eastAsia="宋体"/>
                <w:sz w:val="24"/>
              </w:rPr>
              <w:t>从学界研究看，多数学者认为，新型农村集体经济是在坚持农村集体所有制前提下，以产权制度改革为基础、以市场化运营为导向、以促进共同富裕为目标的现代集体经济形态，其区别于传统农村集体经济的关键，在于产权更加明晰、组织更加独立、经营更加规范、利益分配更加注重成员共享。</w:t>
            </w:r>
          </w:p>
          <w:p w14:paraId="05CE317A">
            <w:pPr>
              <w:autoSpaceDE w:val="0"/>
              <w:autoSpaceDN w:val="0"/>
              <w:adjustRightInd w:val="0"/>
              <w:snapToGrid w:val="0"/>
              <w:spacing w:line="360" w:lineRule="auto"/>
              <w:jc w:val="left"/>
              <w:rPr>
                <w:rFonts w:hint="eastAsia" w:ascii="Times New Roman" w:hAnsi="Times New Roman" w:eastAsia="宋体" w:cs="宋体"/>
                <w:b w:val="0"/>
                <w:bCs w:val="0"/>
                <w:sz w:val="24"/>
                <w:szCs w:val="24"/>
                <w:highlight w:val="none"/>
                <w:lang w:val="en-US" w:eastAsia="zh-CN"/>
              </w:rPr>
            </w:pPr>
            <w:r>
              <w:rPr>
                <w:rFonts w:hint="eastAsia"/>
                <w:sz w:val="24"/>
                <w:szCs w:val="32"/>
                <w:highlight w:val="none"/>
                <w:lang w:val="en-US" w:eastAsia="zh-CN"/>
              </w:rPr>
              <w:t>1.2</w:t>
            </w:r>
            <w:r>
              <w:rPr>
                <w:rFonts w:hint="eastAsia" w:ascii="Times New Roman" w:hAnsi="Times New Roman"/>
                <w:sz w:val="24"/>
                <w:szCs w:val="32"/>
                <w:highlight w:val="none"/>
                <w:lang w:val="en-US" w:eastAsia="zh-CN"/>
              </w:rPr>
              <w:t>.1.2</w:t>
            </w:r>
            <w:r>
              <w:rPr>
                <w:rFonts w:hint="eastAsia"/>
                <w:sz w:val="24"/>
                <w:szCs w:val="32"/>
                <w:highlight w:val="none"/>
                <w:lang w:val="en-US" w:eastAsia="zh-CN"/>
              </w:rPr>
              <w:t xml:space="preserve"> </w:t>
            </w:r>
            <w:r>
              <w:rPr>
                <w:rFonts w:ascii="Times New Roman" w:hAnsi="Times New Roman" w:eastAsia="宋体" w:cs="宋体"/>
                <w:sz w:val="24"/>
                <w:szCs w:val="24"/>
                <w:highlight w:val="none"/>
              </w:rPr>
              <w:t>新型农村集体经济高质量发展</w:t>
            </w:r>
          </w:p>
          <w:p w14:paraId="3F878A2F">
            <w:pPr>
              <w:autoSpaceDE w:val="0"/>
              <w:autoSpaceDN w:val="0"/>
              <w:adjustRightInd w:val="0"/>
              <w:snapToGrid w:val="0"/>
              <w:spacing w:line="360" w:lineRule="auto"/>
              <w:ind w:firstLine="480" w:firstLineChars="200"/>
              <w:jc w:val="left"/>
              <w:rPr>
                <w:rFonts w:ascii="宋体" w:hAnsi="宋体" w:eastAsia="宋体"/>
                <w:sz w:val="24"/>
              </w:rPr>
            </w:pPr>
            <w:r>
              <w:rPr>
                <w:rFonts w:ascii="宋体" w:hAnsi="宋体" w:eastAsia="宋体"/>
                <w:sz w:val="24"/>
              </w:rPr>
              <w:t>在经济高质量发展一般内涵基础上，本文所指的新型农村集体经济高质量发展，是指农村集体经济组织在坚持集体所有制和共同富裕导向前提下，实现由粗放扩张、项目依赖型发展向质量效益型、内生驱动型和可持续型发展的转变。结合政策导向与基层实践，本文将其界定为在产权治理、产业发展、要素支撑、利益共享和风险控制等方面实现协同提升的发展状态。</w:t>
            </w:r>
          </w:p>
          <w:p w14:paraId="577BA6F2">
            <w:pPr>
              <w:autoSpaceDE w:val="0"/>
              <w:autoSpaceDN w:val="0"/>
              <w:adjustRightInd w:val="0"/>
              <w:snapToGrid w:val="0"/>
              <w:spacing w:line="360" w:lineRule="auto"/>
              <w:ind w:firstLine="480" w:firstLineChars="200"/>
              <w:jc w:val="left"/>
              <w:rPr>
                <w:rFonts w:hint="eastAsia" w:ascii="Times New Roman" w:hAnsi="Times New Roman"/>
                <w:b w:val="0"/>
                <w:bCs w:val="0"/>
                <w:sz w:val="24"/>
                <w:szCs w:val="24"/>
                <w:highlight w:val="none"/>
              </w:rPr>
            </w:pPr>
            <w:r>
              <w:rPr>
                <w:rFonts w:ascii="宋体" w:hAnsi="宋体" w:eastAsia="宋体"/>
                <w:sz w:val="24"/>
              </w:rPr>
              <w:t>具体而言：一是产权治理更加规范，能够形成权责清晰、运行有序的组织体系；二是产业发展更加稳健，能够提升经营收益和产业融合度；三是要素支撑更加有力，能够实现人才、技术、资本和数字资源的有效配置；四是利益共享更加充分，能够带动农户持续增收并提升参与感；五是风险控制更加有效，能够增强集体经济发展的稳定性和可持续性。</w:t>
            </w:r>
          </w:p>
          <w:p w14:paraId="1CE087AC">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eastAsia" w:ascii="Times New Roman" w:hAnsi="Times New Roman" w:eastAsia="仿宋" w:cs="Times New Roman"/>
                <w:b w:val="0"/>
                <w:bCs w:val="0"/>
                <w:sz w:val="24"/>
                <w:szCs w:val="24"/>
                <w:highlight w:val="none"/>
                <w:lang w:val="en-US" w:eastAsia="zh-CN"/>
              </w:rPr>
            </w:pPr>
            <w:r>
              <w:rPr>
                <w:rFonts w:hint="eastAsia" w:eastAsia="仿宋" w:cs="Times New Roman"/>
                <w:b w:val="0"/>
                <w:bCs w:val="0"/>
                <w:sz w:val="24"/>
                <w:szCs w:val="24"/>
                <w:highlight w:val="none"/>
                <w:lang w:val="en-US" w:eastAsia="zh-CN"/>
              </w:rPr>
              <w:t>1.2</w:t>
            </w:r>
            <w:r>
              <w:rPr>
                <w:rFonts w:hint="eastAsia" w:ascii="Times New Roman" w:hAnsi="Times New Roman" w:eastAsia="仿宋" w:cs="Times New Roman"/>
                <w:b w:val="0"/>
                <w:bCs w:val="0"/>
                <w:sz w:val="24"/>
                <w:szCs w:val="24"/>
                <w:highlight w:val="none"/>
                <w:lang w:val="en-US" w:eastAsia="zh-CN"/>
              </w:rPr>
              <w:t>.2 理论基础</w:t>
            </w:r>
          </w:p>
          <w:p w14:paraId="1988FAA6">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eastAsia" w:ascii="Times New Roman" w:hAnsi="Times New Roman" w:eastAsia="宋体" w:cs="Times New Roman"/>
                <w:b w:val="0"/>
                <w:bCs w:val="0"/>
                <w:kern w:val="2"/>
                <w:sz w:val="24"/>
                <w:szCs w:val="24"/>
                <w:highlight w:val="none"/>
                <w:lang w:val="en-US" w:eastAsia="zh-CN" w:bidi="ar-SA"/>
              </w:rPr>
            </w:pPr>
            <w:r>
              <w:rPr>
                <w:rFonts w:hint="eastAsia" w:cs="Times New Roman"/>
                <w:b w:val="0"/>
                <w:bCs w:val="0"/>
                <w:kern w:val="2"/>
                <w:sz w:val="24"/>
                <w:szCs w:val="24"/>
                <w:highlight w:val="none"/>
                <w:lang w:val="en-US" w:eastAsia="zh-CN" w:bidi="ar-SA"/>
              </w:rPr>
              <w:t>1.2</w:t>
            </w:r>
            <w:r>
              <w:rPr>
                <w:rFonts w:hint="default" w:ascii="Times New Roman" w:hAnsi="Times New Roman" w:eastAsia="宋体" w:cs="Times New Roman"/>
                <w:b w:val="0"/>
                <w:bCs w:val="0"/>
                <w:kern w:val="2"/>
                <w:sz w:val="24"/>
                <w:szCs w:val="24"/>
                <w:highlight w:val="none"/>
                <w:lang w:val="en-US" w:eastAsia="zh-CN" w:bidi="ar-SA"/>
              </w:rPr>
              <w:t>.2.1</w:t>
            </w:r>
            <w:r>
              <w:rPr>
                <w:rFonts w:hint="eastAsia" w:cs="Times New Roman"/>
                <w:b w:val="0"/>
                <w:bCs w:val="0"/>
                <w:kern w:val="2"/>
                <w:sz w:val="24"/>
                <w:szCs w:val="24"/>
                <w:highlight w:val="none"/>
                <w:lang w:val="en-US" w:eastAsia="zh-CN" w:bidi="ar-SA"/>
              </w:rPr>
              <w:t xml:space="preserve"> </w:t>
            </w:r>
            <w:r>
              <w:rPr>
                <w:rFonts w:hint="eastAsia" w:ascii="Times New Roman" w:hAnsi="Times New Roman" w:eastAsia="宋体" w:cs="Times New Roman"/>
                <w:b w:val="0"/>
                <w:bCs w:val="0"/>
                <w:kern w:val="2"/>
                <w:sz w:val="24"/>
                <w:szCs w:val="24"/>
                <w:highlight w:val="none"/>
                <w:lang w:val="en-US" w:eastAsia="zh-CN" w:bidi="ar-SA"/>
              </w:rPr>
              <w:t>产权理论</w:t>
            </w:r>
          </w:p>
          <w:p w14:paraId="3EF8E785">
            <w:pPr>
              <w:pStyle w:val="10"/>
              <w:keepNext w:val="0"/>
              <w:keepLines w:val="0"/>
              <w:widowControl/>
              <w:suppressLineNumbers w:val="0"/>
              <w:spacing w:before="0" w:beforeAutospacing="0" w:after="0" w:afterAutospacing="0" w:line="360" w:lineRule="auto"/>
              <w:ind w:firstLine="480" w:firstLineChars="200"/>
              <w:rPr>
                <w:rFonts w:ascii="Times New Roman" w:hAnsi="Times New Roman"/>
                <w:highlight w:val="none"/>
              </w:rPr>
            </w:pPr>
            <w:r>
              <w:rPr>
                <w:rFonts w:ascii="Times New Roman" w:hAnsi="Times New Roman"/>
                <w:highlight w:val="none"/>
              </w:rPr>
              <w:t>产权理论是指探讨产权的界定、配置及其对经济行为和资源配置效率影响的经济学理论。其本质是强调明晰的产权能够有效降低交易成本，消除</w:t>
            </w:r>
            <w:r>
              <w:rPr>
                <w:rFonts w:hint="eastAsia" w:ascii="宋体" w:hAnsi="宋体" w:eastAsia="宋体"/>
                <w:highlight w:val="none"/>
                <w:lang w:eastAsia="zh-CN"/>
              </w:rPr>
              <w:t>“</w:t>
            </w:r>
            <w:r>
              <w:rPr>
                <w:rFonts w:ascii="Times New Roman" w:hAnsi="Times New Roman"/>
                <w:highlight w:val="none"/>
              </w:rPr>
              <w:t>搭便车</w:t>
            </w:r>
            <w:r>
              <w:rPr>
                <w:rFonts w:hint="eastAsia" w:ascii="宋体" w:hAnsi="宋体" w:eastAsia="宋体"/>
                <w:highlight w:val="none"/>
                <w:lang w:eastAsia="zh-CN"/>
              </w:rPr>
              <w:t>”</w:t>
            </w:r>
            <w:r>
              <w:rPr>
                <w:rFonts w:ascii="Times New Roman" w:hAnsi="Times New Roman"/>
                <w:highlight w:val="none"/>
              </w:rPr>
              <w:t>现象，从而极大激发微观主体参与经济活动的内在激励机制。产权理论的核心内涵包括三个维度：一是产权界定的清晰度，即各项权利归属与边界的明确性；二是产权流转的顺畅度，即资源要素在市场中自由交易和优化重组的便利性；三是收益分配的合理度，即产权主体能否按照其投入比例获得对等的经济回报。</w:t>
            </w:r>
          </w:p>
          <w:p w14:paraId="1F84430C">
            <w:pPr>
              <w:keepNext w:val="0"/>
              <w:keepLines w:val="0"/>
              <w:pageBreakBefore w:val="0"/>
              <w:tabs>
                <w:tab w:val="left" w:pos="2730"/>
              </w:tabs>
              <w:kinsoku/>
              <w:wordWrap/>
              <w:overflowPunct/>
              <w:topLinePunct w:val="0"/>
              <w:autoSpaceDE w:val="0"/>
              <w:autoSpaceDN w:val="0"/>
              <w:bidi w:val="0"/>
              <w:adjustRightInd w:val="0"/>
              <w:snapToGrid w:val="0"/>
              <w:spacing w:line="360" w:lineRule="auto"/>
              <w:ind w:firstLine="480" w:firstLineChars="200"/>
              <w:jc w:val="left"/>
              <w:textAlignment w:val="auto"/>
              <w:rPr>
                <w:rFonts w:hint="eastAsia" w:ascii="Times New Roman" w:hAnsi="Times New Roman" w:eastAsia="宋体" w:cs="Times New Roman"/>
                <w:b w:val="0"/>
                <w:bCs w:val="0"/>
                <w:kern w:val="2"/>
                <w:sz w:val="24"/>
                <w:szCs w:val="24"/>
                <w:highlight w:val="none"/>
                <w:lang w:val="en-US" w:eastAsia="zh-CN" w:bidi="ar-SA"/>
              </w:rPr>
            </w:pPr>
            <w:r>
              <w:rPr>
                <w:rFonts w:ascii="Times New Roman" w:hAnsi="Times New Roman" w:eastAsia="宋体" w:cs="宋体"/>
                <w:sz w:val="24"/>
                <w:szCs w:val="24"/>
                <w:highlight w:val="none"/>
              </w:rPr>
              <w:t>本研究采用产权理论作为分析綦江区新型农村集体经济内部治理与利益联结问题的重要理论依据。产权理论有助于解释集体资产权属界定、收益分配机制、成员参与程度等关键问</w:t>
            </w:r>
            <w:r>
              <w:rPr>
                <w:rFonts w:hint="eastAsia" w:ascii="Times New Roman" w:hAnsi="Times New Roman" w:eastAsia="宋体" w:cs="Times New Roman"/>
                <w:b w:val="0"/>
                <w:bCs w:val="0"/>
                <w:kern w:val="2"/>
                <w:sz w:val="24"/>
                <w:szCs w:val="24"/>
                <w:highlight w:val="none"/>
                <w:lang w:val="en-US" w:eastAsia="zh-CN" w:bidi="ar-SA"/>
              </w:rPr>
              <w:t>题，并为后续访谈提纲设计、编码分析以及影响因素识别提供理论支撑，是解释集体经济组织内生发展动力的重要理论基础。</w:t>
            </w:r>
          </w:p>
          <w:p w14:paraId="658746D4">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highlight w:val="none"/>
              </w:rPr>
            </w:pPr>
            <w:r>
              <w:rPr>
                <w:rFonts w:hint="eastAsia" w:cs="Times New Roman"/>
                <w:b w:val="0"/>
                <w:bCs w:val="0"/>
                <w:kern w:val="2"/>
                <w:sz w:val="24"/>
                <w:szCs w:val="24"/>
                <w:highlight w:val="none"/>
                <w:lang w:val="en-US" w:eastAsia="zh-CN" w:bidi="ar-SA"/>
              </w:rPr>
              <w:t>1.2</w:t>
            </w:r>
            <w:r>
              <w:rPr>
                <w:rFonts w:hint="default" w:ascii="Times New Roman" w:hAnsi="Times New Roman" w:eastAsia="宋体" w:cs="Times New Roman"/>
                <w:b w:val="0"/>
                <w:bCs w:val="0"/>
                <w:kern w:val="2"/>
                <w:sz w:val="24"/>
                <w:szCs w:val="24"/>
                <w:highlight w:val="none"/>
                <w:lang w:val="en-US" w:eastAsia="zh-CN" w:bidi="ar-SA"/>
              </w:rPr>
              <w:t>.2.</w:t>
            </w:r>
            <w:r>
              <w:rPr>
                <w:rFonts w:hint="eastAsia" w:ascii="Times New Roman" w:hAnsi="Times New Roman" w:eastAsia="宋体" w:cs="Times New Roman"/>
                <w:b w:val="0"/>
                <w:bCs w:val="0"/>
                <w:kern w:val="2"/>
                <w:sz w:val="24"/>
                <w:szCs w:val="24"/>
                <w:highlight w:val="none"/>
                <w:lang w:val="en-US" w:eastAsia="zh-CN" w:bidi="ar-SA"/>
              </w:rPr>
              <w:t>2</w:t>
            </w:r>
            <w:r>
              <w:rPr>
                <w:rFonts w:hint="eastAsia" w:cs="Times New Roman"/>
                <w:b w:val="0"/>
                <w:bCs w:val="0"/>
                <w:kern w:val="2"/>
                <w:sz w:val="24"/>
                <w:szCs w:val="24"/>
                <w:highlight w:val="none"/>
                <w:lang w:val="en-US" w:eastAsia="zh-CN" w:bidi="ar-SA"/>
              </w:rPr>
              <w:t xml:space="preserve"> </w:t>
            </w:r>
            <w:r>
              <w:rPr>
                <w:rFonts w:hint="default" w:ascii="Times New Roman" w:hAnsi="Times New Roman" w:eastAsia="宋体" w:cs="Times New Roman"/>
                <w:b w:val="0"/>
                <w:bCs w:val="0"/>
                <w:kern w:val="2"/>
                <w:sz w:val="24"/>
                <w:szCs w:val="24"/>
                <w:highlight w:val="none"/>
                <w:lang w:val="en-US" w:eastAsia="zh-CN" w:bidi="ar-SA"/>
              </w:rPr>
              <w:t>合作经济理论</w:t>
            </w:r>
          </w:p>
          <w:p w14:paraId="118728CA">
            <w:pPr>
              <w:keepNext w:val="0"/>
              <w:keepLines w:val="0"/>
              <w:pageBreakBefore w:val="0"/>
              <w:tabs>
                <w:tab w:val="left" w:pos="2730"/>
              </w:tabs>
              <w:kinsoku/>
              <w:wordWrap/>
              <w:overflowPunct/>
              <w:topLinePunct w:val="0"/>
              <w:autoSpaceDE w:val="0"/>
              <w:autoSpaceDN w:val="0"/>
              <w:bidi w:val="0"/>
              <w:adjustRightInd w:val="0"/>
              <w:snapToGrid w:val="0"/>
              <w:spacing w:line="360" w:lineRule="auto"/>
              <w:ind w:firstLine="480" w:firstLineChars="200"/>
              <w:jc w:val="left"/>
              <w:textAlignment w:val="auto"/>
              <w:rPr>
                <w:sz w:val="24"/>
                <w:szCs w:val="24"/>
              </w:rPr>
            </w:pPr>
            <w:r>
              <w:rPr>
                <w:sz w:val="24"/>
                <w:szCs w:val="24"/>
              </w:rPr>
              <w:t>合作经济理论主要探讨劳动者或小生产者为实现共同经济利益，在自愿、平等与互利基础上联合形成的经济组织形态。该理论强调，通过组织化合作能够有效降低个体在市场中的交易成本与经营风险，同时实现资源要素的优化配置与规模经济效应。其核心在于通过集体行动提升小农户的市场议价能力，并在生产、流通与分配环节形成协同机制。</w:t>
            </w:r>
          </w:p>
          <w:p w14:paraId="4B6A7543">
            <w:pPr>
              <w:keepNext w:val="0"/>
              <w:keepLines w:val="0"/>
              <w:pageBreakBefore w:val="0"/>
              <w:tabs>
                <w:tab w:val="left" w:pos="2730"/>
              </w:tabs>
              <w:kinsoku/>
              <w:wordWrap/>
              <w:overflowPunct/>
              <w:topLinePunct w:val="0"/>
              <w:autoSpaceDE w:val="0"/>
              <w:autoSpaceDN w:val="0"/>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从运行机制来看，合作经济主要体现在三个方面：一是组织协同机制，即通过合作组织整合分散农户，实现统一生产、统一服务或统一销售；二是利益联结机制，即通过股权合作、利润分成等方式，将个体收益与集体发展紧密绑定；三是风险共担机制，即通过集体分散经营风险，提高整体抗风险能力。在新型农村集体经济发展过程中，合作经济理论为理解村集体与农户之间的关系提供了重要分析视角。</w:t>
            </w:r>
          </w:p>
          <w:p w14:paraId="223A0A6B">
            <w:pPr>
              <w:keepNext w:val="0"/>
              <w:keepLines w:val="0"/>
              <w:pageBreakBefore w:val="0"/>
              <w:tabs>
                <w:tab w:val="left" w:pos="2730"/>
              </w:tabs>
              <w:kinsoku/>
              <w:wordWrap/>
              <w:overflowPunct/>
              <w:topLinePunct w:val="0"/>
              <w:autoSpaceDE w:val="0"/>
              <w:autoSpaceDN w:val="0"/>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具体而言，本研究以该理论为依据，重点分析綦江区在推进新型农村集体经济过程中，如何通过构建“共享经营模式”和完善利益联结机制，增强农户参与程度，促进资源整合与收益共享。同时，结合实地访谈资料，进一步探讨不同合作模式在实际运行中的效果差异及其对高质量发展的影响，从而为后续影响因素识别与对策分析提供理论支撑。</w:t>
            </w:r>
          </w:p>
          <w:p w14:paraId="7EB57FF6">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eastAsia" w:ascii="Times New Roman" w:hAnsi="Times New Roman" w:eastAsia="宋体" w:cs="Times New Roman"/>
                <w:b w:val="0"/>
                <w:bCs w:val="0"/>
                <w:kern w:val="2"/>
                <w:sz w:val="24"/>
                <w:szCs w:val="24"/>
                <w:highlight w:val="none"/>
                <w:lang w:val="en-US" w:eastAsia="zh-CN" w:bidi="ar-SA"/>
              </w:rPr>
            </w:pPr>
            <w:r>
              <w:rPr>
                <w:rFonts w:hint="eastAsia" w:cs="Times New Roman"/>
                <w:b w:val="0"/>
                <w:bCs w:val="0"/>
                <w:kern w:val="2"/>
                <w:sz w:val="24"/>
                <w:szCs w:val="24"/>
                <w:highlight w:val="none"/>
                <w:lang w:val="en-US" w:eastAsia="zh-CN" w:bidi="ar-SA"/>
              </w:rPr>
              <w:t>1.2</w:t>
            </w:r>
            <w:r>
              <w:rPr>
                <w:rFonts w:hint="default" w:ascii="Times New Roman" w:hAnsi="Times New Roman" w:eastAsia="宋体" w:cs="Times New Roman"/>
                <w:b w:val="0"/>
                <w:bCs w:val="0"/>
                <w:kern w:val="2"/>
                <w:sz w:val="24"/>
                <w:szCs w:val="24"/>
                <w:highlight w:val="none"/>
                <w:lang w:val="en-US" w:eastAsia="zh-CN" w:bidi="ar-SA"/>
              </w:rPr>
              <w:t>.2.</w:t>
            </w:r>
            <w:r>
              <w:rPr>
                <w:rFonts w:hint="eastAsia" w:ascii="Times New Roman" w:hAnsi="Times New Roman" w:eastAsia="宋体" w:cs="Times New Roman"/>
                <w:b w:val="0"/>
                <w:bCs w:val="0"/>
                <w:kern w:val="2"/>
                <w:sz w:val="24"/>
                <w:szCs w:val="24"/>
                <w:highlight w:val="none"/>
                <w:lang w:val="en-US" w:eastAsia="zh-CN" w:bidi="ar-SA"/>
              </w:rPr>
              <w:t>3</w:t>
            </w:r>
            <w:r>
              <w:rPr>
                <w:rFonts w:hint="eastAsia" w:cs="Times New Roman"/>
                <w:b w:val="0"/>
                <w:bCs w:val="0"/>
                <w:kern w:val="2"/>
                <w:sz w:val="24"/>
                <w:szCs w:val="24"/>
                <w:highlight w:val="none"/>
                <w:lang w:val="en-US" w:eastAsia="zh-CN" w:bidi="ar-SA"/>
              </w:rPr>
              <w:t xml:space="preserve"> </w:t>
            </w:r>
            <w:r>
              <w:rPr>
                <w:rFonts w:hint="eastAsia" w:ascii="Times New Roman" w:hAnsi="Times New Roman" w:eastAsia="宋体" w:cs="Times New Roman"/>
                <w:b w:val="0"/>
                <w:bCs w:val="0"/>
                <w:kern w:val="2"/>
                <w:sz w:val="24"/>
                <w:szCs w:val="24"/>
                <w:highlight w:val="none"/>
                <w:lang w:val="en-US" w:eastAsia="zh-CN" w:bidi="ar-SA"/>
              </w:rPr>
              <w:t xml:space="preserve">制度变迁理论 </w:t>
            </w:r>
          </w:p>
          <w:p w14:paraId="176442E1">
            <w:pPr>
              <w:keepNext w:val="0"/>
              <w:keepLines w:val="0"/>
              <w:pageBreakBefore w:val="0"/>
              <w:tabs>
                <w:tab w:val="left" w:pos="2730"/>
              </w:tabs>
              <w:kinsoku/>
              <w:wordWrap/>
              <w:overflowPunct/>
              <w:topLinePunct w:val="0"/>
              <w:autoSpaceDE w:val="0"/>
              <w:autoSpaceDN w:val="0"/>
              <w:bidi w:val="0"/>
              <w:adjustRightInd w:val="0"/>
              <w:snapToGrid w:val="0"/>
              <w:spacing w:line="360" w:lineRule="auto"/>
              <w:ind w:firstLine="480" w:firstLineChars="200"/>
              <w:jc w:val="left"/>
              <w:textAlignment w:val="auto"/>
              <w:rPr>
                <w:rFonts w:hint="eastAsia" w:ascii="Times New Roman" w:hAnsi="Times New Roman" w:eastAsia="宋体" w:cs="Times New Roman"/>
                <w:b w:val="0"/>
                <w:bCs w:val="0"/>
                <w:kern w:val="2"/>
                <w:sz w:val="24"/>
                <w:szCs w:val="24"/>
                <w:highlight w:val="none"/>
                <w:lang w:val="en-US" w:eastAsia="zh-CN" w:bidi="ar-SA"/>
              </w:rPr>
            </w:pPr>
            <w:r>
              <w:rPr>
                <w:rFonts w:hint="eastAsia" w:ascii="Times New Roman" w:hAnsi="Times New Roman" w:eastAsia="宋体" w:cs="Times New Roman"/>
                <w:b w:val="0"/>
                <w:bCs w:val="0"/>
                <w:kern w:val="2"/>
                <w:sz w:val="24"/>
                <w:szCs w:val="24"/>
                <w:highlight w:val="none"/>
                <w:lang w:val="en-US" w:eastAsia="zh-CN" w:bidi="ar-SA"/>
              </w:rPr>
              <w:t>制度变迁理论主要研究制度创立、变更及创新的过程与规律，涵盖诱致性制度变迁与强制性制度变迁两种基本形式。该理论认为，制度并非一成不变，而是在经济发展、社会需求以及利益结构变化的推动下不断演进，通过制度创新来降低交易成本、提高资源配置效率，从而推动经济与社会发展。新型农村集体经济的发展，本质上是农村生产关系在乡村振兴背景下的深刻制度变革，其核心在于通过制度调整和创新不断激发农村发展活力。</w:t>
            </w:r>
          </w:p>
          <w:p w14:paraId="207091C7">
            <w:pPr>
              <w:keepNext w:val="0"/>
              <w:keepLines w:val="0"/>
              <w:pageBreakBefore w:val="0"/>
              <w:tabs>
                <w:tab w:val="left" w:pos="2730"/>
              </w:tabs>
              <w:kinsoku/>
              <w:wordWrap/>
              <w:overflowPunct/>
              <w:topLinePunct w:val="0"/>
              <w:autoSpaceDE w:val="0"/>
              <w:autoSpaceDN w:val="0"/>
              <w:bidi w:val="0"/>
              <w:adjustRightInd w:val="0"/>
              <w:snapToGrid w:val="0"/>
              <w:spacing w:line="360" w:lineRule="auto"/>
              <w:ind w:firstLine="480" w:firstLineChars="200"/>
              <w:jc w:val="left"/>
              <w:textAlignment w:val="auto"/>
              <w:rPr>
                <w:rFonts w:ascii="Times New Roman" w:hAnsi="Times New Roman" w:eastAsia="宋体" w:cs="宋体"/>
                <w:sz w:val="24"/>
                <w:szCs w:val="24"/>
                <w:highlight w:val="none"/>
              </w:rPr>
            </w:pPr>
            <w:r>
              <w:rPr>
                <w:rFonts w:hint="eastAsia" w:ascii="Times New Roman" w:hAnsi="Times New Roman" w:eastAsia="宋体" w:cs="Times New Roman"/>
                <w:b w:val="0"/>
                <w:bCs w:val="0"/>
                <w:kern w:val="2"/>
                <w:sz w:val="24"/>
                <w:szCs w:val="24"/>
                <w:highlight w:val="none"/>
                <w:lang w:val="en-US" w:eastAsia="zh-CN" w:bidi="ar-SA"/>
              </w:rPr>
              <w:t>在我国农村发展实践中，</w:t>
            </w:r>
            <w:r>
              <w:rPr>
                <w:rFonts w:hint="eastAsia" w:ascii="Times New Roman" w:hAnsi="Times New Roman" w:eastAsia="宋体" w:cs="宋体"/>
                <w:sz w:val="24"/>
                <w:szCs w:val="24"/>
                <w:highlight w:val="none"/>
              </w:rPr>
              <w:t>农村集体产权制度改革、集体资产股份合作制改革以及村级集体经济组织治理结构优化等，均体现了制度变迁的过程与特点。这些制度创新不仅重新界定了农村集体资产的产权关系，也为农村集体经济的规范化、市场化发展奠定了制度基础。本研究借助制度变迁理论，剖析綦江区在推进农村产权制度改革、完善外部监管政策以及优化集体资产管理制度等过程中的制度供给逻辑，进一步分析制度变革对农村集体经济高质量发展的驱动机制，从制度层面揭示区域农村集体经济发展动力与约束条件。</w:t>
            </w:r>
          </w:p>
          <w:p w14:paraId="671AC2B1">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eastAsia" w:ascii="Times New Roman" w:hAnsi="Times New Roman" w:eastAsia="宋体" w:cs="Times New Roman"/>
                <w:b w:val="0"/>
                <w:bCs w:val="0"/>
                <w:kern w:val="2"/>
                <w:sz w:val="24"/>
                <w:szCs w:val="24"/>
                <w:highlight w:val="none"/>
                <w:lang w:val="en-US" w:eastAsia="zh-CN" w:bidi="ar-SA"/>
              </w:rPr>
            </w:pPr>
            <w:r>
              <w:rPr>
                <w:rFonts w:hint="eastAsia" w:cs="Times New Roman"/>
                <w:b w:val="0"/>
                <w:bCs w:val="0"/>
                <w:kern w:val="2"/>
                <w:sz w:val="24"/>
                <w:szCs w:val="24"/>
                <w:highlight w:val="none"/>
                <w:lang w:val="en-US" w:eastAsia="zh-CN" w:bidi="ar-SA"/>
              </w:rPr>
              <w:t>1.2</w:t>
            </w:r>
            <w:r>
              <w:rPr>
                <w:rFonts w:hint="default" w:ascii="Times New Roman" w:hAnsi="Times New Roman" w:eastAsia="宋体" w:cs="Times New Roman"/>
                <w:b w:val="0"/>
                <w:bCs w:val="0"/>
                <w:kern w:val="2"/>
                <w:sz w:val="24"/>
                <w:szCs w:val="24"/>
                <w:highlight w:val="none"/>
                <w:lang w:val="en-US" w:eastAsia="zh-CN" w:bidi="ar-SA"/>
              </w:rPr>
              <w:t>.2.</w:t>
            </w:r>
            <w:r>
              <w:rPr>
                <w:rFonts w:hint="eastAsia" w:ascii="Times New Roman" w:hAnsi="Times New Roman" w:eastAsia="宋体" w:cs="Times New Roman"/>
                <w:b w:val="0"/>
                <w:bCs w:val="0"/>
                <w:kern w:val="2"/>
                <w:sz w:val="24"/>
                <w:szCs w:val="24"/>
                <w:highlight w:val="none"/>
                <w:lang w:val="en-US" w:eastAsia="zh-CN" w:bidi="ar-SA"/>
              </w:rPr>
              <w:t>4</w:t>
            </w:r>
            <w:r>
              <w:rPr>
                <w:rFonts w:hint="eastAsia" w:cs="Times New Roman"/>
                <w:b w:val="0"/>
                <w:bCs w:val="0"/>
                <w:kern w:val="2"/>
                <w:sz w:val="24"/>
                <w:szCs w:val="24"/>
                <w:highlight w:val="none"/>
                <w:lang w:val="en-US" w:eastAsia="zh-CN" w:bidi="ar-SA"/>
              </w:rPr>
              <w:t xml:space="preserve"> </w:t>
            </w:r>
            <w:r>
              <w:rPr>
                <w:rFonts w:hint="eastAsia" w:ascii="Times New Roman" w:hAnsi="Times New Roman" w:eastAsia="宋体" w:cs="Times New Roman"/>
                <w:b w:val="0"/>
                <w:bCs w:val="0"/>
                <w:kern w:val="2"/>
                <w:sz w:val="24"/>
                <w:szCs w:val="24"/>
                <w:highlight w:val="none"/>
                <w:lang w:val="en-US" w:eastAsia="zh-CN" w:bidi="ar-SA"/>
              </w:rPr>
              <w:t xml:space="preserve">要素配置理论 </w:t>
            </w:r>
          </w:p>
          <w:p w14:paraId="23F1FF8D">
            <w:pPr>
              <w:keepNext w:val="0"/>
              <w:keepLines w:val="0"/>
              <w:pageBreakBefore w:val="0"/>
              <w:tabs>
                <w:tab w:val="left" w:pos="2730"/>
              </w:tabs>
              <w:kinsoku/>
              <w:wordWrap/>
              <w:overflowPunct/>
              <w:topLinePunct w:val="0"/>
              <w:autoSpaceDE w:val="0"/>
              <w:autoSpaceDN w:val="0"/>
              <w:bidi w:val="0"/>
              <w:adjustRightInd w:val="0"/>
              <w:snapToGrid w:val="0"/>
              <w:spacing w:line="360" w:lineRule="auto"/>
              <w:ind w:firstLine="480" w:firstLineChars="200"/>
              <w:jc w:val="left"/>
              <w:textAlignment w:val="auto"/>
              <w:rPr>
                <w:rFonts w:hint="eastAsia" w:ascii="Times New Roman" w:hAnsi="Times New Roman" w:eastAsia="宋体" w:cs="宋体"/>
                <w:sz w:val="24"/>
                <w:szCs w:val="24"/>
                <w:highlight w:val="none"/>
              </w:rPr>
            </w:pPr>
            <w:r>
              <w:rPr>
                <w:rFonts w:hint="eastAsia" w:ascii="Times New Roman" w:hAnsi="Times New Roman" w:eastAsia="宋体" w:cs="宋体"/>
                <w:sz w:val="24"/>
                <w:szCs w:val="24"/>
                <w:highlight w:val="none"/>
              </w:rPr>
              <w:t>要素配置理论关注如何将有限的生产要素（土地、资本、劳动力、技术等）在不同部门或区域之间进行合理配置，以实现资源利用效率最大化和经济效益最优化。该理论认为，资源要素在不同主体和产业之间的流动与组合方式，直接影响经济系统的运行效率。当要素能够在市场机制或制度安排的作用下实现合理流动与优化组合时，就能够有效提升生产效率并推动产业升级。</w:t>
            </w:r>
          </w:p>
          <w:p w14:paraId="016823ED">
            <w:pPr>
              <w:keepNext w:val="0"/>
              <w:keepLines w:val="0"/>
              <w:pageBreakBefore w:val="0"/>
              <w:tabs>
                <w:tab w:val="left" w:pos="2730"/>
              </w:tabs>
              <w:kinsoku/>
              <w:wordWrap/>
              <w:overflowPunct/>
              <w:topLinePunct w:val="0"/>
              <w:autoSpaceDE w:val="0"/>
              <w:autoSpaceDN w:val="0"/>
              <w:bidi w:val="0"/>
              <w:adjustRightInd w:val="0"/>
              <w:snapToGrid w:val="0"/>
              <w:spacing w:line="360" w:lineRule="auto"/>
              <w:ind w:firstLine="480" w:firstLineChars="200"/>
              <w:jc w:val="left"/>
              <w:textAlignment w:val="auto"/>
              <w:rPr>
                <w:rFonts w:hint="eastAsia" w:ascii="Times New Roman" w:hAnsi="Times New Roman" w:eastAsia="宋体" w:cs="宋体"/>
                <w:sz w:val="24"/>
                <w:szCs w:val="24"/>
                <w:highlight w:val="none"/>
              </w:rPr>
            </w:pPr>
            <w:r>
              <w:rPr>
                <w:rFonts w:hint="eastAsia" w:ascii="Times New Roman" w:hAnsi="Times New Roman" w:eastAsia="宋体" w:cs="宋体"/>
                <w:sz w:val="24"/>
                <w:szCs w:val="24"/>
                <w:highlight w:val="none"/>
              </w:rPr>
              <w:t>在乡村振兴背景下，农村地区的发展往往受到土地利用效率不高、资本投入不足、技术水平有限以及人才流失等因素的制约，导致资源要素配置效率偏低，从而影响农村集体经济的发展质量。因此，要素配置理论为分析农村集体经济发展中的资源配置问题提供了重要视角。本研究以该理论为分析框架，重点探讨綦江区农村集体经济在土地、资金、技术与人才等要素配置方面存在的结构性问题，分析不同要素之间的配置关系及其对产业发展和组织治理的影响，并进一步探讨如何通过盘活闲置资产、引入社会资本、推动技术赋能以及吸引人才回流等方式优化资源配置，促进农村集体经济实现高质量发展。</w:t>
            </w:r>
          </w:p>
          <w:p w14:paraId="31AB6ACE">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eastAsia" w:ascii="Times New Roman" w:hAnsi="Times New Roman" w:eastAsia="楷体" w:cs="楷体"/>
                <w:b w:val="0"/>
                <w:bCs w:val="0"/>
                <w:sz w:val="28"/>
                <w:szCs w:val="28"/>
                <w:highlight w:val="none"/>
                <w:lang w:val="en-US" w:eastAsia="zh-CN"/>
              </w:rPr>
            </w:pPr>
            <w:r>
              <w:rPr>
                <w:rFonts w:hint="default" w:ascii="Times New Roman" w:hAnsi="Times New Roman" w:eastAsia="宋体" w:cs="Times New Roman"/>
                <w:sz w:val="28"/>
                <w:szCs w:val="28"/>
              </w:rPr>
              <w:t>1.</w:t>
            </w:r>
            <w:r>
              <w:rPr>
                <w:rFonts w:hint="default" w:ascii="Times New Roman" w:hAnsi="Times New Roman" w:cs="Times New Roman"/>
                <w:sz w:val="28"/>
                <w:szCs w:val="28"/>
                <w:lang w:val="en-US" w:eastAsia="zh-CN"/>
              </w:rPr>
              <w:t>3</w:t>
            </w:r>
            <w:r>
              <w:rPr>
                <w:rFonts w:hint="eastAsia" w:ascii="Times New Roman" w:hAnsi="Times New Roman" w:eastAsia="楷体" w:cs="楷体"/>
                <w:b w:val="0"/>
                <w:bCs w:val="0"/>
                <w:sz w:val="28"/>
                <w:szCs w:val="28"/>
                <w:highlight w:val="none"/>
                <w:lang w:val="en-US" w:eastAsia="zh-CN"/>
              </w:rPr>
              <w:t>理论分析框架</w:t>
            </w:r>
          </w:p>
          <w:p w14:paraId="3A8D433B">
            <w:pPr>
              <w:keepNext w:val="0"/>
              <w:keepLines w:val="0"/>
              <w:pageBreakBefore w:val="0"/>
              <w:tabs>
                <w:tab w:val="left" w:pos="2730"/>
              </w:tabs>
              <w:kinsoku/>
              <w:wordWrap/>
              <w:overflowPunct/>
              <w:topLinePunct w:val="0"/>
              <w:autoSpaceDE w:val="0"/>
              <w:autoSpaceDN w:val="0"/>
              <w:bidi w:val="0"/>
              <w:adjustRightInd w:val="0"/>
              <w:snapToGrid w:val="0"/>
              <w:spacing w:line="360" w:lineRule="auto"/>
              <w:ind w:firstLine="480" w:firstLineChars="200"/>
              <w:jc w:val="left"/>
              <w:textAlignment w:val="auto"/>
              <w:rPr>
                <w:rFonts w:hint="eastAsia" w:ascii="Times New Roman" w:hAnsi="Times New Roman" w:eastAsia="宋体" w:cs="宋体"/>
                <w:sz w:val="24"/>
                <w:szCs w:val="24"/>
                <w:highlight w:val="none"/>
              </w:rPr>
            </w:pPr>
            <w:r>
              <w:rPr>
                <w:rFonts w:ascii="宋体" w:hAnsi="宋体" w:eastAsia="宋体"/>
                <w:sz w:val="24"/>
              </w:rPr>
              <w:t>基于上述概念界定和理论基础，本文构建“政策制度—组织治理—产业发展—要素支撑—利益共享—风险控制—高质量发展结果”的理论分析框架。具体而言，外部层面，国家制度供给、地方政策支持和市场环境共同构成新型农村集体经济发展的制度环境；中观层面，村集体组织治理能力、产业经营模式和资源整合能力影响集体经济运行绩效；微观层面，村民参与、收益分配、公平感知和合作意愿决定了利益联结机制的有效性。上述因素共同作用于綦江区新型农村集体经济高质量发展水平，并具体表现在产权治理、产业发展、要素支撑、利益共享和风险控制五个维度。基于此，本文后续将先对綦江区高质量发展水平进行评价，再结合扎根理论识别关键影响因素，并进一步提出优化路径。</w:t>
            </w:r>
          </w:p>
          <w:p w14:paraId="096D2649">
            <w:pPr>
              <w:keepNext w:val="0"/>
              <w:keepLines w:val="0"/>
              <w:pageBreakBefore w:val="0"/>
              <w:widowControl/>
              <w:tabs>
                <w:tab w:val="left" w:pos="2730"/>
              </w:tabs>
              <w:kinsoku/>
              <w:wordWrap/>
              <w:overflowPunct/>
              <w:topLinePunct w:val="0"/>
              <w:bidi w:val="0"/>
              <w:spacing w:line="360" w:lineRule="auto"/>
              <w:textAlignment w:val="auto"/>
              <w:rPr>
                <w:rFonts w:hint="eastAsia" w:ascii="Times New Roman" w:hAnsi="Times New Roman" w:eastAsia="楷体" w:cs="楷体"/>
                <w:b w:val="0"/>
                <w:bCs w:val="0"/>
                <w:sz w:val="28"/>
                <w:szCs w:val="28"/>
                <w:highlight w:val="none"/>
                <w:lang w:val="en-US" w:eastAsia="zh-CN"/>
              </w:rPr>
            </w:pPr>
            <w:r>
              <w:rPr>
                <w:rFonts w:hint="eastAsia" w:ascii="Times New Roman" w:hAnsi="Times New Roman" w:eastAsia="楷体" w:cs="楷体"/>
                <w:b w:val="0"/>
                <w:bCs w:val="0"/>
                <w:sz w:val="28"/>
                <w:szCs w:val="28"/>
                <w:highlight w:val="none"/>
                <w:lang w:val="en-US" w:eastAsia="zh-CN"/>
              </w:rPr>
              <w:t>参考文献：</w:t>
            </w:r>
          </w:p>
          <w:p w14:paraId="0B665AA8">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[1] 孔祥智, 郑力文. 新型农村集体经济的高质量发展：理论逻辑与实践路径[</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经济纵横, 2023, (06): 26-34.</w:t>
            </w:r>
          </w:p>
          <w:p w14:paraId="7E7EEE8F">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[2] 张红宇. 新型农村集体经济发展的理论逻辑与实现路径[</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农业经济问题, 2021, (03): 4-13.</w:t>
            </w:r>
          </w:p>
          <w:p w14:paraId="64025E80">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[3] 贺雪峰. 乡村振兴与农村集体经济[</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济南: 山东人民出版社, 2021: 45-60.</w:t>
            </w:r>
          </w:p>
          <w:p w14:paraId="41C27739">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[4] 苑鹏. 发展新型农村集体经济的理论逻辑与实践探索[</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中国农村经济, 2022, (02): 2-16.</w:t>
            </w:r>
          </w:p>
          <w:p w14:paraId="5A5C839D">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[5] 仝志辉. 农村集体经济的</w:t>
            </w:r>
            <w:r>
              <w:rPr>
                <w:rFonts w:hint="eastAsia" w:ascii="宋体" w:hAnsi="宋体" w:eastAsia="宋体"/>
                <w:sz w:val="24"/>
                <w:szCs w:val="22"/>
                <w:highlight w:val="none"/>
              </w:rPr>
              <w:t>“</w:t>
            </w:r>
            <w:r>
              <w:rPr>
                <w:rFonts w:hint="eastAsia" w:ascii="Times New Roman" w:hAnsi="Times New Roman"/>
                <w:sz w:val="24"/>
                <w:szCs w:val="22"/>
                <w:highlight w:val="none"/>
              </w:rPr>
              <w:t>新型</w:t>
            </w:r>
            <w:r>
              <w:rPr>
                <w:rFonts w:hint="eastAsia" w:ascii="宋体" w:hAnsi="宋体" w:eastAsia="宋体"/>
                <w:sz w:val="24"/>
                <w:szCs w:val="22"/>
                <w:highlight w:val="none"/>
              </w:rPr>
              <w:t>”</w:t>
            </w:r>
            <w:r>
              <w:rPr>
                <w:rFonts w:hint="eastAsia" w:ascii="Times New Roman" w:hAnsi="Times New Roman"/>
                <w:sz w:val="24"/>
                <w:szCs w:val="22"/>
                <w:highlight w:val="none"/>
              </w:rPr>
              <w:t>表现及其制度空间[</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探索与争鸣, 2023, (04): 55-64.</w:t>
            </w:r>
          </w:p>
          <w:p w14:paraId="59F1FDCB">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[6] 张瑞娟. 共同富裕视角下现代乡村产业体系构建：主要模式与路径优化[</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农业经济问题, 2024, (05): 109-121.</w:t>
            </w:r>
          </w:p>
          <w:p w14:paraId="477AC270">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[7] 胡凌啸, 丰雷. 农村集体产权制度改革的红利及其形成机制[</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管理世界, 2022, 38(06): 76-88.</w:t>
            </w:r>
          </w:p>
          <w:p w14:paraId="7D56F37B">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[8] 胡凌啸, 舒文, 周应恒. 产权改革促进新型农村集体经济发展的效能及深化方向[</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农业经济问题, 2023, (08): 10-21.</w:t>
            </w:r>
          </w:p>
          <w:p w14:paraId="2CB2DDC3">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[9] 殷浩栋, 霍鹏, 汪三贵. 农业农村数字化转型：现实表征、影响机理与推进策略[</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].改革, 2020, (12): 48-56.</w:t>
            </w:r>
          </w:p>
          <w:p w14:paraId="16EADC9C">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[10] 赵翠萍, 朱玉春. 数字乡村建设如何赋能新型农村集体经济发展？[</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].农村经济, 2023, (09): 30-38.</w:t>
            </w:r>
          </w:p>
          <w:p w14:paraId="72FE701B">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[11] 罗明忠, 阮若卉. 基于价值共创意识的新型农村集体经济发展影响机制[</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].华南农业大学学报(社会科学版), 2025, 24(01): 20-33.</w:t>
            </w:r>
          </w:p>
          <w:p w14:paraId="45AB0B69">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[12] 黄开兴, 贺雪峰. 农村集体经济发展的影响因素与区域分化[</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].中国农村观察, 2022, (03): 28-44.</w:t>
            </w:r>
          </w:p>
          <w:p w14:paraId="7D2EF7ED">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[13] 郭晓鸣, 曾娅敏. 新型农村集体经济评价指标体系构建研究[</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].农村经济, 2025, (05): 18-25.</w:t>
            </w:r>
          </w:p>
          <w:p w14:paraId="7463EC20">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[14] 刘守英, 王一鸽. 制度变迁与乡村振兴：基于产权视角的解析[</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].经济研究, 2021, 56(11): 15-29.</w:t>
            </w:r>
          </w:p>
          <w:p w14:paraId="6E7FE7C9">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[15] 张腾腾. 乡村振兴视域下新型农村集体经济发展路径探索[</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].农业科技创新, 2025, (27): 9-11.</w:t>
            </w:r>
          </w:p>
          <w:p w14:paraId="402C997F">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[16] 郑智尹, 方佳薇, 刘飞翔. 新型农村集体经济赋能乡村产业振兴的机制与实践路径探析——基于南平市政和县乡村振兴公司的案例分析[</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OL</w:t>
            </w:r>
            <w:r>
              <w:rPr>
                <w:rFonts w:hint="eastAsia" w:ascii="Times New Roman" w:hAnsi="Times New Roman"/>
                <w:sz w:val="24"/>
                <w:szCs w:val="22"/>
                <w:highlight w:val="none"/>
              </w:rPr>
              <w:t>]. 农业科学研究, 1-15[2025-11-14].</w:t>
            </w:r>
          </w:p>
          <w:p w14:paraId="2E092D6A">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[17] 林仙贵. 新时期提升农村</w:t>
            </w:r>
            <w:r>
              <w:rPr>
                <w:rFonts w:hint="eastAsia" w:ascii="宋体" w:hAnsi="宋体" w:eastAsia="宋体"/>
                <w:sz w:val="24"/>
                <w:szCs w:val="22"/>
                <w:highlight w:val="none"/>
              </w:rPr>
              <w:t>“</w:t>
            </w:r>
            <w:r>
              <w:rPr>
                <w:rFonts w:hint="eastAsia" w:ascii="Times New Roman" w:hAnsi="Times New Roman"/>
                <w:sz w:val="24"/>
                <w:szCs w:val="22"/>
                <w:highlight w:val="none"/>
              </w:rPr>
              <w:t>三资</w:t>
            </w:r>
            <w:r>
              <w:rPr>
                <w:rFonts w:hint="eastAsia" w:ascii="宋体" w:hAnsi="宋体" w:eastAsia="宋体"/>
                <w:sz w:val="24"/>
                <w:szCs w:val="22"/>
                <w:highlight w:val="none"/>
              </w:rPr>
              <w:t>”</w:t>
            </w:r>
            <w:r>
              <w:rPr>
                <w:rFonts w:hint="eastAsia" w:ascii="Times New Roman" w:hAnsi="Times New Roman"/>
                <w:sz w:val="24"/>
                <w:szCs w:val="22"/>
                <w:highlight w:val="none"/>
              </w:rPr>
              <w:t>管理质效优化措施研究[</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活力, 2025, 43(17): 166-168.</w:t>
            </w:r>
          </w:p>
          <w:p w14:paraId="46E9CEF9">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[18] 王丽. 乡村振兴战略背景下武威市推进新型农村集体经济发展研究[</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现代农机, 2025, (05): 34-36.</w:t>
            </w:r>
          </w:p>
          <w:p w14:paraId="167BCA9D">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[19] 仝志辉. 农村集体经济发展的制度基础与实现机制[</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探索与争鸣, 2022, (10): 72-81.</w:t>
            </w:r>
          </w:p>
          <w:p w14:paraId="0B42CDF6">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[20] 张林, 温涛. 数字普惠金融促进了城乡收入均衡吗——基于空间计量模型的实证检验[</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农业技术经济, 2020(10): 4-17.</w:t>
            </w:r>
          </w:p>
          <w:p w14:paraId="1685BFA0">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[21] 苑鹏. 新型农村集体经济发展：实践探索、现实约束与政策建议[</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].中国农村经济, 2023, (09): 2-18.</w:t>
            </w:r>
          </w:p>
          <w:p w14:paraId="61651A3A">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[22] 曾浪. 西部丘陵地区新型农村集体经济发展的影响因素研究[</w:t>
            </w:r>
            <w:r>
              <w:rPr>
                <w:rFonts w:hint="eastAsia" w:ascii="Times New Roman" w:hAnsi="Times New Roman"/>
                <w:sz w:val="24"/>
                <w:szCs w:val="22"/>
                <w:highlight w:val="none"/>
                <w:lang w:eastAsia="zh-CN"/>
              </w:rPr>
              <w:t>D</w:t>
            </w:r>
            <w:r>
              <w:rPr>
                <w:rFonts w:hint="eastAsia" w:ascii="Times New Roman" w:hAnsi="Times New Roman"/>
                <w:sz w:val="24"/>
                <w:szCs w:val="22"/>
                <w:highlight w:val="none"/>
              </w:rPr>
              <w:t>].重庆工商大学, 2025.</w:t>
            </w:r>
          </w:p>
          <w:p w14:paraId="142B26C9">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[23] 陆铭. 空间的力量：地理、政治与城市发展(第三版)[</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上海:上海人民出版社, 2017: 88-105.</w:t>
            </w:r>
          </w:p>
          <w:p w14:paraId="0CA81FBF">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[24] </w:t>
            </w:r>
            <w:r>
              <w:rPr>
                <w:rFonts w:hint="eastAsia" w:ascii="Times New Roman" w:hAnsi="Times New Roman"/>
                <w:sz w:val="24"/>
                <w:szCs w:val="22"/>
                <w:highlight w:val="none"/>
                <w:lang w:eastAsia="zh-CN"/>
              </w:rPr>
              <w:t>Banerjee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Iyer</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Land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property</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rights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and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agricultural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development</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Evidence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from</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India</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Journal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Development</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Economics</w:t>
            </w:r>
            <w:r>
              <w:rPr>
                <w:rFonts w:hint="eastAsia" w:ascii="Times New Roman" w:hAnsi="Times New Roman"/>
                <w:sz w:val="24"/>
                <w:szCs w:val="22"/>
                <w:highlight w:val="none"/>
              </w:rPr>
              <w:t>, 2005, 77(01): 225-251.</w:t>
            </w:r>
          </w:p>
          <w:p w14:paraId="1B033348">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[25] 速水佑次郎, 神门善久. 农业发展的国际分析(修订版)[</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郭熙保,译. 北京:中国社会科学出版社, 2000: 112-130.</w:t>
            </w:r>
          </w:p>
          <w:p w14:paraId="593108FE">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[26] 卢洋. 中国农村集体经济实现形式研究[</w:t>
            </w:r>
            <w:r>
              <w:rPr>
                <w:rFonts w:hint="eastAsia" w:ascii="Times New Roman" w:hAnsi="Times New Roman"/>
                <w:sz w:val="24"/>
                <w:szCs w:val="22"/>
                <w:highlight w:val="none"/>
                <w:lang w:eastAsia="zh-CN"/>
              </w:rPr>
              <w:t>D</w:t>
            </w:r>
            <w:r>
              <w:rPr>
                <w:rFonts w:hint="eastAsia" w:ascii="Times New Roman" w:hAnsi="Times New Roman"/>
                <w:sz w:val="24"/>
                <w:szCs w:val="22"/>
                <w:highlight w:val="none"/>
              </w:rPr>
              <w:t>]. 四川大学, 2021.</w:t>
            </w:r>
          </w:p>
          <w:p w14:paraId="7CB509A0">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[27] 郭峰, 王靖一, 王芳, 等. 测度中国数字普惠金融发展: 指数编制与空间特征[</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].经济学(季刊), 2020, 19(04): 1401-1418.</w:t>
            </w:r>
          </w:p>
          <w:p w14:paraId="08CDDEE3">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[28] 王利云. 乡村振兴的实践逻辑、理论逻辑和实现路径：发展新型农村集体经济的研究[</w:t>
            </w:r>
            <w:r>
              <w:rPr>
                <w:rFonts w:hint="eastAsia" w:ascii="Times New Roman" w:hAnsi="Times New Roman"/>
                <w:sz w:val="24"/>
                <w:szCs w:val="22"/>
                <w:highlight w:val="none"/>
                <w:lang w:eastAsia="zh-CN"/>
              </w:rPr>
              <w:t>D</w:t>
            </w:r>
            <w:r>
              <w:rPr>
                <w:rFonts w:hint="eastAsia" w:ascii="Times New Roman" w:hAnsi="Times New Roman"/>
                <w:sz w:val="24"/>
                <w:szCs w:val="22"/>
                <w:highlight w:val="none"/>
              </w:rPr>
              <w:t>]. 上海财经大学, 2021.</w:t>
            </w:r>
          </w:p>
          <w:p w14:paraId="03CF254E">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[29] </w:t>
            </w:r>
            <w:r>
              <w:rPr>
                <w:rFonts w:hint="eastAsia" w:ascii="Times New Roman" w:hAnsi="Times New Roman"/>
                <w:sz w:val="24"/>
                <w:szCs w:val="22"/>
                <w:highlight w:val="none"/>
                <w:lang w:eastAsia="zh-CN"/>
              </w:rPr>
              <w:t>Glaser</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B</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G</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Strauss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Discovery</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Grounded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Theory</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Strategies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for</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Qualitative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Research</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Chicago</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Aldine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Publishing</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Company</w:t>
            </w:r>
            <w:r>
              <w:rPr>
                <w:rFonts w:hint="eastAsia" w:ascii="Times New Roman" w:hAnsi="Times New Roman"/>
                <w:sz w:val="24"/>
                <w:szCs w:val="22"/>
                <w:highlight w:val="none"/>
              </w:rPr>
              <w:t>, 1967.</w:t>
            </w:r>
          </w:p>
          <w:p w14:paraId="5EE7A6DC">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[30] </w:t>
            </w:r>
            <w:r>
              <w:rPr>
                <w:rFonts w:hint="eastAsia" w:ascii="Times New Roman" w:hAnsi="Times New Roman"/>
                <w:sz w:val="24"/>
                <w:szCs w:val="22"/>
                <w:highlight w:val="none"/>
                <w:lang w:eastAsia="zh-CN"/>
              </w:rPr>
              <w:t>Shen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Q</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Research</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Problems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and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Countermeasures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Development</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New</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Village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Level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Collective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Economy</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Taking</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Songzi</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City</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Hubei</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Province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Example</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C</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Proceedings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4</w:t>
            </w:r>
            <w:r>
              <w:rPr>
                <w:rFonts w:hint="eastAsia" w:ascii="Times New Roman" w:hAnsi="Times New Roman"/>
                <w:sz w:val="24"/>
                <w:szCs w:val="22"/>
                <w:highlight w:val="none"/>
                <w:lang w:eastAsia="zh-CN"/>
              </w:rPr>
              <w:t>th</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International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Conference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Economics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and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Management</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Education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Humanities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and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Social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Sciences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EMEHSS</w:t>
            </w:r>
            <w:r>
              <w:rPr>
                <w:rFonts w:hint="eastAsia" w:ascii="Times New Roman" w:hAnsi="Times New Roman"/>
                <w:sz w:val="24"/>
                <w:szCs w:val="22"/>
                <w:highlight w:val="none"/>
              </w:rPr>
              <w:t xml:space="preserve"> 2020). 2020: 310-314.</w:t>
            </w:r>
          </w:p>
          <w:p w14:paraId="7B922776">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[31] </w:t>
            </w:r>
            <w:r>
              <w:rPr>
                <w:rFonts w:hint="eastAsia" w:ascii="Times New Roman" w:hAnsi="Times New Roman"/>
                <w:sz w:val="24"/>
                <w:szCs w:val="22"/>
                <w:highlight w:val="none"/>
                <w:lang w:eastAsia="zh-CN"/>
              </w:rPr>
              <w:t>Feng</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Analysis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Promoting</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Effect</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Agricultural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Economic</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Management</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Rural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Economic</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Development</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C</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Proceedings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4</w:t>
            </w:r>
            <w:r>
              <w:rPr>
                <w:rFonts w:hint="eastAsia" w:ascii="Times New Roman" w:hAnsi="Times New Roman"/>
                <w:sz w:val="24"/>
                <w:szCs w:val="22"/>
                <w:highlight w:val="none"/>
                <w:lang w:eastAsia="zh-CN"/>
              </w:rPr>
              <w:t>th</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International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Conference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Economics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and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Management</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Education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Humanities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and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Social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Sciences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EMEHSS</w:t>
            </w:r>
            <w:r>
              <w:rPr>
                <w:rFonts w:hint="eastAsia" w:ascii="Times New Roman" w:hAnsi="Times New Roman"/>
                <w:sz w:val="24"/>
                <w:szCs w:val="22"/>
                <w:highlight w:val="none"/>
              </w:rPr>
              <w:t xml:space="preserve"> 2020). 2020: 263-266.</w:t>
            </w:r>
          </w:p>
          <w:p w14:paraId="52967EBC">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[32] 陈向明. 质的研究方法与社会科学研究[</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北京: 教育科学出版社, 2000.</w:t>
            </w:r>
          </w:p>
          <w:p w14:paraId="10AE645E">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[33] </w:t>
            </w:r>
            <w:r>
              <w:rPr>
                <w:rFonts w:hint="eastAsia" w:ascii="Times New Roman" w:hAnsi="Times New Roman"/>
                <w:sz w:val="24"/>
                <w:szCs w:val="22"/>
                <w:highlight w:val="none"/>
                <w:lang w:eastAsia="zh-CN"/>
              </w:rPr>
              <w:t>Xi</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X</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Countermeasures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for</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rural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economic</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development</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from</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perspective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rural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revitalization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strategy</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C</w:t>
            </w:r>
            <w:r>
              <w:rPr>
                <w:rFonts w:hint="eastAsia" w:ascii="Times New Roman" w:hAnsi="Times New Roman"/>
                <w:sz w:val="24"/>
                <w:szCs w:val="22"/>
                <w:highlight w:val="none"/>
              </w:rPr>
              <w:t>]// 2020年第四届国际科技创新与教育发展学术会议论文集(卷二). 2020: 26-28.</w:t>
            </w:r>
          </w:p>
          <w:p w14:paraId="29DAAB8E">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[34] 陈向明. 扎根理论的本土化实践与反思[</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].教育研究, 2015, 36(08): 14-22.</w:t>
            </w:r>
          </w:p>
          <w:p w14:paraId="122F3FBB">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[35] 杨帆, 陈向明. 论我国教育质性研究的本土发展及理论自觉[J]. 南京社会科学, 2019, (05).</w:t>
            </w:r>
          </w:p>
          <w:p w14:paraId="58A1A50F">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[36] </w:t>
            </w:r>
            <w:r>
              <w:rPr>
                <w:rFonts w:hint="eastAsia" w:ascii="Times New Roman" w:hAnsi="Times New Roman"/>
                <w:sz w:val="24"/>
                <w:szCs w:val="22"/>
                <w:highlight w:val="none"/>
                <w:lang w:eastAsia="zh-CN"/>
              </w:rPr>
              <w:t>North</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Institutions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Institutional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Change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and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Economic</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Performance</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Cambridge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Cambridge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University</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Press</w:t>
            </w:r>
            <w:r>
              <w:rPr>
                <w:rFonts w:hint="eastAsia" w:ascii="Times New Roman" w:hAnsi="Times New Roman"/>
                <w:sz w:val="24"/>
                <w:szCs w:val="22"/>
                <w:highlight w:val="none"/>
              </w:rPr>
              <w:t>, 1990: 1-15.</w:t>
            </w:r>
          </w:p>
          <w:p w14:paraId="035E6BBF">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[37] </w:t>
            </w:r>
            <w:r>
              <w:rPr>
                <w:rFonts w:hint="eastAsia" w:ascii="Times New Roman" w:hAnsi="Times New Roman"/>
                <w:sz w:val="24"/>
                <w:szCs w:val="22"/>
                <w:highlight w:val="none"/>
                <w:lang w:eastAsia="zh-CN"/>
              </w:rPr>
              <w:t>Ostrom</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Governing</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Commons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Evolution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Institutions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for</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Collective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Action</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Cambridge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Cambridge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University</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Press</w:t>
            </w:r>
            <w:r>
              <w:rPr>
                <w:rFonts w:hint="eastAsia" w:ascii="Times New Roman" w:hAnsi="Times New Roman"/>
                <w:sz w:val="24"/>
                <w:szCs w:val="22"/>
                <w:highlight w:val="none"/>
              </w:rPr>
              <w:t>, 1990: 30-55.</w:t>
            </w:r>
          </w:p>
          <w:p w14:paraId="1BF2AB7B">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[38] </w:t>
            </w:r>
            <w:r>
              <w:rPr>
                <w:rFonts w:hint="eastAsia" w:ascii="Times New Roman" w:hAnsi="Times New Roman"/>
                <w:sz w:val="24"/>
                <w:szCs w:val="22"/>
                <w:highlight w:val="none"/>
                <w:lang w:eastAsia="zh-CN"/>
              </w:rPr>
              <w:t>Cook</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future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US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agricultural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cooperatives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neo</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institutional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approach</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American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Journal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Agricultural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Economics</w:t>
            </w:r>
            <w:r>
              <w:rPr>
                <w:rFonts w:hint="eastAsia" w:ascii="Times New Roman" w:hAnsi="Times New Roman"/>
                <w:sz w:val="24"/>
                <w:szCs w:val="22"/>
                <w:highlight w:val="none"/>
              </w:rPr>
              <w:t>, 1995, 77(5): 1153-1159.</w:t>
            </w:r>
          </w:p>
          <w:p w14:paraId="65F4201C">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[39] </w:t>
            </w:r>
            <w:r>
              <w:rPr>
                <w:rFonts w:hint="eastAsia" w:ascii="Times New Roman" w:hAnsi="Times New Roman"/>
                <w:sz w:val="24"/>
                <w:szCs w:val="22"/>
                <w:highlight w:val="none"/>
                <w:lang w:eastAsia="zh-CN"/>
              </w:rPr>
              <w:t>Chaddad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Cook</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Understanding</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new</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cooperative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models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ownership</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control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rights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typology</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Review</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Agricultural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Economics</w:t>
            </w:r>
            <w:r>
              <w:rPr>
                <w:rFonts w:hint="eastAsia" w:ascii="Times New Roman" w:hAnsi="Times New Roman"/>
                <w:sz w:val="24"/>
                <w:szCs w:val="22"/>
                <w:highlight w:val="none"/>
              </w:rPr>
              <w:t>, 2004, 26(3): 348-360.</w:t>
            </w:r>
          </w:p>
          <w:p w14:paraId="5E7E92D6">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[40] </w:t>
            </w:r>
            <w:r>
              <w:rPr>
                <w:rFonts w:hint="eastAsia" w:ascii="Times New Roman" w:hAnsi="Times New Roman"/>
                <w:sz w:val="24"/>
                <w:szCs w:val="22"/>
                <w:highlight w:val="none"/>
                <w:lang w:eastAsia="zh-CN"/>
              </w:rPr>
              <w:t>Mansuri</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G</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Rao</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V</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Community</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based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and</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driven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development</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critical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review</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World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Bank</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Research</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Observer</w:t>
            </w:r>
            <w:r>
              <w:rPr>
                <w:rFonts w:hint="eastAsia" w:ascii="Times New Roman" w:hAnsi="Times New Roman"/>
                <w:sz w:val="24"/>
                <w:szCs w:val="22"/>
                <w:highlight w:val="none"/>
              </w:rPr>
              <w:t>, 2004, 19(1): 1-39.</w:t>
            </w:r>
          </w:p>
          <w:p w14:paraId="3A0C240E">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[41] </w:t>
            </w:r>
            <w:r>
              <w:rPr>
                <w:rFonts w:hint="eastAsia" w:ascii="Times New Roman" w:hAnsi="Times New Roman"/>
                <w:sz w:val="24"/>
                <w:szCs w:val="22"/>
                <w:highlight w:val="none"/>
                <w:lang w:eastAsia="zh-CN"/>
              </w:rPr>
              <w:t>Charmaz</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K</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Constructing</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Grounded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Theory</w:t>
            </w:r>
            <w:r>
              <w:rPr>
                <w:rFonts w:hint="eastAsia" w:ascii="Times New Roman" w:hAnsi="Times New Roman"/>
                <w:sz w:val="24"/>
                <w:szCs w:val="22"/>
                <w:highlight w:val="none"/>
              </w:rPr>
              <w:t xml:space="preserve"> (2</w:t>
            </w:r>
            <w:r>
              <w:rPr>
                <w:rFonts w:hint="eastAsia" w:ascii="Times New Roman" w:hAnsi="Times New Roman"/>
                <w:sz w:val="24"/>
                <w:szCs w:val="22"/>
                <w:highlight w:val="none"/>
                <w:lang w:eastAsia="zh-CN"/>
              </w:rPr>
              <w:t>nd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ed</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London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Sage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Publications</w:t>
            </w:r>
            <w:r>
              <w:rPr>
                <w:rFonts w:hint="eastAsia" w:ascii="Times New Roman" w:hAnsi="Times New Roman"/>
                <w:sz w:val="24"/>
                <w:szCs w:val="22"/>
                <w:highlight w:val="none"/>
              </w:rPr>
              <w:t>, 2014: 15-30.</w:t>
            </w:r>
          </w:p>
          <w:p w14:paraId="3E766214">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[42] </w:t>
            </w:r>
            <w:r>
              <w:rPr>
                <w:rFonts w:hint="eastAsia" w:ascii="Times New Roman" w:hAnsi="Times New Roman"/>
                <w:sz w:val="24"/>
                <w:szCs w:val="22"/>
                <w:highlight w:val="none"/>
                <w:lang w:eastAsia="zh-CN"/>
              </w:rPr>
              <w:t>Schultz</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W</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Transforming</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Traditional</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Agriculture</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New</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Haven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Yale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University</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Press</w:t>
            </w:r>
            <w:r>
              <w:rPr>
                <w:rFonts w:hint="eastAsia" w:ascii="Times New Roman" w:hAnsi="Times New Roman"/>
                <w:sz w:val="24"/>
                <w:szCs w:val="22"/>
                <w:highlight w:val="none"/>
              </w:rPr>
              <w:t>, 1964: 36-52.</w:t>
            </w:r>
          </w:p>
          <w:p w14:paraId="5A72CDA2">
            <w:pPr>
              <w:pStyle w:val="7"/>
              <w:spacing w:line="360" w:lineRule="auto"/>
              <w:jc w:val="both"/>
              <w:rPr>
                <w:rFonts w:hint="eastAsia" w:ascii="Times New Roman" w:hAnsi="Times New Roman"/>
                <w:sz w:val="24"/>
                <w:szCs w:val="22"/>
                <w:highlight w:val="none"/>
              </w:rPr>
            </w:pPr>
            <w:r>
              <w:rPr>
                <w:rFonts w:hint="eastAsia" w:ascii="Times New Roman" w:hAnsi="Times New Roman"/>
                <w:sz w:val="24"/>
                <w:szCs w:val="22"/>
                <w:highlight w:val="none"/>
              </w:rPr>
              <w:t xml:space="preserve">[43] </w:t>
            </w:r>
            <w:r>
              <w:rPr>
                <w:rFonts w:hint="eastAsia" w:ascii="Times New Roman" w:hAnsi="Times New Roman"/>
                <w:sz w:val="24"/>
                <w:szCs w:val="22"/>
                <w:highlight w:val="none"/>
                <w:lang w:eastAsia="zh-CN"/>
              </w:rPr>
              <w:t>Corbin</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J</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Strauss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Basics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of</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Qualitative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Research</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Techniques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and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Procedures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for</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Developing</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Grounded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Theory</w:t>
            </w:r>
            <w:r>
              <w:rPr>
                <w:rFonts w:hint="eastAsia" w:ascii="Times New Roman" w:hAnsi="Times New Roman"/>
                <w:sz w:val="24"/>
                <w:szCs w:val="22"/>
                <w:highlight w:val="none"/>
              </w:rPr>
              <w:t xml:space="preserve"> (4</w:t>
            </w:r>
            <w:r>
              <w:rPr>
                <w:rFonts w:hint="eastAsia" w:ascii="Times New Roman" w:hAnsi="Times New Roman"/>
                <w:sz w:val="24"/>
                <w:szCs w:val="22"/>
                <w:highlight w:val="none"/>
                <w:lang w:eastAsia="zh-CN"/>
              </w:rPr>
              <w:t>th</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ed</w:t>
            </w:r>
            <w:r>
              <w:rPr>
                <w:rFonts w:hint="eastAsia" w:ascii="Times New Roman" w:hAnsi="Times New Roman"/>
                <w:sz w:val="24"/>
                <w:szCs w:val="22"/>
                <w:highlight w:val="none"/>
              </w:rPr>
              <w:t>.)[</w:t>
            </w:r>
            <w:r>
              <w:rPr>
                <w:rFonts w:hint="eastAsia" w:ascii="Times New Roman" w:hAnsi="Times New Roman"/>
                <w:sz w:val="24"/>
                <w:szCs w:val="22"/>
                <w:highlight w:val="none"/>
                <w:lang w:eastAsia="zh-CN"/>
              </w:rPr>
              <w:t>M</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Thousand</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Oaks</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Sage</w:t>
            </w:r>
            <w:r>
              <w:rPr>
                <w:rFonts w:hint="eastAsia" w:ascii="Times New Roman" w:hAnsi="Times New Roman"/>
                <w:sz w:val="24"/>
                <w:szCs w:val="22"/>
                <w:highlight w:val="none"/>
              </w:rPr>
              <w:t xml:space="preserve"> </w:t>
            </w:r>
            <w:r>
              <w:rPr>
                <w:rFonts w:hint="eastAsia" w:ascii="Times New Roman" w:hAnsi="Times New Roman"/>
                <w:sz w:val="24"/>
                <w:szCs w:val="22"/>
                <w:highlight w:val="none"/>
                <w:lang w:eastAsia="zh-CN"/>
              </w:rPr>
              <w:t>Publications</w:t>
            </w:r>
            <w:r>
              <w:rPr>
                <w:rFonts w:hint="eastAsia" w:ascii="Times New Roman" w:hAnsi="Times New Roman"/>
                <w:sz w:val="24"/>
                <w:szCs w:val="22"/>
                <w:highlight w:val="none"/>
              </w:rPr>
              <w:t>, 2014: 85-110.</w:t>
            </w:r>
          </w:p>
          <w:p w14:paraId="56BA3377">
            <w:pPr>
              <w:pStyle w:val="7"/>
              <w:spacing w:line="360" w:lineRule="auto"/>
              <w:jc w:val="both"/>
              <w:rPr>
                <w:rFonts w:hint="default" w:ascii="Times New Roman" w:hAnsi="Times New Roman" w:cs="Times New Roman"/>
                <w:sz w:val="24"/>
                <w:szCs w:val="22"/>
                <w:highlight w:val="none"/>
              </w:rPr>
            </w:pPr>
            <w:r>
              <w:rPr>
                <w:rFonts w:hint="default" w:ascii="Times New Roman" w:hAnsi="Times New Roman" w:cs="Times New Roman"/>
                <w:sz w:val="24"/>
                <w:szCs w:val="22"/>
                <w:highlight w:val="none"/>
              </w:rPr>
              <w:t>[4</w:t>
            </w:r>
            <w:r>
              <w:rPr>
                <w:rFonts w:hint="default" w:ascii="Times New Roman" w:hAnsi="Times New Roman" w:cs="Times New Roman"/>
                <w:sz w:val="24"/>
                <w:szCs w:val="22"/>
                <w:highlight w:val="none"/>
                <w:lang w:val="en-US" w:eastAsia="zh-CN"/>
              </w:rPr>
              <w:t>4</w:t>
            </w:r>
            <w:r>
              <w:rPr>
                <w:rFonts w:hint="default" w:ascii="Times New Roman" w:hAnsi="Times New Roman" w:cs="Times New Roman"/>
                <w:sz w:val="24"/>
                <w:szCs w:val="22"/>
                <w:highlight w:val="none"/>
              </w:rPr>
              <w:t>]刘彦随. 中国乡村振兴战略与乡村地理学研究[</w:t>
            </w:r>
            <w:r>
              <w:rPr>
                <w:rFonts w:hint="eastAsia" w:ascii="Times New Roman" w:hAnsi="Times New Roman" w:cs="Times New Roman"/>
                <w:sz w:val="24"/>
                <w:szCs w:val="22"/>
                <w:highlight w:val="none"/>
                <w:lang w:eastAsia="zh-CN"/>
              </w:rPr>
              <w:t>J</w:t>
            </w:r>
            <w:r>
              <w:rPr>
                <w:rFonts w:hint="default" w:ascii="Times New Roman" w:hAnsi="Times New Roman" w:cs="Times New Roman"/>
                <w:sz w:val="24"/>
                <w:szCs w:val="22"/>
                <w:highlight w:val="none"/>
              </w:rPr>
              <w:t>]. 地理学报, 2018, 73(04): 637-650.</w:t>
            </w:r>
          </w:p>
          <w:p w14:paraId="28F5C6F6">
            <w:pPr>
              <w:pStyle w:val="7"/>
              <w:spacing w:line="360" w:lineRule="auto"/>
              <w:jc w:val="both"/>
              <w:rPr>
                <w:rFonts w:hint="default" w:ascii="Times New Roman" w:hAnsi="Times New Roman" w:cs="Times New Roman"/>
                <w:sz w:val="24"/>
                <w:szCs w:val="22"/>
                <w:highlight w:val="none"/>
              </w:rPr>
            </w:pPr>
            <w:r>
              <w:rPr>
                <w:rFonts w:hint="default" w:ascii="Times New Roman" w:hAnsi="Times New Roman" w:cs="Times New Roman"/>
                <w:sz w:val="24"/>
                <w:szCs w:val="22"/>
                <w:highlight w:val="none"/>
              </w:rPr>
              <w:t>[4</w:t>
            </w:r>
            <w:r>
              <w:rPr>
                <w:rFonts w:hint="default" w:ascii="Times New Roman" w:hAnsi="Times New Roman" w:cs="Times New Roman"/>
                <w:sz w:val="24"/>
                <w:szCs w:val="22"/>
                <w:highlight w:val="none"/>
                <w:lang w:val="en-US" w:eastAsia="zh-CN"/>
              </w:rPr>
              <w:t>5</w:t>
            </w:r>
            <w:r>
              <w:rPr>
                <w:rFonts w:hint="default" w:ascii="Times New Roman" w:hAnsi="Times New Roman" w:cs="Times New Roman"/>
                <w:sz w:val="24"/>
                <w:szCs w:val="22"/>
                <w:highlight w:val="none"/>
              </w:rPr>
              <w:t>]贺雪峰. 乡村振兴背景下农村集体经济的发展路径[</w:t>
            </w:r>
            <w:r>
              <w:rPr>
                <w:rFonts w:hint="eastAsia" w:ascii="Times New Roman" w:hAnsi="Times New Roman" w:cs="Times New Roman"/>
                <w:sz w:val="24"/>
                <w:szCs w:val="22"/>
                <w:highlight w:val="none"/>
                <w:lang w:eastAsia="zh-CN"/>
              </w:rPr>
              <w:t>J</w:t>
            </w:r>
            <w:r>
              <w:rPr>
                <w:rFonts w:hint="default" w:ascii="Times New Roman" w:hAnsi="Times New Roman" w:cs="Times New Roman"/>
                <w:sz w:val="24"/>
                <w:szCs w:val="22"/>
                <w:highlight w:val="none"/>
              </w:rPr>
              <w:t>]. 南京农业大学学报(社会科学版), 2019, 19(01): 1-8.</w:t>
            </w:r>
          </w:p>
          <w:p w14:paraId="4AEA73DB">
            <w:pPr>
              <w:pStyle w:val="7"/>
              <w:spacing w:line="360" w:lineRule="auto"/>
              <w:jc w:val="both"/>
              <w:rPr>
                <w:rFonts w:hint="default" w:ascii="Times New Roman" w:hAnsi="Times New Roman" w:cs="Times New Roman"/>
                <w:sz w:val="24"/>
                <w:szCs w:val="22"/>
                <w:highlight w:val="none"/>
              </w:rPr>
            </w:pPr>
            <w:r>
              <w:rPr>
                <w:rFonts w:hint="default" w:ascii="Times New Roman" w:hAnsi="Times New Roman" w:cs="Times New Roman"/>
                <w:sz w:val="24"/>
                <w:szCs w:val="22"/>
                <w:highlight w:val="none"/>
              </w:rPr>
              <w:t>[4</w:t>
            </w:r>
            <w:r>
              <w:rPr>
                <w:rFonts w:hint="default" w:ascii="Times New Roman" w:hAnsi="Times New Roman" w:cs="Times New Roman"/>
                <w:sz w:val="24"/>
                <w:szCs w:val="22"/>
                <w:highlight w:val="none"/>
                <w:lang w:val="en-US" w:eastAsia="zh-CN"/>
              </w:rPr>
              <w:t>6</w:t>
            </w:r>
            <w:r>
              <w:rPr>
                <w:rFonts w:hint="default" w:ascii="Times New Roman" w:hAnsi="Times New Roman" w:cs="Times New Roman"/>
                <w:sz w:val="24"/>
                <w:szCs w:val="22"/>
                <w:highlight w:val="none"/>
              </w:rPr>
              <w:t>]陈锡文. 中国农村改革与农村发展若干重大问题[</w:t>
            </w:r>
            <w:r>
              <w:rPr>
                <w:rFonts w:hint="eastAsia" w:ascii="Times New Roman" w:hAnsi="Times New Roman" w:cs="Times New Roman"/>
                <w:sz w:val="24"/>
                <w:szCs w:val="22"/>
                <w:highlight w:val="none"/>
                <w:lang w:eastAsia="zh-CN"/>
              </w:rPr>
              <w:t>J</w:t>
            </w:r>
            <w:r>
              <w:rPr>
                <w:rFonts w:hint="default" w:ascii="Times New Roman" w:hAnsi="Times New Roman" w:cs="Times New Roman"/>
                <w:sz w:val="24"/>
                <w:szCs w:val="22"/>
                <w:highlight w:val="none"/>
              </w:rPr>
              <w:t>]. 中国农村经济, 2020, (01): 2-10.</w:t>
            </w:r>
          </w:p>
          <w:p w14:paraId="45CE7CD4">
            <w:pPr>
              <w:pStyle w:val="7"/>
              <w:spacing w:line="360" w:lineRule="auto"/>
              <w:jc w:val="both"/>
              <w:rPr>
                <w:rFonts w:hint="default" w:ascii="Times New Roman" w:hAnsi="Times New Roman" w:cs="Times New Roman"/>
                <w:sz w:val="24"/>
                <w:szCs w:val="22"/>
                <w:highlight w:val="none"/>
              </w:rPr>
            </w:pPr>
            <w:r>
              <w:rPr>
                <w:rFonts w:hint="default" w:ascii="Times New Roman" w:hAnsi="Times New Roman" w:cs="Times New Roman"/>
                <w:sz w:val="24"/>
                <w:szCs w:val="22"/>
                <w:highlight w:val="none"/>
              </w:rPr>
              <w:t>[4</w:t>
            </w:r>
            <w:r>
              <w:rPr>
                <w:rFonts w:hint="default" w:ascii="Times New Roman" w:hAnsi="Times New Roman" w:cs="Times New Roman"/>
                <w:sz w:val="24"/>
                <w:szCs w:val="22"/>
                <w:highlight w:val="none"/>
                <w:lang w:val="en-US" w:eastAsia="zh-CN"/>
              </w:rPr>
              <w:t>7</w:t>
            </w:r>
            <w:r>
              <w:rPr>
                <w:rFonts w:hint="default" w:ascii="Times New Roman" w:hAnsi="Times New Roman" w:cs="Times New Roman"/>
                <w:sz w:val="24"/>
                <w:szCs w:val="22"/>
                <w:highlight w:val="none"/>
              </w:rPr>
              <w:t>]黄祖辉, 徐旭初. 中国农民合作社发展：理论与实践[</w:t>
            </w:r>
            <w:r>
              <w:rPr>
                <w:rFonts w:hint="eastAsia" w:ascii="Times New Roman" w:hAnsi="Times New Roman" w:cs="Times New Roman"/>
                <w:sz w:val="24"/>
                <w:szCs w:val="22"/>
                <w:highlight w:val="none"/>
                <w:lang w:eastAsia="zh-CN"/>
              </w:rPr>
              <w:t>J</w:t>
            </w:r>
            <w:r>
              <w:rPr>
                <w:rFonts w:hint="default" w:ascii="Times New Roman" w:hAnsi="Times New Roman" w:cs="Times New Roman"/>
                <w:sz w:val="24"/>
                <w:szCs w:val="22"/>
                <w:highlight w:val="none"/>
              </w:rPr>
              <w:t>]. 农业经济问题, 2012, (06): 4-10.</w:t>
            </w:r>
          </w:p>
          <w:p w14:paraId="090CEE04">
            <w:pPr>
              <w:pStyle w:val="7"/>
              <w:spacing w:line="360" w:lineRule="auto"/>
              <w:jc w:val="both"/>
              <w:rPr>
                <w:rFonts w:hint="default" w:ascii="Times New Roman" w:hAnsi="Times New Roman" w:cs="Times New Roman"/>
                <w:sz w:val="24"/>
                <w:szCs w:val="22"/>
                <w:highlight w:val="none"/>
              </w:rPr>
            </w:pPr>
            <w:r>
              <w:rPr>
                <w:rFonts w:hint="default" w:ascii="Times New Roman" w:hAnsi="Times New Roman" w:cs="Times New Roman"/>
                <w:sz w:val="24"/>
                <w:szCs w:val="22"/>
                <w:highlight w:val="none"/>
              </w:rPr>
              <w:t>[4</w:t>
            </w:r>
            <w:r>
              <w:rPr>
                <w:rFonts w:hint="default" w:ascii="Times New Roman" w:hAnsi="Times New Roman" w:cs="Times New Roman"/>
                <w:sz w:val="24"/>
                <w:szCs w:val="22"/>
                <w:highlight w:val="none"/>
                <w:lang w:val="en-US" w:eastAsia="zh-CN"/>
              </w:rPr>
              <w:t>8</w:t>
            </w:r>
            <w:r>
              <w:rPr>
                <w:rFonts w:hint="default" w:ascii="Times New Roman" w:hAnsi="Times New Roman" w:cs="Times New Roman"/>
                <w:sz w:val="24"/>
                <w:szCs w:val="22"/>
                <w:highlight w:val="none"/>
              </w:rPr>
              <w:t>]温铁军. 中国农村基本经济制度与乡村振兴[</w:t>
            </w:r>
            <w:r>
              <w:rPr>
                <w:rFonts w:hint="eastAsia" w:ascii="Times New Roman" w:hAnsi="Times New Roman" w:cs="Times New Roman"/>
                <w:sz w:val="24"/>
                <w:szCs w:val="22"/>
                <w:highlight w:val="none"/>
                <w:lang w:eastAsia="zh-CN"/>
              </w:rPr>
              <w:t>J</w:t>
            </w:r>
            <w:r>
              <w:rPr>
                <w:rFonts w:hint="default" w:ascii="Times New Roman" w:hAnsi="Times New Roman" w:cs="Times New Roman"/>
                <w:sz w:val="24"/>
                <w:szCs w:val="22"/>
                <w:highlight w:val="none"/>
              </w:rPr>
              <w:t>]. 开放时代, 2018, (03): 12-24.</w:t>
            </w:r>
          </w:p>
          <w:p w14:paraId="6200A7B4">
            <w:pPr>
              <w:pStyle w:val="7"/>
              <w:spacing w:line="360" w:lineRule="auto"/>
              <w:jc w:val="both"/>
              <w:rPr>
                <w:rFonts w:hint="default" w:ascii="Times New Roman" w:hAnsi="Times New Roman" w:cs="Times New Roman"/>
                <w:sz w:val="24"/>
                <w:szCs w:val="22"/>
                <w:highlight w:val="none"/>
              </w:rPr>
            </w:pPr>
            <w:r>
              <w:rPr>
                <w:rFonts w:hint="default" w:ascii="Times New Roman" w:hAnsi="Times New Roman" w:cs="Times New Roman"/>
                <w:sz w:val="24"/>
                <w:szCs w:val="22"/>
                <w:highlight w:val="none"/>
              </w:rPr>
              <w:t>[4</w:t>
            </w:r>
            <w:r>
              <w:rPr>
                <w:rFonts w:hint="default" w:ascii="Times New Roman" w:hAnsi="Times New Roman" w:cs="Times New Roman"/>
                <w:sz w:val="24"/>
                <w:szCs w:val="22"/>
                <w:highlight w:val="none"/>
                <w:lang w:val="en-US" w:eastAsia="zh-CN"/>
              </w:rPr>
              <w:t>9</w:t>
            </w:r>
            <w:r>
              <w:rPr>
                <w:rFonts w:hint="default" w:ascii="Times New Roman" w:hAnsi="Times New Roman" w:cs="Times New Roman"/>
                <w:sz w:val="24"/>
                <w:szCs w:val="22"/>
                <w:highlight w:val="none"/>
              </w:rPr>
              <w:t>]</w:t>
            </w:r>
            <w:r>
              <w:rPr>
                <w:rFonts w:hint="eastAsia" w:ascii="Times New Roman" w:hAnsi="Times New Roman" w:cs="Times New Roman"/>
                <w:sz w:val="24"/>
                <w:szCs w:val="22"/>
                <w:highlight w:val="none"/>
                <w:lang w:eastAsia="zh-CN"/>
              </w:rPr>
              <w:t>Long</w:t>
            </w:r>
            <w:r>
              <w:rPr>
                <w:rFonts w:hint="default" w:ascii="Times New Roman" w:hAnsi="Times New Roman" w:cs="Times New Roman"/>
                <w:sz w:val="24"/>
                <w:szCs w:val="22"/>
                <w:highlight w:val="none"/>
              </w:rPr>
              <w:t xml:space="preserve"> </w:t>
            </w:r>
            <w:r>
              <w:rPr>
                <w:rFonts w:hint="eastAsia" w:ascii="Times New Roman" w:hAnsi="Times New Roman" w:cs="Times New Roman"/>
                <w:sz w:val="24"/>
                <w:szCs w:val="22"/>
                <w:highlight w:val="none"/>
                <w:lang w:eastAsia="zh-CN"/>
              </w:rPr>
              <w:t>Hualou</w:t>
            </w:r>
            <w:r>
              <w:rPr>
                <w:rFonts w:hint="default" w:ascii="Times New Roman" w:hAnsi="Times New Roman" w:cs="Times New Roman"/>
                <w:sz w:val="24"/>
                <w:szCs w:val="22"/>
                <w:highlight w:val="none"/>
              </w:rPr>
              <w:t xml:space="preserve">, </w:t>
            </w:r>
            <w:r>
              <w:rPr>
                <w:rFonts w:hint="eastAsia" w:ascii="Times New Roman" w:hAnsi="Times New Roman" w:cs="Times New Roman"/>
                <w:sz w:val="24"/>
                <w:szCs w:val="22"/>
                <w:highlight w:val="none"/>
                <w:lang w:eastAsia="zh-CN"/>
              </w:rPr>
              <w:t>Liu</w:t>
            </w:r>
            <w:r>
              <w:rPr>
                <w:rFonts w:hint="default" w:ascii="Times New Roman" w:hAnsi="Times New Roman" w:cs="Times New Roman"/>
                <w:sz w:val="24"/>
                <w:szCs w:val="22"/>
                <w:highlight w:val="none"/>
              </w:rPr>
              <w:t xml:space="preserve"> </w:t>
            </w:r>
            <w:r>
              <w:rPr>
                <w:rFonts w:hint="eastAsia" w:ascii="Times New Roman" w:hAnsi="Times New Roman" w:cs="Times New Roman"/>
                <w:sz w:val="24"/>
                <w:szCs w:val="22"/>
                <w:highlight w:val="none"/>
                <w:lang w:eastAsia="zh-CN"/>
              </w:rPr>
              <w:t>Yansui</w:t>
            </w:r>
            <w:r>
              <w:rPr>
                <w:rFonts w:hint="default" w:ascii="Times New Roman" w:hAnsi="Times New Roman" w:cs="Times New Roman"/>
                <w:sz w:val="24"/>
                <w:szCs w:val="22"/>
                <w:highlight w:val="none"/>
              </w:rPr>
              <w:t xml:space="preserve">. </w:t>
            </w:r>
            <w:r>
              <w:rPr>
                <w:rFonts w:hint="eastAsia" w:ascii="Times New Roman" w:hAnsi="Times New Roman" w:cs="Times New Roman"/>
                <w:sz w:val="24"/>
                <w:szCs w:val="22"/>
                <w:highlight w:val="none"/>
                <w:lang w:eastAsia="zh-CN"/>
              </w:rPr>
              <w:t>Rural</w:t>
            </w:r>
            <w:r>
              <w:rPr>
                <w:rFonts w:hint="default" w:ascii="Times New Roman" w:hAnsi="Times New Roman" w:cs="Times New Roman"/>
                <w:sz w:val="24"/>
                <w:szCs w:val="22"/>
                <w:highlight w:val="none"/>
              </w:rPr>
              <w:t xml:space="preserve"> </w:t>
            </w:r>
            <w:r>
              <w:rPr>
                <w:rFonts w:hint="eastAsia" w:ascii="Times New Roman" w:hAnsi="Times New Roman" w:cs="Times New Roman"/>
                <w:sz w:val="24"/>
                <w:szCs w:val="22"/>
                <w:highlight w:val="none"/>
                <w:lang w:eastAsia="zh-CN"/>
              </w:rPr>
              <w:t>restructuring</w:t>
            </w:r>
            <w:r>
              <w:rPr>
                <w:rFonts w:hint="default" w:ascii="Times New Roman" w:hAnsi="Times New Roman" w:cs="Times New Roman"/>
                <w:sz w:val="24"/>
                <w:szCs w:val="22"/>
                <w:highlight w:val="none"/>
              </w:rPr>
              <w:t xml:space="preserve"> </w:t>
            </w:r>
            <w:r>
              <w:rPr>
                <w:rFonts w:hint="eastAsia" w:ascii="Times New Roman" w:hAnsi="Times New Roman" w:cs="Times New Roman"/>
                <w:sz w:val="24"/>
                <w:szCs w:val="22"/>
                <w:highlight w:val="none"/>
                <w:lang w:eastAsia="zh-CN"/>
              </w:rPr>
              <w:t>in</w:t>
            </w:r>
            <w:r>
              <w:rPr>
                <w:rFonts w:hint="default" w:ascii="Times New Roman" w:hAnsi="Times New Roman" w:cs="Times New Roman"/>
                <w:sz w:val="24"/>
                <w:szCs w:val="22"/>
                <w:highlight w:val="none"/>
              </w:rPr>
              <w:t xml:space="preserve"> </w:t>
            </w:r>
            <w:r>
              <w:rPr>
                <w:rFonts w:hint="eastAsia" w:ascii="Times New Roman" w:hAnsi="Times New Roman" w:cs="Times New Roman"/>
                <w:sz w:val="24"/>
                <w:szCs w:val="22"/>
                <w:highlight w:val="none"/>
                <w:lang w:eastAsia="zh-CN"/>
              </w:rPr>
              <w:t>China</w:t>
            </w:r>
            <w:r>
              <w:rPr>
                <w:rFonts w:hint="default" w:ascii="Times New Roman" w:hAnsi="Times New Roman" w:cs="Times New Roman"/>
                <w:sz w:val="24"/>
                <w:szCs w:val="22"/>
                <w:highlight w:val="none"/>
              </w:rPr>
              <w:t>[</w:t>
            </w:r>
            <w:r>
              <w:rPr>
                <w:rFonts w:hint="eastAsia" w:ascii="Times New Roman" w:hAnsi="Times New Roman" w:cs="Times New Roman"/>
                <w:sz w:val="24"/>
                <w:szCs w:val="22"/>
                <w:highlight w:val="none"/>
                <w:lang w:eastAsia="zh-CN"/>
              </w:rPr>
              <w:t>J</w:t>
            </w:r>
            <w:r>
              <w:rPr>
                <w:rFonts w:hint="default" w:ascii="Times New Roman" w:hAnsi="Times New Roman" w:cs="Times New Roman"/>
                <w:sz w:val="24"/>
                <w:szCs w:val="22"/>
                <w:highlight w:val="none"/>
              </w:rPr>
              <w:t xml:space="preserve">]. </w:t>
            </w:r>
            <w:r>
              <w:rPr>
                <w:rFonts w:hint="eastAsia" w:ascii="Times New Roman" w:hAnsi="Times New Roman" w:cs="Times New Roman"/>
                <w:sz w:val="24"/>
                <w:szCs w:val="22"/>
                <w:highlight w:val="none"/>
                <w:lang w:eastAsia="zh-CN"/>
              </w:rPr>
              <w:t>Journal</w:t>
            </w:r>
            <w:r>
              <w:rPr>
                <w:rFonts w:hint="default" w:ascii="Times New Roman" w:hAnsi="Times New Roman" w:cs="Times New Roman"/>
                <w:sz w:val="24"/>
                <w:szCs w:val="22"/>
                <w:highlight w:val="none"/>
              </w:rPr>
              <w:t xml:space="preserve"> </w:t>
            </w:r>
            <w:r>
              <w:rPr>
                <w:rFonts w:hint="eastAsia" w:ascii="Times New Roman" w:hAnsi="Times New Roman" w:cs="Times New Roman"/>
                <w:sz w:val="24"/>
                <w:szCs w:val="22"/>
                <w:highlight w:val="none"/>
                <w:lang w:eastAsia="zh-CN"/>
              </w:rPr>
              <w:t>of</w:t>
            </w:r>
            <w:r>
              <w:rPr>
                <w:rFonts w:hint="default" w:ascii="Times New Roman" w:hAnsi="Times New Roman" w:cs="Times New Roman"/>
                <w:sz w:val="24"/>
                <w:szCs w:val="22"/>
                <w:highlight w:val="none"/>
              </w:rPr>
              <w:t xml:space="preserve"> </w:t>
            </w:r>
            <w:r>
              <w:rPr>
                <w:rFonts w:hint="eastAsia" w:ascii="Times New Roman" w:hAnsi="Times New Roman" w:cs="Times New Roman"/>
                <w:sz w:val="24"/>
                <w:szCs w:val="22"/>
                <w:highlight w:val="none"/>
                <w:lang w:eastAsia="zh-CN"/>
              </w:rPr>
              <w:t>Rural</w:t>
            </w:r>
            <w:r>
              <w:rPr>
                <w:rFonts w:hint="default" w:ascii="Times New Roman" w:hAnsi="Times New Roman" w:cs="Times New Roman"/>
                <w:sz w:val="24"/>
                <w:szCs w:val="22"/>
                <w:highlight w:val="none"/>
              </w:rPr>
              <w:t xml:space="preserve"> </w:t>
            </w:r>
            <w:r>
              <w:rPr>
                <w:rFonts w:hint="eastAsia" w:ascii="Times New Roman" w:hAnsi="Times New Roman" w:cs="Times New Roman"/>
                <w:sz w:val="24"/>
                <w:szCs w:val="22"/>
                <w:highlight w:val="none"/>
                <w:lang w:eastAsia="zh-CN"/>
              </w:rPr>
              <w:t>Studies</w:t>
            </w:r>
            <w:r>
              <w:rPr>
                <w:rFonts w:hint="default" w:ascii="Times New Roman" w:hAnsi="Times New Roman" w:cs="Times New Roman"/>
                <w:sz w:val="24"/>
                <w:szCs w:val="22"/>
                <w:highlight w:val="none"/>
              </w:rPr>
              <w:t>, 2016, 47: 387-399.</w:t>
            </w:r>
          </w:p>
          <w:p w14:paraId="056F942B">
            <w:pPr>
              <w:keepNext w:val="0"/>
              <w:keepLines w:val="0"/>
              <w:pageBreakBefore w:val="0"/>
              <w:widowControl/>
              <w:kinsoku/>
              <w:wordWrap/>
              <w:overflowPunct/>
              <w:topLinePunct w:val="0"/>
              <w:bidi w:val="0"/>
              <w:spacing w:line="360" w:lineRule="auto"/>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cs="Times New Roman"/>
                <w:sz w:val="24"/>
                <w:szCs w:val="22"/>
                <w:highlight w:val="none"/>
              </w:rPr>
              <w:t>[</w:t>
            </w:r>
            <w:r>
              <w:rPr>
                <w:rFonts w:hint="default" w:ascii="Times New Roman" w:hAnsi="Times New Roman" w:cs="Times New Roman"/>
                <w:sz w:val="24"/>
                <w:szCs w:val="22"/>
                <w:highlight w:val="none"/>
                <w:lang w:val="en-US" w:eastAsia="zh-CN"/>
              </w:rPr>
              <w:t>50</w:t>
            </w:r>
            <w:r>
              <w:rPr>
                <w:rFonts w:hint="default" w:ascii="Times New Roman" w:hAnsi="Times New Roman" w:cs="Times New Roman"/>
                <w:sz w:val="24"/>
                <w:szCs w:val="22"/>
                <w:highlight w:val="none"/>
              </w:rPr>
              <w:t>]</w:t>
            </w:r>
            <w:r>
              <w:rPr>
                <w:rFonts w:hint="eastAsia" w:ascii="Times New Roman" w:hAnsi="Times New Roman" w:eastAsia="宋体" w:cs="Times New Roman"/>
                <w:sz w:val="24"/>
                <w:szCs w:val="24"/>
                <w:highlight w:val="none"/>
                <w:lang w:eastAsia="zh-CN"/>
              </w:rPr>
              <w:t>Yin</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R</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K</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Case</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Study</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Research</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and</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Applications</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Design</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and</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Methods</w:t>
            </w:r>
            <w:r>
              <w:rPr>
                <w:rFonts w:hint="default" w:ascii="Times New Roman" w:hAnsi="Times New Roman" w:eastAsia="宋体" w:cs="Times New Roman"/>
                <w:sz w:val="24"/>
                <w:szCs w:val="24"/>
                <w:highlight w:val="none"/>
              </w:rPr>
              <w:t xml:space="preserve"> (6</w:t>
            </w:r>
            <w:r>
              <w:rPr>
                <w:rFonts w:hint="eastAsia" w:ascii="Times New Roman" w:hAnsi="Times New Roman" w:eastAsia="宋体" w:cs="Times New Roman"/>
                <w:sz w:val="24"/>
                <w:szCs w:val="24"/>
                <w:highlight w:val="none"/>
                <w:lang w:eastAsia="zh-CN"/>
              </w:rPr>
              <w:t>th</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ed</w:t>
            </w:r>
            <w:r>
              <w:rPr>
                <w:rFonts w:hint="default"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eastAsia="zh-CN"/>
              </w:rPr>
              <w:t>M</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Thousand</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Oaks</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Sage</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eastAsia="zh-CN"/>
              </w:rPr>
              <w:t>Publications</w:t>
            </w:r>
            <w:r>
              <w:rPr>
                <w:rFonts w:hint="default" w:ascii="Times New Roman" w:hAnsi="Times New Roman" w:eastAsia="宋体" w:cs="Times New Roman"/>
                <w:sz w:val="24"/>
                <w:szCs w:val="24"/>
                <w:highlight w:val="none"/>
              </w:rPr>
              <w:t>, 2018.</w:t>
            </w:r>
          </w:p>
          <w:p w14:paraId="4C330211">
            <w:pPr>
              <w:pStyle w:val="7"/>
              <w:spacing w:line="360" w:lineRule="auto"/>
              <w:jc w:val="both"/>
              <w:rPr>
                <w:rFonts w:hint="eastAsia" w:ascii="Times New Roman" w:hAnsi="Times New Roman"/>
                <w:sz w:val="24"/>
                <w:szCs w:val="22"/>
                <w:highlight w:val="none"/>
              </w:rPr>
            </w:pPr>
          </w:p>
        </w:tc>
      </w:tr>
      <w:tr w14:paraId="0949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jc w:val="center"/>
        </w:trPr>
        <w:tc>
          <w:tcPr>
            <w:tcW w:w="9867" w:type="dxa"/>
            <w:noWrap w:val="0"/>
            <w:vAlign w:val="top"/>
          </w:tcPr>
          <w:p w14:paraId="4AC180FB">
            <w:pPr>
              <w:autoSpaceDE w:val="0"/>
              <w:autoSpaceDN w:val="0"/>
              <w:adjustRightInd w:val="0"/>
              <w:spacing w:line="360" w:lineRule="auto"/>
              <w:jc w:val="left"/>
              <w:rPr>
                <w:rFonts w:hint="eastAsia" w:ascii="Times New Roman" w:hAnsi="Times New Roman" w:eastAsia="黑体" w:cs="黑体"/>
                <w:sz w:val="28"/>
                <w:szCs w:val="28"/>
                <w:highlight w:val="none"/>
              </w:rPr>
            </w:pPr>
            <w:r>
              <w:rPr>
                <w:rFonts w:hint="eastAsia" w:eastAsia="黑体" w:cs="黑体"/>
                <w:sz w:val="28"/>
                <w:szCs w:val="28"/>
                <w:highlight w:val="none"/>
                <w:lang w:val="en-US" w:eastAsia="zh-CN"/>
              </w:rPr>
              <w:t>2</w:t>
            </w:r>
            <w:r>
              <w:rPr>
                <w:rFonts w:hint="eastAsia" w:ascii="Times New Roman" w:hAnsi="Times New Roman" w:eastAsia="黑体" w:cs="黑体"/>
                <w:sz w:val="28"/>
                <w:szCs w:val="28"/>
                <w:highlight w:val="none"/>
              </w:rPr>
              <w:t xml:space="preserve"> 研究方案</w:t>
            </w:r>
          </w:p>
          <w:p w14:paraId="51295DFE">
            <w:pPr>
              <w:autoSpaceDE w:val="0"/>
              <w:autoSpaceDN w:val="0"/>
              <w:adjustRightInd w:val="0"/>
              <w:spacing w:line="360" w:lineRule="auto"/>
              <w:jc w:val="left"/>
              <w:rPr>
                <w:rFonts w:hint="eastAsia" w:ascii="Times New Roman" w:hAnsi="Times New Roman" w:eastAsia="楷体" w:cs="楷体"/>
                <w:b w:val="0"/>
                <w:bCs w:val="0"/>
                <w:sz w:val="28"/>
                <w:szCs w:val="28"/>
                <w:highlight w:val="none"/>
                <w:lang w:val="en-US" w:eastAsia="zh-CN"/>
              </w:rPr>
            </w:pPr>
            <w:r>
              <w:rPr>
                <w:rFonts w:hint="eastAsia" w:eastAsia="楷体" w:cs="楷体"/>
                <w:b w:val="0"/>
                <w:bCs w:val="0"/>
                <w:sz w:val="28"/>
                <w:szCs w:val="28"/>
                <w:highlight w:val="none"/>
                <w:lang w:val="en-US" w:eastAsia="zh-CN"/>
              </w:rPr>
              <w:t>2</w:t>
            </w:r>
            <w:r>
              <w:rPr>
                <w:rFonts w:hint="eastAsia" w:ascii="Times New Roman" w:hAnsi="Times New Roman" w:eastAsia="楷体" w:cs="楷体"/>
                <w:b w:val="0"/>
                <w:bCs w:val="0"/>
                <w:sz w:val="28"/>
                <w:szCs w:val="28"/>
                <w:highlight w:val="none"/>
                <w:lang w:val="en-US" w:eastAsia="zh-CN"/>
              </w:rPr>
              <w:t>.1 研究目标、研究内容、拟解决的关键问题</w:t>
            </w:r>
          </w:p>
          <w:p w14:paraId="52116BED">
            <w:pPr>
              <w:autoSpaceDE w:val="0"/>
              <w:autoSpaceDN w:val="0"/>
              <w:adjustRightInd w:val="0"/>
              <w:spacing w:line="360" w:lineRule="auto"/>
              <w:jc w:val="left"/>
              <w:rPr>
                <w:rFonts w:hint="eastAsia" w:ascii="Times New Roman" w:hAnsi="Times New Roman" w:eastAsia="仿宋" w:cs="Times New Roman"/>
                <w:b w:val="0"/>
                <w:bCs w:val="0"/>
                <w:sz w:val="24"/>
                <w:szCs w:val="24"/>
                <w:highlight w:val="none"/>
                <w:lang w:val="en-US" w:eastAsia="zh-CN"/>
              </w:rPr>
            </w:pPr>
            <w:r>
              <w:rPr>
                <w:rFonts w:hint="eastAsia" w:eastAsia="仿宋" w:cs="Times New Roman"/>
                <w:b w:val="0"/>
                <w:bCs w:val="0"/>
                <w:sz w:val="24"/>
                <w:szCs w:val="24"/>
                <w:highlight w:val="none"/>
                <w:lang w:val="en-US" w:eastAsia="zh-CN"/>
              </w:rPr>
              <w:t>2</w:t>
            </w:r>
            <w:r>
              <w:rPr>
                <w:rFonts w:hint="eastAsia" w:ascii="Times New Roman" w:hAnsi="Times New Roman" w:eastAsia="仿宋" w:cs="Times New Roman"/>
                <w:b w:val="0"/>
                <w:bCs w:val="0"/>
                <w:sz w:val="24"/>
                <w:szCs w:val="24"/>
                <w:highlight w:val="none"/>
                <w:lang w:val="en-US" w:eastAsia="zh-CN"/>
              </w:rPr>
              <w:t>.1.1研究目标</w:t>
            </w:r>
          </w:p>
          <w:p w14:paraId="088AAA48">
            <w:pPr>
              <w:autoSpaceDE w:val="0"/>
              <w:autoSpaceDN w:val="0"/>
              <w:adjustRightInd w:val="0"/>
              <w:spacing w:line="360" w:lineRule="auto"/>
              <w:ind w:firstLine="480" w:firstLineChars="200"/>
              <w:jc w:val="left"/>
              <w:rPr>
                <w:rFonts w:ascii="Times New Roman" w:hAnsi="Times New Roman" w:eastAsia="宋体" w:cs="宋体"/>
                <w:b w:val="0"/>
                <w:bCs w:val="0"/>
                <w:sz w:val="24"/>
                <w:szCs w:val="24"/>
                <w:highlight w:val="none"/>
              </w:rPr>
            </w:pPr>
            <w:r>
              <w:rPr>
                <w:rFonts w:ascii="Times New Roman" w:hAnsi="Times New Roman" w:eastAsia="宋体" w:cs="宋体"/>
                <w:b w:val="0"/>
                <w:bCs w:val="0"/>
                <w:sz w:val="24"/>
                <w:szCs w:val="24"/>
                <w:highlight w:val="none"/>
              </w:rPr>
              <w:t>本研究以重庆市綦江区新型农村集体经济高质量发展为研究对象，重点</w:t>
            </w:r>
            <w:r>
              <w:rPr>
                <w:rStyle w:val="13"/>
                <w:rFonts w:ascii="Times New Roman" w:hAnsi="Times New Roman" w:eastAsia="宋体" w:cs="宋体"/>
                <w:b w:val="0"/>
                <w:bCs w:val="0"/>
                <w:sz w:val="24"/>
                <w:szCs w:val="24"/>
                <w:highlight w:val="none"/>
              </w:rPr>
              <w:t>研究</w:t>
            </w:r>
            <w:r>
              <w:rPr>
                <w:rFonts w:ascii="Times New Roman" w:hAnsi="Times New Roman" w:eastAsia="宋体" w:cs="宋体"/>
                <w:b w:val="0"/>
                <w:bCs w:val="0"/>
                <w:sz w:val="24"/>
                <w:szCs w:val="24"/>
                <w:highlight w:val="none"/>
              </w:rPr>
              <w:t>其在产权结构、组织治理、产业运营、利益联结与政策支持等关键环节中的作用机制与现实表现；</w:t>
            </w:r>
            <w:r>
              <w:rPr>
                <w:rFonts w:hint="eastAsia" w:ascii="Times New Roman" w:hAnsi="Times New Roman" w:eastAsia="宋体" w:cs="宋体"/>
                <w:sz w:val="24"/>
                <w:szCs w:val="24"/>
                <w:highlight w:val="none"/>
                <w:lang w:eastAsia="zh-CN"/>
              </w:rPr>
              <w:t>结合深度访谈资料开展扎根理论分析，实现对高质量发展影响因素的概念提炼、范畴建构。</w:t>
            </w:r>
            <w:r>
              <w:rPr>
                <w:rFonts w:ascii="Times New Roman" w:hAnsi="Times New Roman" w:eastAsia="宋体" w:cs="宋体"/>
                <w:b w:val="0"/>
                <w:bCs w:val="0"/>
                <w:sz w:val="24"/>
                <w:szCs w:val="24"/>
                <w:highlight w:val="none"/>
              </w:rPr>
              <w:t>在此基础上，进一步</w:t>
            </w:r>
            <w:r>
              <w:rPr>
                <w:rStyle w:val="13"/>
                <w:rFonts w:ascii="Times New Roman" w:hAnsi="Times New Roman" w:eastAsia="宋体" w:cs="宋体"/>
                <w:b w:val="0"/>
                <w:bCs w:val="0"/>
                <w:sz w:val="24"/>
                <w:szCs w:val="24"/>
                <w:highlight w:val="none"/>
              </w:rPr>
              <w:t>解决</w:t>
            </w:r>
            <w:r>
              <w:rPr>
                <w:rFonts w:ascii="Times New Roman" w:hAnsi="Times New Roman" w:eastAsia="宋体" w:cs="宋体"/>
                <w:b w:val="0"/>
                <w:bCs w:val="0"/>
                <w:sz w:val="24"/>
                <w:szCs w:val="24"/>
                <w:highlight w:val="none"/>
              </w:rPr>
              <w:t>綦江区新型农村集体经济从</w:t>
            </w:r>
            <w:r>
              <w:rPr>
                <w:rFonts w:hint="eastAsia" w:ascii="宋体" w:hAnsi="宋体" w:eastAsia="宋体" w:cs="宋体"/>
                <w:b w:val="0"/>
                <w:bCs w:val="0"/>
                <w:sz w:val="24"/>
                <w:szCs w:val="24"/>
                <w:highlight w:val="none"/>
                <w:lang w:eastAsia="zh-CN"/>
              </w:rPr>
              <w:t>“</w:t>
            </w:r>
            <w:r>
              <w:rPr>
                <w:rFonts w:ascii="Times New Roman" w:hAnsi="Times New Roman" w:eastAsia="宋体" w:cs="宋体"/>
                <w:b w:val="0"/>
                <w:bCs w:val="0"/>
                <w:sz w:val="24"/>
                <w:szCs w:val="24"/>
                <w:highlight w:val="none"/>
              </w:rPr>
              <w:t>规模扩张</w:t>
            </w:r>
            <w:r>
              <w:rPr>
                <w:rFonts w:hint="eastAsia" w:ascii="宋体" w:hAnsi="宋体" w:eastAsia="宋体" w:cs="宋体"/>
                <w:b w:val="0"/>
                <w:bCs w:val="0"/>
                <w:sz w:val="24"/>
                <w:szCs w:val="24"/>
                <w:highlight w:val="none"/>
                <w:lang w:eastAsia="zh-CN"/>
              </w:rPr>
              <w:t>”</w:t>
            </w:r>
            <w:r>
              <w:rPr>
                <w:rFonts w:ascii="Times New Roman" w:hAnsi="Times New Roman" w:eastAsia="宋体" w:cs="宋体"/>
                <w:b w:val="0"/>
                <w:bCs w:val="0"/>
                <w:sz w:val="24"/>
                <w:szCs w:val="24"/>
                <w:highlight w:val="none"/>
              </w:rPr>
              <w:t>向</w:t>
            </w:r>
            <w:r>
              <w:rPr>
                <w:rFonts w:hint="eastAsia" w:ascii="宋体" w:hAnsi="宋体" w:eastAsia="宋体" w:cs="宋体"/>
                <w:b w:val="0"/>
                <w:bCs w:val="0"/>
                <w:sz w:val="24"/>
                <w:szCs w:val="24"/>
                <w:highlight w:val="none"/>
                <w:lang w:eastAsia="zh-CN"/>
              </w:rPr>
              <w:t>“</w:t>
            </w:r>
            <w:r>
              <w:rPr>
                <w:rFonts w:ascii="Times New Roman" w:hAnsi="Times New Roman" w:eastAsia="宋体" w:cs="宋体"/>
                <w:b w:val="0"/>
                <w:bCs w:val="0"/>
                <w:sz w:val="24"/>
                <w:szCs w:val="24"/>
                <w:highlight w:val="none"/>
              </w:rPr>
              <w:t>质量提升</w:t>
            </w:r>
            <w:r>
              <w:rPr>
                <w:rFonts w:hint="eastAsia" w:ascii="宋体" w:hAnsi="宋体" w:eastAsia="宋体" w:cs="宋体"/>
                <w:b w:val="0"/>
                <w:bCs w:val="0"/>
                <w:sz w:val="24"/>
                <w:szCs w:val="24"/>
                <w:highlight w:val="none"/>
                <w:lang w:eastAsia="zh-CN"/>
              </w:rPr>
              <w:t>”</w:t>
            </w:r>
            <w:r>
              <w:rPr>
                <w:rFonts w:ascii="Times New Roman" w:hAnsi="Times New Roman" w:eastAsia="宋体" w:cs="宋体"/>
                <w:b w:val="0"/>
                <w:bCs w:val="0"/>
                <w:sz w:val="24"/>
                <w:szCs w:val="24"/>
                <w:highlight w:val="none"/>
              </w:rPr>
              <w:t>转型过程中影响因素识别不清、瓶颈定位不准、机制解释不足等问题；结合綦江区资源禀赋与发展基础，有针对性地</w:t>
            </w:r>
            <w:r>
              <w:rPr>
                <w:rStyle w:val="13"/>
                <w:rFonts w:ascii="Times New Roman" w:hAnsi="Times New Roman" w:eastAsia="宋体" w:cs="宋体"/>
                <w:b w:val="0"/>
                <w:bCs w:val="0"/>
                <w:sz w:val="24"/>
                <w:szCs w:val="24"/>
                <w:highlight w:val="none"/>
              </w:rPr>
              <w:t>提出</w:t>
            </w:r>
            <w:r>
              <w:rPr>
                <w:rFonts w:hint="eastAsia" w:ascii="宋体" w:hAnsi="宋体" w:eastAsia="宋体" w:cs="宋体"/>
                <w:b w:val="0"/>
                <w:bCs w:val="0"/>
                <w:sz w:val="24"/>
                <w:szCs w:val="24"/>
                <w:highlight w:val="none"/>
                <w:lang w:eastAsia="zh-CN"/>
              </w:rPr>
              <w:t>“</w:t>
            </w:r>
            <w:r>
              <w:rPr>
                <w:rFonts w:ascii="Times New Roman" w:hAnsi="Times New Roman" w:eastAsia="宋体" w:cs="宋体"/>
                <w:b w:val="0"/>
                <w:bCs w:val="0"/>
                <w:sz w:val="24"/>
                <w:szCs w:val="24"/>
                <w:highlight w:val="none"/>
              </w:rPr>
              <w:t>政府—村集体—村民</w:t>
            </w:r>
            <w:r>
              <w:rPr>
                <w:rFonts w:hint="eastAsia" w:ascii="宋体" w:hAnsi="宋体" w:eastAsia="宋体" w:cs="宋体"/>
                <w:b w:val="0"/>
                <w:bCs w:val="0"/>
                <w:sz w:val="24"/>
                <w:szCs w:val="24"/>
                <w:highlight w:val="none"/>
                <w:lang w:eastAsia="zh-CN"/>
              </w:rPr>
              <w:t>”</w:t>
            </w:r>
            <w:r>
              <w:rPr>
                <w:rFonts w:ascii="Times New Roman" w:hAnsi="Times New Roman" w:eastAsia="宋体" w:cs="宋体"/>
                <w:b w:val="0"/>
                <w:bCs w:val="0"/>
                <w:sz w:val="24"/>
                <w:szCs w:val="24"/>
                <w:highlight w:val="none"/>
              </w:rPr>
              <w:t>多元协同的优化路径与可操作的政策建议</w:t>
            </w:r>
            <w:r>
              <w:rPr>
                <w:rFonts w:hint="eastAsia" w:cs="宋体"/>
                <w:b w:val="0"/>
                <w:bCs w:val="0"/>
                <w:sz w:val="24"/>
                <w:szCs w:val="24"/>
                <w:highlight w:val="none"/>
                <w:lang w:eastAsia="zh-CN"/>
              </w:rPr>
              <w:t>，</w:t>
            </w:r>
            <w:r>
              <w:rPr>
                <w:rFonts w:ascii="Times New Roman" w:hAnsi="Times New Roman" w:eastAsia="宋体" w:cs="宋体"/>
                <w:b w:val="0"/>
                <w:bCs w:val="0"/>
                <w:sz w:val="24"/>
                <w:szCs w:val="24"/>
                <w:highlight w:val="none"/>
              </w:rPr>
              <w:t>并对不同类型村庄在影响因素组合、问题表现与治理路径上的差异进行比较</w:t>
            </w:r>
            <w:r>
              <w:rPr>
                <w:rStyle w:val="13"/>
                <w:rFonts w:ascii="Times New Roman" w:hAnsi="Times New Roman" w:eastAsia="宋体" w:cs="宋体"/>
                <w:b w:val="0"/>
                <w:bCs w:val="0"/>
                <w:sz w:val="24"/>
                <w:szCs w:val="24"/>
                <w:highlight w:val="none"/>
              </w:rPr>
              <w:t>分析</w:t>
            </w:r>
            <w:r>
              <w:rPr>
                <w:rFonts w:ascii="Times New Roman" w:hAnsi="Times New Roman" w:eastAsia="宋体" w:cs="宋体"/>
                <w:b w:val="0"/>
                <w:bCs w:val="0"/>
                <w:sz w:val="24"/>
                <w:szCs w:val="24"/>
                <w:highlight w:val="none"/>
              </w:rPr>
              <w:t>，为类似西部丘陵地区新型农村集体经济高质量发展提供可借鉴的实践参考。</w:t>
            </w:r>
          </w:p>
          <w:p w14:paraId="399A4334">
            <w:pPr>
              <w:autoSpaceDE w:val="0"/>
              <w:autoSpaceDN w:val="0"/>
              <w:adjustRightInd w:val="0"/>
              <w:spacing w:line="360" w:lineRule="auto"/>
              <w:jc w:val="left"/>
              <w:rPr>
                <w:rFonts w:hint="eastAsia" w:ascii="Times New Roman" w:hAnsi="Times New Roman" w:eastAsia="仿宋" w:cs="Times New Roman"/>
                <w:b w:val="0"/>
                <w:bCs w:val="0"/>
                <w:sz w:val="24"/>
                <w:szCs w:val="24"/>
                <w:highlight w:val="none"/>
                <w:lang w:val="en-US" w:eastAsia="zh-CN"/>
              </w:rPr>
            </w:pPr>
            <w:r>
              <w:rPr>
                <w:rFonts w:hint="eastAsia" w:eastAsia="仿宋" w:cs="Times New Roman"/>
                <w:b w:val="0"/>
                <w:bCs w:val="0"/>
                <w:sz w:val="24"/>
                <w:szCs w:val="24"/>
                <w:highlight w:val="none"/>
                <w:lang w:val="en-US" w:eastAsia="zh-CN"/>
              </w:rPr>
              <w:t>2</w:t>
            </w:r>
            <w:r>
              <w:rPr>
                <w:rFonts w:hint="eastAsia" w:ascii="Times New Roman" w:hAnsi="Times New Roman" w:eastAsia="仿宋" w:cs="Times New Roman"/>
                <w:b w:val="0"/>
                <w:bCs w:val="0"/>
                <w:sz w:val="24"/>
                <w:szCs w:val="24"/>
                <w:highlight w:val="none"/>
                <w:lang w:val="en-US" w:eastAsia="zh-CN"/>
              </w:rPr>
              <w:t xml:space="preserve">.1.2 研究内容 </w:t>
            </w:r>
          </w:p>
          <w:p w14:paraId="11904102">
            <w:pPr>
              <w:pStyle w:val="10"/>
              <w:keepNext w:val="0"/>
              <w:keepLines w:val="0"/>
              <w:widowControl/>
              <w:suppressLineNumbers w:val="0"/>
              <w:spacing w:before="0" w:beforeAutospacing="0" w:after="0" w:afterAutospacing="0" w:line="360" w:lineRule="auto"/>
              <w:ind w:firstLine="480" w:firstLineChars="200"/>
              <w:rPr>
                <w:rFonts w:ascii="Times New Roman" w:hAnsi="Times New Roman"/>
                <w:highlight w:val="none"/>
              </w:rPr>
            </w:pPr>
            <w:r>
              <w:rPr>
                <w:rFonts w:ascii="Times New Roman" w:hAnsi="Times New Roman"/>
                <w:highlight w:val="none"/>
              </w:rPr>
              <w:t>本研究将严格围绕研究目标，</w:t>
            </w:r>
            <w:r>
              <w:rPr>
                <w:rFonts w:ascii="Times New Roman" w:hAnsi="Times New Roman" w:eastAsia="宋体" w:cs="宋体"/>
                <w:sz w:val="24"/>
                <w:szCs w:val="24"/>
                <w:highlight w:val="none"/>
              </w:rPr>
              <w:t>遵循</w:t>
            </w:r>
            <w:r>
              <w:rPr>
                <w:rFonts w:ascii="宋体" w:hAnsi="宋体" w:eastAsia="宋体" w:cs="宋体"/>
                <w:sz w:val="24"/>
                <w:szCs w:val="24"/>
                <w:highlight w:val="none"/>
              </w:rPr>
              <w:t>“</w:t>
            </w:r>
            <w:r>
              <w:rPr>
                <w:rFonts w:ascii="Times New Roman" w:hAnsi="Times New Roman" w:eastAsia="宋体" w:cs="宋体"/>
                <w:sz w:val="24"/>
                <w:szCs w:val="24"/>
                <w:highlight w:val="none"/>
              </w:rPr>
              <w:t>现状分析—因素识别—问题归因—对策提出</w:t>
            </w:r>
            <w:r>
              <w:rPr>
                <w:rFonts w:hint="eastAsia" w:ascii="Times New Roman" w:hAnsi="Times New Roman" w:cs="宋体"/>
                <w:sz w:val="24"/>
                <w:szCs w:val="24"/>
                <w:highlight w:val="none"/>
                <w:lang w:eastAsia="zh-CN"/>
              </w:rPr>
              <w:t>”</w:t>
            </w:r>
            <w:r>
              <w:rPr>
                <w:rFonts w:ascii="Times New Roman" w:hAnsi="Times New Roman" w:eastAsia="宋体" w:cs="宋体"/>
                <w:sz w:val="24"/>
                <w:szCs w:val="24"/>
                <w:highlight w:val="none"/>
              </w:rPr>
              <w:t>的研究逻辑</w:t>
            </w:r>
            <w:r>
              <w:rPr>
                <w:rFonts w:ascii="Times New Roman" w:hAnsi="Times New Roman"/>
                <w:highlight w:val="none"/>
              </w:rPr>
              <w:t>，重点开展以下四大部分的研究内容：</w:t>
            </w:r>
          </w:p>
          <w:p w14:paraId="40A57B3E">
            <w:pPr>
              <w:pStyle w:val="10"/>
              <w:keepNext w:val="0"/>
              <w:keepLines w:val="0"/>
              <w:widowControl/>
              <w:suppressLineNumbers w:val="0"/>
              <w:spacing w:before="0" w:beforeAutospacing="0" w:after="0" w:afterAutospacing="0" w:line="360" w:lineRule="auto"/>
              <w:ind w:firstLine="480" w:firstLineChars="200"/>
              <w:rPr>
                <w:rFonts w:ascii="Times New Roman" w:hAnsi="Times New Roman"/>
                <w:b w:val="0"/>
                <w:bCs w:val="0"/>
                <w:highlight w:val="none"/>
              </w:rPr>
            </w:pPr>
            <w:r>
              <w:rPr>
                <w:rFonts w:ascii="Times New Roman" w:hAnsi="Times New Roman"/>
                <w:b w:val="0"/>
                <w:bCs w:val="0"/>
                <w:highlight w:val="none"/>
              </w:rPr>
              <w:t>第一部分：綦江区新型农村集体经济高质量发展现状的分析。</w:t>
            </w:r>
            <w:r>
              <w:rPr>
                <w:rFonts w:ascii="Times New Roman" w:hAnsi="Times New Roman"/>
                <w:highlight w:val="none"/>
              </w:rPr>
              <w:t xml:space="preserve"> 在界定新型农村集体经济、高质量发展等核心概念，并梳理农村集体所有制、共同富裕等理论基础之上，本部分将切入綦江区实地情况。通过梳理全区及各街镇的宏观统计数据与案例，全面刻画綦江区新型农村集体经济的总体规模、主要产业类型以及现行的利益共享模式，</w:t>
            </w:r>
            <w:r>
              <w:rPr>
                <w:rFonts w:ascii="Times New Roman" w:hAnsi="Times New Roman"/>
                <w:b w:val="0"/>
                <w:bCs w:val="0"/>
                <w:highlight w:val="none"/>
              </w:rPr>
              <w:t>客观评估其发展成效与所处阶段。</w:t>
            </w:r>
          </w:p>
          <w:p w14:paraId="15BDB5A3">
            <w:pPr>
              <w:pStyle w:val="10"/>
              <w:keepNext w:val="0"/>
              <w:keepLines w:val="0"/>
              <w:widowControl/>
              <w:suppressLineNumbers w:val="0"/>
              <w:spacing w:before="0" w:beforeAutospacing="0" w:after="0" w:afterAutospacing="0" w:line="360" w:lineRule="auto"/>
              <w:ind w:firstLine="480" w:firstLineChars="200"/>
              <w:rPr>
                <w:rFonts w:ascii="Times New Roman" w:hAnsi="Times New Roman"/>
                <w:b w:val="0"/>
                <w:bCs w:val="0"/>
                <w:highlight w:val="none"/>
              </w:rPr>
            </w:pPr>
            <w:r>
              <w:rPr>
                <w:rFonts w:ascii="Times New Roman" w:hAnsi="Times New Roman"/>
                <w:b w:val="0"/>
                <w:bCs w:val="0"/>
                <w:highlight w:val="none"/>
              </w:rPr>
              <w:t>第二部分：</w:t>
            </w:r>
            <w:r>
              <w:rPr>
                <w:rFonts w:ascii="宋体" w:hAnsi="宋体" w:eastAsia="宋体" w:cs="宋体"/>
                <w:sz w:val="24"/>
                <w:szCs w:val="24"/>
              </w:rPr>
              <w:t>綦江区新型农村集体经济高质量发展存在问题及成因分析。本章所归纳的问题来源于三个渠道：一是基于前章现状分析中暴露的发展薄弱环节；二是通过对綦江区农业农村委、镇街政府及村级组织的前期访谈与调研所获取的一手信息；三是结合国内外相关文献中已识别的共性制约因素。在此基础上，围绕高质量发展的五个维度（产权治理、产业发展、要素支撑、利益共享、风险控制），系统梳理当前存在的主要问题，并从各维度的制度供给、要素配置与治理机制等层面一一剖析其深层成因，实现问题与成因的数量对应与逻辑呼应，为后续扎根理论影响因素分析奠定基础。</w:t>
            </w:r>
            <w:r>
              <w:rPr>
                <w:rFonts w:ascii="Times New Roman" w:hAnsi="Times New Roman" w:eastAsia="宋体" w:cs="宋体"/>
                <w:sz w:val="24"/>
                <w:szCs w:val="24"/>
                <w:highlight w:val="none"/>
              </w:rPr>
              <w:t>具体从三个维度进行系统分析：一是经营主体维度，重点分析专业人才短缺、经营能力不足以及内部治理机制不完善等问题；二是政策环境维度，重点剖析政策支持方式相对单一、政策落实与监管机制仍存在不足等因素；三是产业市场维度，重点分析产业结构同质化、产业链条延伸不足以及数字化赋能水平不高等问题，从而揭示制约綦江区新型农村集体经济高质量发展的深层原因。</w:t>
            </w:r>
          </w:p>
          <w:p w14:paraId="41DCB6A1">
            <w:pPr>
              <w:pStyle w:val="10"/>
              <w:keepNext w:val="0"/>
              <w:keepLines w:val="0"/>
              <w:widowControl/>
              <w:suppressLineNumbers w:val="0"/>
              <w:spacing w:before="0" w:beforeAutospacing="0" w:after="0" w:afterAutospacing="0" w:line="360" w:lineRule="auto"/>
              <w:ind w:firstLine="480" w:firstLineChars="200"/>
              <w:rPr>
                <w:rFonts w:ascii="Times New Roman" w:hAnsi="Times New Roman"/>
                <w:b w:val="0"/>
                <w:bCs w:val="0"/>
                <w:highlight w:val="none"/>
              </w:rPr>
            </w:pPr>
            <w:r>
              <w:rPr>
                <w:rFonts w:ascii="Times New Roman" w:hAnsi="Times New Roman"/>
                <w:b w:val="0"/>
                <w:bCs w:val="0"/>
                <w:highlight w:val="none"/>
              </w:rPr>
              <w:t>第三部分：綦江区新型农村集体经济高质量发展影响因素的分析。 这是本研究的核心环节。</w:t>
            </w:r>
            <w:r>
              <w:rPr>
                <w:rFonts w:ascii="Times New Roman" w:hAnsi="Times New Roman" w:eastAsia="宋体" w:cs="宋体"/>
                <w:sz w:val="24"/>
                <w:szCs w:val="24"/>
                <w:highlight w:val="none"/>
              </w:rPr>
              <w:t>通过半结构化深度访谈收集一手质性资料，并运用建构主义扎根理论进行开放式编码、主轴编码和选择性编码，构建影响因素理论模型</w:t>
            </w:r>
            <w:r>
              <w:rPr>
                <w:rFonts w:ascii="Times New Roman" w:hAnsi="Times New Roman"/>
                <w:b w:val="0"/>
                <w:bCs w:val="0"/>
                <w:highlight w:val="none"/>
              </w:rPr>
              <w:t>。</w:t>
            </w:r>
          </w:p>
          <w:p w14:paraId="2B347A60">
            <w:pPr>
              <w:pStyle w:val="10"/>
              <w:keepNext w:val="0"/>
              <w:keepLines w:val="0"/>
              <w:widowControl/>
              <w:suppressLineNumbers w:val="0"/>
              <w:spacing w:before="0" w:beforeAutospacing="0" w:after="0" w:afterAutospacing="0" w:line="360" w:lineRule="auto"/>
              <w:ind w:firstLine="480" w:firstLineChars="200"/>
              <w:rPr>
                <w:rFonts w:ascii="Times New Roman" w:hAnsi="Times New Roman"/>
                <w:highlight w:val="none"/>
              </w:rPr>
            </w:pPr>
            <w:r>
              <w:rPr>
                <w:rFonts w:ascii="Times New Roman" w:hAnsi="Times New Roman"/>
                <w:b w:val="0"/>
                <w:bCs w:val="0"/>
                <w:highlight w:val="none"/>
              </w:rPr>
              <w:t>第四部分：促进綦江区新型农村集体经济高质量发展的对策研究。</w:t>
            </w:r>
            <w:r>
              <w:rPr>
                <w:rFonts w:ascii="Times New Roman" w:hAnsi="Times New Roman"/>
                <w:highlight w:val="none"/>
              </w:rPr>
              <w:t xml:space="preserve"> 与第三部分的问题和成因严格对应，提出破除发展瓶颈的系统性策略。具体涵盖：针对主体治理问题，提出完善职业经理人制度与优化股权分配的对策；针对政策环境问题，提出差异化政策供给与建立数字监管平台的建议；针对产业市场问题，提出培育特色产业集群与借力新质生产力实现数字化转型的创新路径。</w:t>
            </w:r>
          </w:p>
          <w:p w14:paraId="69D672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13"/>
                <w:rFonts w:hint="eastAsia" w:ascii="Times New Roman" w:hAnsi="Times New Roman" w:eastAsia="宋体" w:cs="宋体"/>
                <w:b w:val="0"/>
                <w:bCs/>
                <w:color w:val="auto"/>
                <w:sz w:val="24"/>
                <w:szCs w:val="24"/>
                <w:highlight w:val="none"/>
              </w:rPr>
            </w:pPr>
            <w:r>
              <w:rPr>
                <w:rFonts w:hint="eastAsia" w:ascii="Times New Roman" w:hAnsi="Times New Roman"/>
                <w:sz w:val="24"/>
                <w:szCs w:val="32"/>
                <w:highlight w:val="none"/>
                <w:lang w:val="en-US" w:eastAsia="zh-CN"/>
              </w:rPr>
              <w:t>本文框架初步确定如下：</w:t>
            </w:r>
          </w:p>
          <w:p w14:paraId="75319F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宋体"/>
                <w:b w:val="0"/>
                <w:bCs/>
                <w:color w:val="auto"/>
                <w:sz w:val="24"/>
                <w:szCs w:val="24"/>
                <w:highlight w:val="none"/>
              </w:rPr>
            </w:pPr>
            <w:r>
              <w:rPr>
                <w:rStyle w:val="13"/>
                <w:rFonts w:hint="eastAsia" w:ascii="Times New Roman" w:hAnsi="Times New Roman" w:cs="宋体"/>
                <w:b w:val="0"/>
                <w:bCs/>
                <w:color w:val="auto"/>
                <w:sz w:val="24"/>
                <w:szCs w:val="24"/>
                <w:highlight w:val="none"/>
                <w:lang w:val="en-US" w:eastAsia="zh-CN"/>
              </w:rPr>
              <w:t>第1</w:t>
            </w:r>
            <w:r>
              <w:rPr>
                <w:rStyle w:val="13"/>
                <w:rFonts w:hint="eastAsia" w:ascii="Times New Roman" w:hAnsi="Times New Roman" w:eastAsia="宋体" w:cs="宋体"/>
                <w:b w:val="0"/>
                <w:bCs/>
                <w:color w:val="auto"/>
                <w:sz w:val="24"/>
                <w:szCs w:val="24"/>
                <w:highlight w:val="none"/>
                <w:lang w:val="en-US" w:eastAsia="zh-CN"/>
              </w:rPr>
              <w:t xml:space="preserve">章 </w:t>
            </w:r>
            <w:r>
              <w:rPr>
                <w:rStyle w:val="13"/>
                <w:rFonts w:hint="eastAsia" w:ascii="Times New Roman" w:hAnsi="Times New Roman" w:eastAsia="宋体" w:cs="宋体"/>
                <w:b w:val="0"/>
                <w:bCs/>
                <w:color w:val="auto"/>
                <w:sz w:val="24"/>
                <w:szCs w:val="24"/>
                <w:highlight w:val="none"/>
              </w:rPr>
              <w:t>绪论</w:t>
            </w:r>
          </w:p>
          <w:p w14:paraId="0B93D6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1.1 研究背景及意义</w:t>
            </w:r>
          </w:p>
          <w:p w14:paraId="1A15E7D9">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1.1.1 研究背景</w:t>
            </w:r>
          </w:p>
          <w:p w14:paraId="7EEB06A7">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1.1.2 研究</w:t>
            </w:r>
            <w:r>
              <w:rPr>
                <w:rFonts w:hint="eastAsia"/>
                <w:sz w:val="24"/>
                <w:szCs w:val="32"/>
                <w:highlight w:val="none"/>
                <w:lang w:val="en-US" w:eastAsia="zh-CN"/>
              </w:rPr>
              <w:t>意义</w:t>
            </w:r>
          </w:p>
          <w:p w14:paraId="6595B3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1.2 国内外文献现状</w:t>
            </w:r>
          </w:p>
          <w:p w14:paraId="3F8B7936">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1.2.1 国内研究现状</w:t>
            </w:r>
          </w:p>
          <w:p w14:paraId="10A3A47C">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1.2.2 国外研究现状</w:t>
            </w:r>
          </w:p>
          <w:p w14:paraId="5F9E754A">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ascii="Times New Roman" w:hAnsi="Times New Roman" w:eastAsia="宋体" w:cs="宋体"/>
                <w:sz w:val="24"/>
                <w:szCs w:val="24"/>
                <w:highlight w:val="none"/>
              </w:rPr>
            </w:pPr>
            <w:r>
              <w:rPr>
                <w:rFonts w:hint="eastAsia" w:ascii="Times New Roman" w:hAnsi="Times New Roman"/>
                <w:sz w:val="24"/>
                <w:szCs w:val="32"/>
                <w:highlight w:val="none"/>
                <w:lang w:val="en-US" w:eastAsia="zh-CN"/>
              </w:rPr>
              <w:t xml:space="preserve">1.2.3 </w:t>
            </w:r>
            <w:r>
              <w:rPr>
                <w:rFonts w:hint="eastAsia"/>
                <w:sz w:val="24"/>
                <w:szCs w:val="32"/>
                <w:highlight w:val="none"/>
                <w:lang w:val="en-US" w:eastAsia="zh-CN"/>
              </w:rPr>
              <w:t>研究述</w:t>
            </w:r>
            <w:r>
              <w:rPr>
                <w:rFonts w:ascii="Times New Roman" w:hAnsi="Times New Roman" w:eastAsia="宋体" w:cs="宋体"/>
                <w:sz w:val="24"/>
                <w:szCs w:val="24"/>
                <w:highlight w:val="none"/>
              </w:rPr>
              <w:t>评</w:t>
            </w:r>
          </w:p>
          <w:p w14:paraId="4D1D28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1.3 研究目的与内容</w:t>
            </w:r>
          </w:p>
          <w:p w14:paraId="404E52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 xml:space="preserve">    1.3.1 研究目的 </w:t>
            </w:r>
          </w:p>
          <w:p w14:paraId="78910E71">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 xml:space="preserve">1.3.2 研究内容 </w:t>
            </w:r>
          </w:p>
          <w:p w14:paraId="4F7D16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1.4 研究方法与技术路线</w:t>
            </w:r>
          </w:p>
          <w:p w14:paraId="0DE17CFF">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1.4.1研究方法</w:t>
            </w:r>
          </w:p>
          <w:p w14:paraId="224C80D1">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1.4.2技术路线</w:t>
            </w:r>
          </w:p>
          <w:p w14:paraId="0F95A1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1.5 研究可能的创新点</w:t>
            </w:r>
          </w:p>
          <w:p w14:paraId="6A67DC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32"/>
                <w:highlight w:val="none"/>
                <w:lang w:val="en-US" w:eastAsia="zh-CN"/>
              </w:rPr>
            </w:pPr>
            <w:r>
              <w:rPr>
                <w:rStyle w:val="13"/>
                <w:rFonts w:hint="eastAsia" w:ascii="Times New Roman" w:hAnsi="Times New Roman" w:cs="宋体"/>
                <w:b w:val="0"/>
                <w:bCs/>
                <w:color w:val="auto"/>
                <w:sz w:val="24"/>
                <w:szCs w:val="24"/>
                <w:highlight w:val="none"/>
                <w:lang w:val="en-US" w:eastAsia="zh-CN"/>
              </w:rPr>
              <w:t xml:space="preserve">第2章 </w:t>
            </w:r>
            <w:r>
              <w:rPr>
                <w:rFonts w:hint="eastAsia" w:ascii="Times New Roman" w:hAnsi="Times New Roman"/>
                <w:sz w:val="24"/>
                <w:szCs w:val="32"/>
                <w:highlight w:val="none"/>
                <w:lang w:val="en-US" w:eastAsia="zh-CN"/>
              </w:rPr>
              <w:t>概念界定与理论基础</w:t>
            </w:r>
          </w:p>
          <w:p w14:paraId="1A2020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2.1 相关概念界定</w:t>
            </w:r>
          </w:p>
          <w:p w14:paraId="07B935AA">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 xml:space="preserve">2.1.1 </w:t>
            </w:r>
            <w:r>
              <w:rPr>
                <w:rFonts w:ascii="Times New Roman" w:hAnsi="Times New Roman" w:eastAsia="宋体" w:cs="宋体"/>
                <w:sz w:val="24"/>
                <w:szCs w:val="24"/>
                <w:highlight w:val="none"/>
              </w:rPr>
              <w:t>新型农村集体经济</w:t>
            </w:r>
          </w:p>
          <w:p w14:paraId="79B9104E">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ascii="Times New Roman" w:hAnsi="Times New Roman" w:eastAsia="宋体" w:cs="宋体"/>
                <w:sz w:val="24"/>
                <w:szCs w:val="24"/>
                <w:highlight w:val="none"/>
              </w:rPr>
            </w:pPr>
            <w:r>
              <w:rPr>
                <w:rFonts w:hint="eastAsia" w:ascii="Times New Roman" w:hAnsi="Times New Roman"/>
                <w:sz w:val="24"/>
                <w:szCs w:val="32"/>
                <w:highlight w:val="none"/>
                <w:lang w:val="en-US" w:eastAsia="zh-CN"/>
              </w:rPr>
              <w:t>2.1.2 新型农村集体经济</w:t>
            </w:r>
            <w:r>
              <w:rPr>
                <w:rFonts w:ascii="Times New Roman" w:hAnsi="Times New Roman" w:eastAsia="宋体" w:cs="宋体"/>
                <w:sz w:val="24"/>
                <w:szCs w:val="24"/>
                <w:highlight w:val="none"/>
              </w:rPr>
              <w:t>高质量发展</w:t>
            </w:r>
          </w:p>
          <w:p w14:paraId="0A153F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2.2 理论基础</w:t>
            </w:r>
          </w:p>
          <w:p w14:paraId="42AE089F">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 xml:space="preserve">2.2.1 </w:t>
            </w:r>
            <w:r>
              <w:rPr>
                <w:rFonts w:ascii="Times New Roman" w:hAnsi="Times New Roman" w:eastAsia="宋体" w:cs="宋体"/>
                <w:sz w:val="24"/>
                <w:szCs w:val="24"/>
                <w:highlight w:val="none"/>
              </w:rPr>
              <w:t>产权理论</w:t>
            </w:r>
          </w:p>
          <w:p w14:paraId="59D8BAAA">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ascii="Times New Roman" w:hAnsi="Times New Roman" w:eastAsia="宋体" w:cs="宋体"/>
                <w:sz w:val="24"/>
                <w:szCs w:val="24"/>
                <w:highlight w:val="none"/>
              </w:rPr>
            </w:pPr>
            <w:r>
              <w:rPr>
                <w:rFonts w:hint="eastAsia" w:ascii="Times New Roman" w:hAnsi="Times New Roman"/>
                <w:sz w:val="24"/>
                <w:szCs w:val="32"/>
                <w:highlight w:val="none"/>
                <w:lang w:val="en-US" w:eastAsia="zh-CN"/>
              </w:rPr>
              <w:t>2.2.2 合作经济理论</w:t>
            </w:r>
          </w:p>
          <w:p w14:paraId="4F210E52">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2.2.3 制度变迁理论</w:t>
            </w:r>
          </w:p>
          <w:p w14:paraId="28ED750F">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sz w:val="24"/>
                <w:szCs w:val="32"/>
                <w:highlight w:val="none"/>
                <w:lang w:val="en-US" w:eastAsia="zh-CN"/>
              </w:rPr>
            </w:pPr>
            <w:r>
              <w:rPr>
                <w:rFonts w:hint="eastAsia" w:ascii="Times New Roman" w:hAnsi="Times New Roman"/>
                <w:sz w:val="24"/>
                <w:szCs w:val="32"/>
                <w:highlight w:val="none"/>
                <w:lang w:val="en-US" w:eastAsia="zh-CN"/>
              </w:rPr>
              <w:t>2.2.4</w:t>
            </w:r>
            <w:r>
              <w:rPr>
                <w:rFonts w:hint="eastAsia"/>
                <w:sz w:val="24"/>
                <w:szCs w:val="32"/>
                <w:highlight w:val="none"/>
                <w:lang w:val="en-US" w:eastAsia="zh-CN"/>
              </w:rPr>
              <w:t xml:space="preserve"> </w:t>
            </w:r>
            <w:r>
              <w:rPr>
                <w:rFonts w:hint="eastAsia" w:ascii="Times New Roman" w:hAnsi="Times New Roman"/>
                <w:sz w:val="24"/>
                <w:szCs w:val="32"/>
                <w:highlight w:val="none"/>
                <w:lang w:val="en-US" w:eastAsia="zh-CN"/>
              </w:rPr>
              <w:t>要素配置理论</w:t>
            </w:r>
          </w:p>
          <w:p w14:paraId="23EFEF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720" w:hanging="720" w:hangingChars="300"/>
              <w:textAlignment w:val="auto"/>
              <w:rPr>
                <w:rFonts w:ascii="宋体" w:hAnsi="宋体" w:eastAsia="宋体"/>
                <w:sz w:val="24"/>
              </w:rPr>
            </w:pPr>
            <w:r>
              <w:rPr>
                <w:rFonts w:ascii="宋体" w:hAnsi="宋体" w:eastAsia="宋体"/>
                <w:sz w:val="24"/>
              </w:rPr>
              <w:t>第</w:t>
            </w:r>
            <w:r>
              <w:rPr>
                <w:rFonts w:hint="default" w:ascii="Times New Roman" w:hAnsi="Times New Roman" w:eastAsia="宋体" w:cs="Times New Roman"/>
                <w:sz w:val="24"/>
              </w:rPr>
              <w:t>3</w:t>
            </w:r>
            <w:r>
              <w:rPr>
                <w:rFonts w:ascii="宋体" w:hAnsi="宋体" w:eastAsia="宋体"/>
                <w:sz w:val="24"/>
              </w:rPr>
              <w:t>章 綦江区新型农村集体经济高质量发展评价</w:t>
            </w:r>
          </w:p>
          <w:p w14:paraId="7CE32E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719" w:leftChars="228" w:hanging="240" w:hangingChars="100"/>
              <w:textAlignment w:val="auto"/>
              <w:rPr>
                <w:rFonts w:ascii="宋体" w:hAnsi="宋体" w:eastAsia="宋体"/>
                <w:sz w:val="24"/>
              </w:rPr>
            </w:pPr>
            <w:r>
              <w:rPr>
                <w:rFonts w:hint="default" w:ascii="Times New Roman" w:hAnsi="Times New Roman" w:eastAsia="宋体" w:cs="Times New Roman"/>
                <w:sz w:val="24"/>
              </w:rPr>
              <w:t>3.1</w:t>
            </w:r>
            <w:r>
              <w:rPr>
                <w:rFonts w:ascii="宋体" w:hAnsi="宋体" w:eastAsia="宋体"/>
                <w:sz w:val="24"/>
              </w:rPr>
              <w:t xml:space="preserve"> 评价思路与维度设计</w:t>
            </w:r>
          </w:p>
          <w:p w14:paraId="315EC3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719" w:leftChars="228" w:hanging="240" w:hangingChars="100"/>
              <w:textAlignment w:val="auto"/>
              <w:rPr>
                <w:rFonts w:ascii="宋体" w:hAnsi="宋体" w:eastAsia="宋体"/>
                <w:sz w:val="24"/>
              </w:rPr>
            </w:pPr>
            <w:r>
              <w:rPr>
                <w:rFonts w:hint="default" w:ascii="Times New Roman" w:hAnsi="Times New Roman" w:eastAsia="宋体" w:cs="Times New Roman"/>
                <w:sz w:val="24"/>
              </w:rPr>
              <w:t>3.2</w:t>
            </w:r>
            <w:r>
              <w:rPr>
                <w:rFonts w:ascii="宋体" w:hAnsi="宋体" w:eastAsia="宋体"/>
                <w:sz w:val="24"/>
              </w:rPr>
              <w:t xml:space="preserve"> 评价指标体系构建</w:t>
            </w:r>
          </w:p>
          <w:p w14:paraId="200C05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719" w:leftChars="228" w:hanging="240" w:hangingChars="100"/>
              <w:textAlignment w:val="auto"/>
              <w:rPr>
                <w:rFonts w:ascii="宋体" w:hAnsi="宋体" w:eastAsia="宋体"/>
                <w:sz w:val="24"/>
              </w:rPr>
            </w:pPr>
            <w:r>
              <w:rPr>
                <w:rFonts w:hint="default" w:ascii="Times New Roman" w:hAnsi="Times New Roman" w:eastAsia="宋体" w:cs="Times New Roman"/>
                <w:sz w:val="24"/>
              </w:rPr>
              <w:t>3.3</w:t>
            </w:r>
            <w:r>
              <w:rPr>
                <w:rFonts w:ascii="宋体" w:hAnsi="宋体" w:eastAsia="宋体"/>
                <w:sz w:val="24"/>
              </w:rPr>
              <w:t xml:space="preserve"> 评价方法说明</w:t>
            </w:r>
          </w:p>
          <w:p w14:paraId="26DA34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719" w:leftChars="228" w:hanging="240" w:hangingChars="100"/>
              <w:textAlignment w:val="auto"/>
              <w:rPr>
                <w:rStyle w:val="13"/>
                <w:rFonts w:hint="eastAsia" w:ascii="Times New Roman" w:hAnsi="Times New Roman" w:cs="宋体"/>
                <w:b w:val="0"/>
                <w:bCs/>
                <w:color w:val="auto"/>
                <w:sz w:val="24"/>
                <w:szCs w:val="24"/>
                <w:highlight w:val="none"/>
                <w:lang w:val="en-US" w:eastAsia="zh-CN"/>
              </w:rPr>
            </w:pPr>
            <w:r>
              <w:rPr>
                <w:rFonts w:hint="default" w:ascii="Times New Roman" w:hAnsi="Times New Roman" w:eastAsia="宋体" w:cs="Times New Roman"/>
                <w:sz w:val="24"/>
              </w:rPr>
              <w:t>3.4</w:t>
            </w:r>
            <w:r>
              <w:rPr>
                <w:rFonts w:ascii="宋体" w:hAnsi="宋体" w:eastAsia="宋体"/>
                <w:sz w:val="24"/>
              </w:rPr>
              <w:t xml:space="preserve"> 高质量发展水平测度与结果分析</w:t>
            </w:r>
          </w:p>
          <w:p w14:paraId="44A3C77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Times New Roman" w:hAnsi="Times New Roman" w:eastAsia="宋体" w:cs="宋体"/>
                <w:sz w:val="24"/>
                <w:szCs w:val="24"/>
                <w:highlight w:val="none"/>
              </w:rPr>
            </w:pPr>
            <w:r>
              <w:rPr>
                <w:rStyle w:val="13"/>
                <w:rFonts w:hint="eastAsia" w:ascii="Times New Roman" w:hAnsi="Times New Roman" w:cs="宋体"/>
                <w:b w:val="0"/>
                <w:bCs/>
                <w:color w:val="auto"/>
                <w:sz w:val="24"/>
                <w:szCs w:val="24"/>
                <w:highlight w:val="none"/>
                <w:lang w:val="en-US" w:eastAsia="zh-CN"/>
              </w:rPr>
              <w:t>第</w:t>
            </w:r>
            <w:r>
              <w:rPr>
                <w:rStyle w:val="13"/>
                <w:rFonts w:hint="eastAsia" w:cs="宋体"/>
                <w:b w:val="0"/>
                <w:bCs/>
                <w:color w:val="auto"/>
                <w:sz w:val="24"/>
                <w:szCs w:val="24"/>
                <w:highlight w:val="none"/>
                <w:lang w:val="en-US" w:eastAsia="zh-CN"/>
              </w:rPr>
              <w:t>4</w:t>
            </w:r>
            <w:r>
              <w:rPr>
                <w:rStyle w:val="13"/>
                <w:rFonts w:hint="eastAsia" w:ascii="Times New Roman" w:hAnsi="Times New Roman" w:cs="宋体"/>
                <w:b w:val="0"/>
                <w:bCs/>
                <w:color w:val="auto"/>
                <w:sz w:val="24"/>
                <w:szCs w:val="24"/>
                <w:highlight w:val="none"/>
                <w:lang w:val="en-US" w:eastAsia="zh-CN"/>
              </w:rPr>
              <w:t xml:space="preserve">章 </w:t>
            </w:r>
            <w:r>
              <w:rPr>
                <w:rFonts w:hint="eastAsia" w:ascii="Times New Roman" w:hAnsi="Times New Roman"/>
                <w:sz w:val="24"/>
                <w:szCs w:val="32"/>
                <w:highlight w:val="none"/>
                <w:lang w:val="en-US" w:eastAsia="zh-CN"/>
              </w:rPr>
              <w:t>重庆市</w:t>
            </w:r>
            <w:r>
              <w:rPr>
                <w:rFonts w:ascii="Times New Roman" w:hAnsi="Times New Roman" w:eastAsia="宋体" w:cs="宋体"/>
                <w:sz w:val="24"/>
                <w:szCs w:val="24"/>
                <w:highlight w:val="none"/>
              </w:rPr>
              <w:t>綦江区新型农村集体经济高质量发展现状分析</w:t>
            </w:r>
          </w:p>
          <w:p w14:paraId="2A72C575">
            <w:pPr>
              <w:keepNext w:val="0"/>
              <w:keepLines w:val="0"/>
              <w:pageBreakBefore w:val="0"/>
              <w:widowControl w:val="0"/>
              <w:numPr>
                <w:ilvl w:val="0"/>
                <w:numId w:val="0"/>
              </w:numPr>
              <w:tabs>
                <w:tab w:val="left" w:pos="1564"/>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宋体"/>
                <w:sz w:val="24"/>
                <w:szCs w:val="24"/>
                <w:highlight w:val="none"/>
                <w:lang w:val="en-US" w:eastAsia="zh-CN"/>
              </w:rPr>
            </w:pPr>
            <w:r>
              <w:rPr>
                <w:rFonts w:hint="eastAsia" w:cs="宋体"/>
                <w:sz w:val="24"/>
                <w:szCs w:val="24"/>
                <w:highlight w:val="none"/>
                <w:lang w:val="en-US" w:eastAsia="zh-CN"/>
              </w:rPr>
              <w:t>4</w:t>
            </w:r>
            <w:r>
              <w:rPr>
                <w:rFonts w:hint="eastAsia" w:ascii="Times New Roman" w:hAnsi="Times New Roman" w:cs="宋体"/>
                <w:sz w:val="24"/>
                <w:szCs w:val="24"/>
                <w:highlight w:val="none"/>
                <w:lang w:val="en-US" w:eastAsia="zh-CN"/>
              </w:rPr>
              <w:t>.1綦江区农业农村发展概况</w:t>
            </w:r>
          </w:p>
          <w:p w14:paraId="38D2D975">
            <w:pPr>
              <w:keepNext w:val="0"/>
              <w:keepLines w:val="0"/>
              <w:pageBreakBefore w:val="0"/>
              <w:widowControl w:val="0"/>
              <w:numPr>
                <w:ilvl w:val="0"/>
                <w:numId w:val="0"/>
              </w:numPr>
              <w:tabs>
                <w:tab w:val="left" w:pos="1564"/>
              </w:tabs>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cs="宋体"/>
                <w:sz w:val="24"/>
                <w:szCs w:val="24"/>
                <w:highlight w:val="none"/>
                <w:lang w:val="en-US" w:eastAsia="zh-CN"/>
              </w:rPr>
            </w:pPr>
            <w:r>
              <w:rPr>
                <w:rFonts w:hint="eastAsia" w:cs="宋体"/>
                <w:sz w:val="24"/>
                <w:szCs w:val="24"/>
                <w:highlight w:val="none"/>
                <w:lang w:val="en-US" w:eastAsia="zh-CN"/>
              </w:rPr>
              <w:t>4</w:t>
            </w:r>
            <w:r>
              <w:rPr>
                <w:rFonts w:hint="eastAsia" w:ascii="Times New Roman" w:hAnsi="Times New Roman" w:cs="宋体"/>
                <w:sz w:val="24"/>
                <w:szCs w:val="24"/>
                <w:highlight w:val="none"/>
                <w:lang w:val="en-US" w:eastAsia="zh-CN"/>
              </w:rPr>
              <w:t>.1.1地理区位与自然资源条件</w:t>
            </w:r>
          </w:p>
          <w:p w14:paraId="08A81D07">
            <w:pPr>
              <w:keepNext w:val="0"/>
              <w:keepLines w:val="0"/>
              <w:pageBreakBefore w:val="0"/>
              <w:widowControl w:val="0"/>
              <w:numPr>
                <w:ilvl w:val="0"/>
                <w:numId w:val="0"/>
              </w:numPr>
              <w:tabs>
                <w:tab w:val="left" w:pos="1564"/>
              </w:tabs>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cs="宋体"/>
                <w:sz w:val="24"/>
                <w:szCs w:val="24"/>
                <w:highlight w:val="none"/>
                <w:lang w:val="en-US" w:eastAsia="zh-CN"/>
              </w:rPr>
            </w:pPr>
            <w:r>
              <w:rPr>
                <w:rFonts w:hint="eastAsia" w:cs="宋体"/>
                <w:sz w:val="24"/>
                <w:szCs w:val="24"/>
                <w:highlight w:val="none"/>
                <w:lang w:val="en-US" w:eastAsia="zh-CN"/>
              </w:rPr>
              <w:t>4</w:t>
            </w:r>
            <w:r>
              <w:rPr>
                <w:rFonts w:hint="eastAsia" w:ascii="Times New Roman" w:hAnsi="Times New Roman" w:cs="宋体"/>
                <w:sz w:val="24"/>
                <w:szCs w:val="24"/>
                <w:highlight w:val="none"/>
                <w:lang w:val="en-US" w:eastAsia="zh-CN"/>
              </w:rPr>
              <w:t>.1.2经济社会发展</w:t>
            </w:r>
          </w:p>
          <w:p w14:paraId="67E55CBA">
            <w:pPr>
              <w:keepNext w:val="0"/>
              <w:keepLines w:val="0"/>
              <w:pageBreakBefore w:val="0"/>
              <w:widowControl w:val="0"/>
              <w:numPr>
                <w:ilvl w:val="0"/>
                <w:numId w:val="0"/>
              </w:numPr>
              <w:tabs>
                <w:tab w:val="left" w:pos="1564"/>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cs="宋体"/>
                <w:sz w:val="24"/>
                <w:szCs w:val="24"/>
                <w:highlight w:val="none"/>
                <w:lang w:val="en-US" w:eastAsia="zh-CN"/>
              </w:rPr>
            </w:pPr>
            <w:r>
              <w:rPr>
                <w:rFonts w:hint="eastAsia" w:cs="宋体"/>
                <w:sz w:val="24"/>
                <w:szCs w:val="24"/>
                <w:highlight w:val="none"/>
                <w:lang w:val="en-US" w:eastAsia="zh-CN"/>
              </w:rPr>
              <w:t>4</w:t>
            </w:r>
            <w:r>
              <w:rPr>
                <w:rFonts w:hint="eastAsia" w:ascii="Times New Roman" w:hAnsi="Times New Roman" w:cs="宋体"/>
                <w:sz w:val="24"/>
                <w:szCs w:val="24"/>
                <w:highlight w:val="none"/>
                <w:lang w:val="en-US" w:eastAsia="zh-CN"/>
              </w:rPr>
              <w:t>.1.3农业农村发展基础</w:t>
            </w:r>
          </w:p>
          <w:p w14:paraId="539662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sz w:val="24"/>
                <w:szCs w:val="24"/>
                <w:highlight w:val="none"/>
              </w:rPr>
            </w:pPr>
            <w:r>
              <w:rPr>
                <w:rFonts w:hint="eastAsia" w:cs="Times New Roman"/>
                <w:sz w:val="24"/>
                <w:szCs w:val="24"/>
                <w:highlight w:val="none"/>
                <w:lang w:val="en-US" w:eastAsia="zh-CN"/>
              </w:rPr>
              <w:t>4</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val="en-US" w:eastAsia="zh-CN"/>
              </w:rPr>
              <w:t>2</w:t>
            </w:r>
            <w:r>
              <w:rPr>
                <w:rFonts w:hint="default" w:ascii="Times New Roman" w:hAnsi="Times New Roman" w:eastAsia="宋体" w:cs="Times New Roman"/>
                <w:sz w:val="24"/>
                <w:szCs w:val="24"/>
                <w:highlight w:val="none"/>
              </w:rPr>
              <w:t xml:space="preserve"> </w:t>
            </w:r>
            <w:r>
              <w:rPr>
                <w:rFonts w:ascii="Times New Roman" w:hAnsi="Times New Roman" w:eastAsia="宋体" w:cs="宋体"/>
                <w:sz w:val="24"/>
                <w:szCs w:val="24"/>
                <w:highlight w:val="none"/>
              </w:rPr>
              <w:t xml:space="preserve">綦江区新型农村集体经济发展总体概况 </w:t>
            </w:r>
          </w:p>
          <w:p w14:paraId="41A142D1">
            <w:pPr>
              <w:keepNext w:val="0"/>
              <w:keepLines w:val="0"/>
              <w:pageBreakBefore w:val="0"/>
              <w:widowControl w:val="0"/>
              <w:tabs>
                <w:tab w:val="left" w:pos="1464"/>
              </w:tabs>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cs="宋体"/>
                <w:sz w:val="24"/>
                <w:szCs w:val="24"/>
                <w:highlight w:val="none"/>
                <w:lang w:val="en-US" w:eastAsia="zh-CN"/>
              </w:rPr>
            </w:pPr>
            <w:r>
              <w:rPr>
                <w:rFonts w:hint="eastAsia" w:cs="宋体"/>
                <w:sz w:val="24"/>
                <w:szCs w:val="24"/>
                <w:highlight w:val="none"/>
                <w:lang w:val="en-US" w:eastAsia="zh-CN"/>
              </w:rPr>
              <w:t>4</w:t>
            </w:r>
            <w:r>
              <w:rPr>
                <w:rFonts w:hint="eastAsia" w:ascii="Times New Roman" w:hAnsi="Times New Roman" w:cs="宋体"/>
                <w:sz w:val="24"/>
                <w:szCs w:val="24"/>
                <w:highlight w:val="none"/>
                <w:lang w:val="en-US" w:eastAsia="zh-CN"/>
              </w:rPr>
              <w:t>.2.1发展历程与阶段划分</w:t>
            </w:r>
          </w:p>
          <w:p w14:paraId="07559C4F">
            <w:pPr>
              <w:keepNext w:val="0"/>
              <w:keepLines w:val="0"/>
              <w:pageBreakBefore w:val="0"/>
              <w:widowControl w:val="0"/>
              <w:tabs>
                <w:tab w:val="left" w:pos="1464"/>
              </w:tabs>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cs="宋体"/>
                <w:sz w:val="24"/>
                <w:szCs w:val="24"/>
                <w:highlight w:val="none"/>
                <w:lang w:val="en-US" w:eastAsia="zh-CN"/>
              </w:rPr>
            </w:pPr>
            <w:r>
              <w:rPr>
                <w:rFonts w:hint="eastAsia" w:cs="宋体"/>
                <w:sz w:val="24"/>
                <w:szCs w:val="24"/>
                <w:highlight w:val="none"/>
                <w:lang w:val="en-US" w:eastAsia="zh-CN"/>
              </w:rPr>
              <w:t>4</w:t>
            </w:r>
            <w:r>
              <w:rPr>
                <w:rFonts w:hint="eastAsia" w:ascii="Times New Roman" w:hAnsi="Times New Roman" w:cs="宋体"/>
                <w:sz w:val="24"/>
                <w:szCs w:val="24"/>
                <w:highlight w:val="none"/>
                <w:lang w:val="en-US" w:eastAsia="zh-CN"/>
              </w:rPr>
              <w:t>.2.2发展规模与营收水平</w:t>
            </w:r>
          </w:p>
          <w:p w14:paraId="76915686">
            <w:pPr>
              <w:keepNext w:val="0"/>
              <w:keepLines w:val="0"/>
              <w:pageBreakBefore w:val="0"/>
              <w:widowControl w:val="0"/>
              <w:tabs>
                <w:tab w:val="left" w:pos="1464"/>
              </w:tabs>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cs="宋体"/>
                <w:sz w:val="24"/>
                <w:szCs w:val="24"/>
                <w:highlight w:val="none"/>
                <w:lang w:val="en-US" w:eastAsia="zh-CN"/>
              </w:rPr>
            </w:pPr>
            <w:r>
              <w:rPr>
                <w:rFonts w:hint="eastAsia" w:cs="宋体"/>
                <w:sz w:val="24"/>
                <w:szCs w:val="24"/>
                <w:highlight w:val="none"/>
                <w:lang w:val="en-US" w:eastAsia="zh-CN"/>
              </w:rPr>
              <w:t>4</w:t>
            </w:r>
            <w:r>
              <w:rPr>
                <w:rFonts w:hint="eastAsia" w:ascii="Times New Roman" w:hAnsi="Times New Roman" w:cs="宋体"/>
                <w:sz w:val="24"/>
                <w:szCs w:val="24"/>
                <w:highlight w:val="none"/>
                <w:lang w:val="en-US" w:eastAsia="zh-CN"/>
              </w:rPr>
              <w:t>.2.3组织建设与发展模式</w:t>
            </w:r>
          </w:p>
          <w:p w14:paraId="4DBDA777">
            <w:pPr>
              <w:keepNext w:val="0"/>
              <w:keepLines w:val="0"/>
              <w:pageBreakBefore w:val="0"/>
              <w:widowControl w:val="0"/>
              <w:tabs>
                <w:tab w:val="left" w:pos="1464"/>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cs="宋体"/>
                <w:sz w:val="24"/>
                <w:szCs w:val="24"/>
                <w:highlight w:val="none"/>
                <w:lang w:val="en-US" w:eastAsia="zh-CN"/>
              </w:rPr>
            </w:pPr>
            <w:r>
              <w:rPr>
                <w:rFonts w:hint="eastAsia" w:cs="宋体"/>
                <w:sz w:val="24"/>
                <w:szCs w:val="24"/>
                <w:highlight w:val="none"/>
                <w:lang w:val="en-US" w:eastAsia="zh-CN"/>
              </w:rPr>
              <w:t>4</w:t>
            </w:r>
            <w:r>
              <w:rPr>
                <w:rFonts w:hint="eastAsia" w:ascii="Times New Roman" w:hAnsi="Times New Roman" w:cs="宋体"/>
                <w:sz w:val="24"/>
                <w:szCs w:val="24"/>
                <w:highlight w:val="none"/>
                <w:lang w:val="en-US" w:eastAsia="zh-CN"/>
              </w:rPr>
              <w:t>.2.4政策扶持与投入情况</w:t>
            </w:r>
          </w:p>
          <w:p w14:paraId="2B01C8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sz w:val="24"/>
                <w:szCs w:val="24"/>
                <w:highlight w:val="none"/>
              </w:rPr>
            </w:pPr>
            <w:r>
              <w:rPr>
                <w:rFonts w:hint="eastAsia" w:cs="Times New Roman"/>
                <w:sz w:val="24"/>
                <w:szCs w:val="24"/>
                <w:highlight w:val="none"/>
                <w:lang w:val="en-US" w:eastAsia="zh-CN"/>
              </w:rPr>
              <w:t>4</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val="en-US" w:eastAsia="zh-CN"/>
              </w:rPr>
              <w:t>3</w:t>
            </w:r>
            <w:r>
              <w:rPr>
                <w:rFonts w:ascii="Times New Roman" w:hAnsi="Times New Roman" w:eastAsia="宋体" w:cs="宋体"/>
                <w:sz w:val="24"/>
                <w:szCs w:val="24"/>
                <w:highlight w:val="none"/>
              </w:rPr>
              <w:t xml:space="preserve"> 綦江区新型农村集体经济</w:t>
            </w:r>
            <w:r>
              <w:rPr>
                <w:rFonts w:hint="eastAsia" w:ascii="Times New Roman" w:hAnsi="Times New Roman" w:cs="宋体"/>
                <w:sz w:val="24"/>
                <w:szCs w:val="24"/>
                <w:highlight w:val="none"/>
                <w:lang w:val="en-US" w:eastAsia="zh-CN"/>
              </w:rPr>
              <w:t>典型实践</w:t>
            </w:r>
            <w:r>
              <w:rPr>
                <w:rFonts w:ascii="Times New Roman" w:hAnsi="Times New Roman" w:eastAsia="宋体" w:cs="宋体"/>
                <w:sz w:val="24"/>
                <w:szCs w:val="24"/>
                <w:highlight w:val="none"/>
              </w:rPr>
              <w:t xml:space="preserve"> </w:t>
            </w:r>
          </w:p>
          <w:p w14:paraId="3C54264D">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ascii="Times New Roman" w:hAnsi="Times New Roman" w:eastAsia="宋体" w:cs="宋体"/>
                <w:sz w:val="24"/>
                <w:szCs w:val="24"/>
                <w:highlight w:val="none"/>
              </w:rPr>
            </w:pPr>
            <w:r>
              <w:rPr>
                <w:rFonts w:hint="eastAsia" w:cs="Times New Roman"/>
                <w:sz w:val="24"/>
                <w:szCs w:val="24"/>
                <w:highlight w:val="none"/>
                <w:lang w:val="en-US" w:eastAsia="zh-CN"/>
              </w:rPr>
              <w:t>4</w:t>
            </w:r>
            <w:r>
              <w:rPr>
                <w:rFonts w:hint="default" w:ascii="Times New Roman" w:hAnsi="Times New Roman" w:eastAsia="宋体" w:cs="Times New Roman"/>
                <w:sz w:val="24"/>
                <w:szCs w:val="24"/>
                <w:highlight w:val="none"/>
              </w:rPr>
              <w:t>.3.1</w:t>
            </w:r>
            <w:r>
              <w:rPr>
                <w:rFonts w:ascii="Times New Roman" w:hAnsi="Times New Roman" w:eastAsia="宋体" w:cs="宋体"/>
                <w:sz w:val="24"/>
                <w:szCs w:val="24"/>
                <w:highlight w:val="none"/>
              </w:rPr>
              <w:t xml:space="preserve"> 资源盘活与股份合作模式 </w:t>
            </w:r>
          </w:p>
          <w:p w14:paraId="15396297">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ascii="Times New Roman" w:hAnsi="Times New Roman" w:eastAsia="宋体" w:cs="宋体"/>
                <w:sz w:val="24"/>
                <w:szCs w:val="24"/>
                <w:highlight w:val="none"/>
              </w:rPr>
            </w:pPr>
            <w:r>
              <w:rPr>
                <w:rFonts w:hint="eastAsia" w:cs="Times New Roman"/>
                <w:sz w:val="24"/>
                <w:szCs w:val="24"/>
                <w:highlight w:val="none"/>
                <w:lang w:val="en-US" w:eastAsia="zh-CN"/>
              </w:rPr>
              <w:t>4</w:t>
            </w:r>
            <w:r>
              <w:rPr>
                <w:rFonts w:hint="default" w:ascii="Times New Roman" w:hAnsi="Times New Roman" w:eastAsia="宋体" w:cs="Times New Roman"/>
                <w:sz w:val="24"/>
                <w:szCs w:val="24"/>
                <w:highlight w:val="none"/>
              </w:rPr>
              <w:t>.3.2</w:t>
            </w:r>
            <w:r>
              <w:rPr>
                <w:rFonts w:ascii="Times New Roman" w:hAnsi="Times New Roman" w:eastAsia="宋体" w:cs="宋体"/>
                <w:sz w:val="24"/>
                <w:szCs w:val="24"/>
                <w:highlight w:val="none"/>
              </w:rPr>
              <w:t xml:space="preserve"> </w:t>
            </w:r>
            <w:r>
              <w:rPr>
                <w:rFonts w:ascii="宋体" w:hAnsi="宋体" w:eastAsia="宋体" w:cs="宋体"/>
                <w:sz w:val="24"/>
                <w:szCs w:val="24"/>
                <w:highlight w:val="none"/>
              </w:rPr>
              <w:t>“</w:t>
            </w:r>
            <w:r>
              <w:rPr>
                <w:rFonts w:ascii="Times New Roman" w:hAnsi="Times New Roman" w:eastAsia="宋体" w:cs="宋体"/>
                <w:sz w:val="24"/>
                <w:szCs w:val="24"/>
                <w:highlight w:val="none"/>
              </w:rPr>
              <w:t>农文旅</w:t>
            </w:r>
            <w:r>
              <w:rPr>
                <w:rFonts w:ascii="宋体" w:hAnsi="宋体" w:eastAsia="宋体" w:cs="宋体"/>
                <w:sz w:val="24"/>
                <w:szCs w:val="24"/>
                <w:highlight w:val="none"/>
              </w:rPr>
              <w:t>”</w:t>
            </w:r>
            <w:r>
              <w:rPr>
                <w:rFonts w:ascii="Times New Roman" w:hAnsi="Times New Roman" w:eastAsia="宋体" w:cs="宋体"/>
                <w:sz w:val="24"/>
                <w:szCs w:val="24"/>
                <w:highlight w:val="none"/>
              </w:rPr>
              <w:t xml:space="preserve">融合与全产业链发展模式 </w:t>
            </w:r>
          </w:p>
          <w:p w14:paraId="2E13F9FC">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ascii="Times New Roman" w:hAnsi="Times New Roman" w:eastAsia="宋体" w:cs="宋体"/>
                <w:sz w:val="24"/>
                <w:szCs w:val="24"/>
                <w:highlight w:val="none"/>
              </w:rPr>
            </w:pPr>
            <w:r>
              <w:rPr>
                <w:rFonts w:hint="eastAsia" w:cs="Times New Roman"/>
                <w:sz w:val="24"/>
                <w:szCs w:val="24"/>
                <w:highlight w:val="none"/>
                <w:lang w:val="en-US" w:eastAsia="zh-CN"/>
              </w:rPr>
              <w:t>4</w:t>
            </w:r>
            <w:r>
              <w:rPr>
                <w:rFonts w:hint="default" w:ascii="Times New Roman" w:hAnsi="Times New Roman" w:eastAsia="宋体" w:cs="Times New Roman"/>
                <w:sz w:val="24"/>
                <w:szCs w:val="24"/>
                <w:highlight w:val="none"/>
              </w:rPr>
              <w:t>.3.3</w:t>
            </w:r>
            <w:r>
              <w:rPr>
                <w:rFonts w:ascii="Times New Roman" w:hAnsi="Times New Roman" w:eastAsia="宋体" w:cs="宋体"/>
                <w:sz w:val="24"/>
                <w:szCs w:val="24"/>
                <w:highlight w:val="none"/>
              </w:rPr>
              <w:t xml:space="preserve"> 共享经营与社会化服务模式</w:t>
            </w:r>
          </w:p>
          <w:p w14:paraId="2C05D5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宋体"/>
                <w:sz w:val="24"/>
                <w:szCs w:val="24"/>
                <w:highlight w:val="none"/>
                <w:lang w:val="en-US" w:eastAsia="zh-CN"/>
              </w:rPr>
            </w:pPr>
            <w:r>
              <w:rPr>
                <w:rFonts w:hint="eastAsia" w:cs="Times New Roman"/>
                <w:sz w:val="24"/>
                <w:szCs w:val="24"/>
                <w:highlight w:val="none"/>
                <w:lang w:val="en-US" w:eastAsia="zh-CN"/>
              </w:rPr>
              <w:t>4</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val="en-US" w:eastAsia="zh-CN"/>
              </w:rPr>
              <w:t>4</w:t>
            </w:r>
            <w:r>
              <w:rPr>
                <w:rFonts w:ascii="Times New Roman" w:hAnsi="Times New Roman" w:eastAsia="宋体" w:cs="宋体"/>
                <w:sz w:val="24"/>
                <w:szCs w:val="24"/>
                <w:highlight w:val="none"/>
              </w:rPr>
              <w:t xml:space="preserve"> 綦江区</w:t>
            </w:r>
            <w:r>
              <w:rPr>
                <w:rFonts w:hint="eastAsia" w:ascii="Times New Roman" w:hAnsi="Times New Roman" w:cs="宋体"/>
                <w:sz w:val="24"/>
                <w:szCs w:val="24"/>
                <w:highlight w:val="none"/>
                <w:lang w:val="en-US" w:eastAsia="zh-CN"/>
              </w:rPr>
              <w:t>推动</w:t>
            </w:r>
            <w:r>
              <w:rPr>
                <w:rFonts w:ascii="Times New Roman" w:hAnsi="Times New Roman" w:eastAsia="宋体" w:cs="宋体"/>
                <w:sz w:val="24"/>
                <w:szCs w:val="24"/>
                <w:highlight w:val="none"/>
              </w:rPr>
              <w:t>新型农村集体经济</w:t>
            </w:r>
            <w:r>
              <w:rPr>
                <w:rFonts w:hint="eastAsia" w:ascii="Times New Roman" w:hAnsi="Times New Roman" w:cs="宋体"/>
                <w:sz w:val="24"/>
                <w:szCs w:val="24"/>
                <w:highlight w:val="none"/>
                <w:lang w:val="en-US" w:eastAsia="zh-CN"/>
              </w:rPr>
              <w:t>主要措施</w:t>
            </w:r>
          </w:p>
          <w:p w14:paraId="577251F2">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ascii="Times New Roman" w:hAnsi="Times New Roman" w:eastAsia="宋体" w:cs="宋体"/>
                <w:sz w:val="24"/>
                <w:szCs w:val="24"/>
                <w:highlight w:val="none"/>
              </w:rPr>
            </w:pPr>
            <w:r>
              <w:rPr>
                <w:rFonts w:hint="eastAsia" w:cs="Times New Roman"/>
                <w:sz w:val="24"/>
                <w:szCs w:val="24"/>
                <w:highlight w:val="none"/>
                <w:lang w:val="en-US" w:eastAsia="zh-CN"/>
              </w:rPr>
              <w:t>4</w:t>
            </w:r>
            <w:r>
              <w:rPr>
                <w:rFonts w:hint="default" w:ascii="Times New Roman" w:hAnsi="Times New Roman" w:eastAsia="宋体" w:cs="Times New Roman"/>
                <w:sz w:val="24"/>
                <w:szCs w:val="24"/>
                <w:highlight w:val="none"/>
              </w:rPr>
              <w:t>.4.1</w:t>
            </w:r>
            <w:r>
              <w:rPr>
                <w:rFonts w:ascii="Times New Roman" w:hAnsi="Times New Roman" w:eastAsia="宋体" w:cs="宋体"/>
                <w:sz w:val="24"/>
                <w:szCs w:val="24"/>
                <w:highlight w:val="none"/>
              </w:rPr>
              <w:t xml:space="preserve"> 强化组织领导，夯实基层发展根基 </w:t>
            </w:r>
          </w:p>
          <w:p w14:paraId="3AB1791B">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ascii="Times New Roman" w:hAnsi="Times New Roman" w:eastAsia="宋体" w:cs="宋体"/>
                <w:sz w:val="24"/>
                <w:szCs w:val="24"/>
                <w:highlight w:val="none"/>
              </w:rPr>
            </w:pPr>
            <w:r>
              <w:rPr>
                <w:rFonts w:hint="eastAsia" w:cs="Times New Roman"/>
                <w:sz w:val="24"/>
                <w:szCs w:val="24"/>
                <w:highlight w:val="none"/>
                <w:lang w:val="en-US" w:eastAsia="zh-CN"/>
              </w:rPr>
              <w:t>4.4.2</w:t>
            </w:r>
            <w:r>
              <w:rPr>
                <w:rFonts w:ascii="Times New Roman" w:hAnsi="Times New Roman" w:eastAsia="宋体" w:cs="宋体"/>
                <w:sz w:val="24"/>
                <w:szCs w:val="24"/>
                <w:highlight w:val="none"/>
              </w:rPr>
              <w:t xml:space="preserve"> 完善政策建设，优化配套制度环境 </w:t>
            </w:r>
          </w:p>
          <w:p w14:paraId="7B8E3D4A">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ascii="Times New Roman" w:hAnsi="Times New Roman" w:eastAsia="宋体" w:cs="宋体"/>
                <w:sz w:val="24"/>
                <w:szCs w:val="24"/>
                <w:highlight w:val="none"/>
              </w:rPr>
            </w:pPr>
            <w:r>
              <w:rPr>
                <w:rFonts w:hint="eastAsia" w:cs="Times New Roman"/>
                <w:sz w:val="24"/>
                <w:szCs w:val="24"/>
                <w:highlight w:val="none"/>
                <w:lang w:val="en-US" w:eastAsia="zh-CN"/>
              </w:rPr>
              <w:t>4</w:t>
            </w:r>
            <w:r>
              <w:rPr>
                <w:rFonts w:hint="default" w:ascii="Times New Roman" w:hAnsi="Times New Roman" w:eastAsia="宋体" w:cs="Times New Roman"/>
                <w:sz w:val="24"/>
                <w:szCs w:val="24"/>
                <w:highlight w:val="none"/>
              </w:rPr>
              <w:t>.4.3</w:t>
            </w:r>
            <w:r>
              <w:rPr>
                <w:rFonts w:ascii="Times New Roman" w:hAnsi="Times New Roman" w:eastAsia="宋体" w:cs="宋体"/>
                <w:sz w:val="24"/>
                <w:szCs w:val="24"/>
                <w:highlight w:val="none"/>
              </w:rPr>
              <w:t xml:space="preserve"> 规范项目管理，提升资产运营质效 </w:t>
            </w:r>
          </w:p>
          <w:p w14:paraId="0D3370CB">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ascii="Times New Roman" w:hAnsi="Times New Roman" w:eastAsia="宋体" w:cs="宋体"/>
                <w:sz w:val="24"/>
                <w:szCs w:val="24"/>
                <w:highlight w:val="none"/>
              </w:rPr>
            </w:pPr>
            <w:r>
              <w:rPr>
                <w:rFonts w:hint="eastAsia" w:cs="Times New Roman"/>
                <w:sz w:val="24"/>
                <w:szCs w:val="24"/>
                <w:highlight w:val="none"/>
                <w:lang w:val="en-US" w:eastAsia="zh-CN"/>
              </w:rPr>
              <w:t>4</w:t>
            </w:r>
            <w:r>
              <w:rPr>
                <w:rFonts w:hint="default" w:ascii="Times New Roman" w:hAnsi="Times New Roman" w:eastAsia="宋体" w:cs="Times New Roman"/>
                <w:sz w:val="24"/>
                <w:szCs w:val="24"/>
                <w:highlight w:val="none"/>
              </w:rPr>
              <w:t>.4.4</w:t>
            </w:r>
            <w:r>
              <w:rPr>
                <w:rFonts w:ascii="Times New Roman" w:hAnsi="Times New Roman" w:eastAsia="宋体" w:cs="宋体"/>
                <w:sz w:val="24"/>
                <w:szCs w:val="24"/>
                <w:highlight w:val="none"/>
              </w:rPr>
              <w:t xml:space="preserve"> 加强人才培养，激发组织内生动力 </w:t>
            </w:r>
          </w:p>
          <w:p w14:paraId="5F50B906">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cs="宋体"/>
                <w:sz w:val="24"/>
                <w:szCs w:val="24"/>
                <w:highlight w:val="yellow"/>
                <w:lang w:val="en-US" w:eastAsia="zh-CN"/>
              </w:rPr>
            </w:pPr>
            <w:r>
              <w:rPr>
                <w:rFonts w:hint="eastAsia" w:cs="Times New Roman"/>
                <w:sz w:val="24"/>
                <w:szCs w:val="24"/>
                <w:highlight w:val="none"/>
                <w:lang w:val="en-US" w:eastAsia="zh-CN"/>
              </w:rPr>
              <w:t>4</w:t>
            </w:r>
            <w:r>
              <w:rPr>
                <w:rFonts w:hint="default" w:ascii="Times New Roman" w:hAnsi="Times New Roman" w:eastAsia="宋体" w:cs="Times New Roman"/>
                <w:sz w:val="24"/>
                <w:szCs w:val="24"/>
                <w:highlight w:val="none"/>
              </w:rPr>
              <w:t>.4.5</w:t>
            </w:r>
            <w:r>
              <w:rPr>
                <w:rFonts w:ascii="Times New Roman" w:hAnsi="Times New Roman" w:eastAsia="宋体" w:cs="宋体"/>
                <w:sz w:val="24"/>
                <w:szCs w:val="24"/>
                <w:highlight w:val="none"/>
              </w:rPr>
              <w:t xml:space="preserve"> 落实财政扶持，拓宽资金保障渠道</w:t>
            </w:r>
          </w:p>
          <w:p w14:paraId="364818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32"/>
                <w:highlight w:val="none"/>
                <w:lang w:val="en-US" w:eastAsia="zh-CN"/>
              </w:rPr>
            </w:pPr>
            <w:r>
              <w:rPr>
                <w:rFonts w:hint="eastAsia" w:ascii="Times New Roman" w:hAnsi="Times New Roman" w:cs="宋体"/>
                <w:sz w:val="24"/>
                <w:szCs w:val="24"/>
                <w:highlight w:val="none"/>
                <w:lang w:val="en-US" w:eastAsia="zh-CN"/>
              </w:rPr>
              <w:t>第</w:t>
            </w:r>
            <w:r>
              <w:rPr>
                <w:rFonts w:hint="eastAsia" w:cs="宋体"/>
                <w:sz w:val="24"/>
                <w:szCs w:val="24"/>
                <w:highlight w:val="none"/>
                <w:lang w:val="en-US" w:eastAsia="zh-CN"/>
              </w:rPr>
              <w:t>5</w:t>
            </w:r>
            <w:r>
              <w:rPr>
                <w:rFonts w:hint="eastAsia" w:ascii="Times New Roman" w:hAnsi="Times New Roman" w:cs="宋体"/>
                <w:sz w:val="24"/>
                <w:szCs w:val="24"/>
                <w:highlight w:val="none"/>
                <w:lang w:val="en-US" w:eastAsia="zh-CN"/>
              </w:rPr>
              <w:t>章 綦江区新型农村集体经济高质量发展</w:t>
            </w:r>
            <w:r>
              <w:rPr>
                <w:rFonts w:hint="eastAsia" w:cs="宋体"/>
                <w:sz w:val="24"/>
                <w:szCs w:val="24"/>
                <w:highlight w:val="none"/>
                <w:lang w:val="en-US" w:eastAsia="zh-CN"/>
              </w:rPr>
              <w:t>中存在</w:t>
            </w:r>
            <w:r>
              <w:rPr>
                <w:rFonts w:hint="eastAsia" w:ascii="Times New Roman" w:hAnsi="Times New Roman" w:cs="宋体"/>
                <w:sz w:val="24"/>
                <w:szCs w:val="24"/>
                <w:highlight w:val="none"/>
                <w:lang w:val="en-US" w:eastAsia="zh-CN"/>
              </w:rPr>
              <w:t>问题与成因分析</w:t>
            </w:r>
          </w:p>
          <w:p w14:paraId="57E57B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 xml:space="preserve">.1 </w:t>
            </w:r>
            <w:r>
              <w:rPr>
                <w:rFonts w:hint="eastAsia" w:cs="Times New Roman"/>
                <w:sz w:val="24"/>
                <w:szCs w:val="24"/>
                <w:highlight w:val="none"/>
                <w:lang w:val="en-US" w:eastAsia="zh-CN"/>
              </w:rPr>
              <w:t>存在问题</w:t>
            </w:r>
          </w:p>
          <w:p w14:paraId="2AE48C07">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.1.1组织建设</w:t>
            </w:r>
            <w:r>
              <w:rPr>
                <w:rFonts w:hint="eastAsia" w:cs="Times New Roman"/>
                <w:sz w:val="24"/>
                <w:szCs w:val="24"/>
                <w:highlight w:val="none"/>
                <w:lang w:val="en-US" w:eastAsia="zh-CN"/>
              </w:rPr>
              <w:t>层面</w:t>
            </w:r>
          </w:p>
          <w:p w14:paraId="15B05082">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.1.2产业发展</w:t>
            </w:r>
            <w:r>
              <w:rPr>
                <w:rFonts w:hint="eastAsia" w:cs="Times New Roman"/>
                <w:sz w:val="24"/>
                <w:szCs w:val="24"/>
                <w:highlight w:val="none"/>
                <w:lang w:val="en-US" w:eastAsia="zh-CN"/>
              </w:rPr>
              <w:t>层面</w:t>
            </w:r>
          </w:p>
          <w:p w14:paraId="399F6140">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.1.3要素保障</w:t>
            </w:r>
            <w:r>
              <w:rPr>
                <w:rFonts w:hint="eastAsia" w:cs="Times New Roman"/>
                <w:sz w:val="24"/>
                <w:szCs w:val="24"/>
                <w:highlight w:val="none"/>
                <w:lang w:val="en-US" w:eastAsia="zh-CN"/>
              </w:rPr>
              <w:t>层面</w:t>
            </w:r>
          </w:p>
          <w:p w14:paraId="5B473BE9">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.1.4利益分配</w:t>
            </w:r>
            <w:r>
              <w:rPr>
                <w:rFonts w:hint="eastAsia" w:cs="Times New Roman"/>
                <w:sz w:val="24"/>
                <w:szCs w:val="24"/>
                <w:highlight w:val="none"/>
                <w:lang w:val="en-US" w:eastAsia="zh-CN"/>
              </w:rPr>
              <w:t>层面</w:t>
            </w:r>
          </w:p>
          <w:p w14:paraId="57C3FB85">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.1.5运营管理</w:t>
            </w:r>
            <w:r>
              <w:rPr>
                <w:rFonts w:hint="eastAsia" w:cs="Times New Roman"/>
                <w:sz w:val="24"/>
                <w:szCs w:val="24"/>
                <w:highlight w:val="none"/>
                <w:lang w:val="en-US" w:eastAsia="zh-CN"/>
              </w:rPr>
              <w:t>层面</w:t>
            </w:r>
          </w:p>
          <w:p w14:paraId="3722A6BF">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.1.6政策落地</w:t>
            </w:r>
            <w:r>
              <w:rPr>
                <w:rFonts w:hint="eastAsia" w:cs="Times New Roman"/>
                <w:sz w:val="24"/>
                <w:szCs w:val="24"/>
                <w:highlight w:val="none"/>
                <w:lang w:val="en-US" w:eastAsia="zh-CN"/>
              </w:rPr>
              <w:t>层面</w:t>
            </w:r>
          </w:p>
          <w:p w14:paraId="65183C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sz w:val="24"/>
                <w:szCs w:val="24"/>
                <w:highlight w:val="none"/>
              </w:rPr>
            </w:pPr>
            <w:r>
              <w:rPr>
                <w:rFonts w:hint="eastAsia"/>
                <w:sz w:val="24"/>
                <w:szCs w:val="32"/>
                <w:highlight w:val="none"/>
                <w:lang w:val="en-US" w:eastAsia="zh-CN"/>
              </w:rPr>
              <w:t>5</w:t>
            </w:r>
            <w:r>
              <w:rPr>
                <w:rFonts w:hint="eastAsia" w:ascii="Times New Roman" w:hAnsi="Times New Roman"/>
                <w:sz w:val="24"/>
                <w:szCs w:val="32"/>
                <w:highlight w:val="none"/>
                <w:lang w:val="en-US" w:eastAsia="zh-CN"/>
              </w:rPr>
              <w:t xml:space="preserve">.2 </w:t>
            </w:r>
            <w:r>
              <w:rPr>
                <w:rFonts w:hint="eastAsia" w:ascii="Times New Roman" w:hAnsi="Times New Roman" w:cs="宋体"/>
                <w:sz w:val="24"/>
                <w:szCs w:val="24"/>
                <w:highlight w:val="none"/>
                <w:lang w:val="en-US" w:eastAsia="zh-CN"/>
              </w:rPr>
              <w:t>成因</w:t>
            </w:r>
            <w:r>
              <w:rPr>
                <w:rFonts w:ascii="Times New Roman" w:hAnsi="Times New Roman" w:eastAsia="宋体" w:cs="宋体"/>
                <w:sz w:val="24"/>
                <w:szCs w:val="24"/>
                <w:highlight w:val="none"/>
              </w:rPr>
              <w:t>分析</w:t>
            </w:r>
          </w:p>
          <w:p w14:paraId="33DAEFAE">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.2.1集体经济组织治理机制不健全</w:t>
            </w:r>
          </w:p>
          <w:p w14:paraId="4BDE2E9D">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.2.2产业发展内生动力不足</w:t>
            </w:r>
          </w:p>
          <w:p w14:paraId="563FCD2D">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.2.3关键要素配置结构性失衡</w:t>
            </w:r>
          </w:p>
          <w:p w14:paraId="42B80F00">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.2.4利益联结机制设计不完善</w:t>
            </w:r>
          </w:p>
          <w:p w14:paraId="66EF1622">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.2.5市场化经营管理能力薄弱</w:t>
            </w:r>
          </w:p>
          <w:p w14:paraId="33B554DF">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5</w:t>
            </w:r>
            <w:r>
              <w:rPr>
                <w:rFonts w:hint="eastAsia" w:ascii="Times New Roman" w:hAnsi="Times New Roman" w:eastAsia="宋体" w:cs="Times New Roman"/>
                <w:sz w:val="24"/>
                <w:szCs w:val="24"/>
                <w:highlight w:val="none"/>
                <w:lang w:val="en-US" w:eastAsia="zh-CN"/>
              </w:rPr>
              <w:t>.2.6政策支持精准性与落地执行不足</w:t>
            </w:r>
          </w:p>
          <w:p w14:paraId="41DE3C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cs="宋体"/>
                <w:sz w:val="24"/>
                <w:szCs w:val="24"/>
                <w:highlight w:val="none"/>
                <w:lang w:val="en-US" w:eastAsia="zh-CN"/>
              </w:rPr>
            </w:pPr>
            <w:r>
              <w:rPr>
                <w:rStyle w:val="13"/>
                <w:rFonts w:hint="eastAsia" w:ascii="Times New Roman" w:hAnsi="Times New Roman" w:cs="宋体"/>
                <w:b w:val="0"/>
                <w:bCs/>
                <w:color w:val="auto"/>
                <w:sz w:val="24"/>
                <w:szCs w:val="24"/>
                <w:highlight w:val="none"/>
                <w:lang w:val="en-US" w:eastAsia="zh-CN"/>
              </w:rPr>
              <w:t>第</w:t>
            </w:r>
            <w:r>
              <w:rPr>
                <w:rStyle w:val="13"/>
                <w:rFonts w:hint="eastAsia" w:cs="宋体"/>
                <w:b w:val="0"/>
                <w:bCs/>
                <w:color w:val="auto"/>
                <w:sz w:val="24"/>
                <w:szCs w:val="24"/>
                <w:highlight w:val="none"/>
                <w:lang w:val="en-US" w:eastAsia="zh-CN"/>
              </w:rPr>
              <w:t>6</w:t>
            </w:r>
            <w:r>
              <w:rPr>
                <w:rStyle w:val="13"/>
                <w:rFonts w:hint="eastAsia" w:ascii="Times New Roman" w:hAnsi="Times New Roman" w:cs="宋体"/>
                <w:b w:val="0"/>
                <w:bCs/>
                <w:color w:val="auto"/>
                <w:sz w:val="24"/>
                <w:szCs w:val="24"/>
                <w:highlight w:val="none"/>
                <w:lang w:val="en-US" w:eastAsia="zh-CN"/>
              </w:rPr>
              <w:t xml:space="preserve">章 </w:t>
            </w:r>
            <w:r>
              <w:rPr>
                <w:rFonts w:hint="eastAsia" w:ascii="Times New Roman" w:hAnsi="Times New Roman" w:cs="宋体"/>
                <w:sz w:val="24"/>
                <w:szCs w:val="24"/>
                <w:highlight w:val="none"/>
                <w:lang w:val="en-US" w:eastAsia="zh-CN"/>
              </w:rPr>
              <w:t>基于扎根理论的綦江区新型农村集体经济</w:t>
            </w:r>
            <w:r>
              <w:rPr>
                <w:rFonts w:hint="eastAsia" w:cs="宋体"/>
                <w:sz w:val="24"/>
                <w:szCs w:val="24"/>
                <w:highlight w:val="none"/>
                <w:lang w:val="en-US" w:eastAsia="zh-CN"/>
              </w:rPr>
              <w:t>高质量</w:t>
            </w:r>
            <w:r>
              <w:rPr>
                <w:rFonts w:hint="eastAsia" w:ascii="Times New Roman" w:hAnsi="Times New Roman" w:cs="宋体"/>
                <w:sz w:val="24"/>
                <w:szCs w:val="24"/>
                <w:highlight w:val="none"/>
                <w:lang w:val="en-US" w:eastAsia="zh-CN"/>
              </w:rPr>
              <w:t>发展影响因素分析</w:t>
            </w:r>
          </w:p>
          <w:p w14:paraId="6ED125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6</w:t>
            </w:r>
            <w:r>
              <w:rPr>
                <w:rFonts w:hint="default"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1</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val="en-US" w:eastAsia="zh-CN"/>
              </w:rPr>
              <w:t>研究设计与数据收集</w:t>
            </w:r>
          </w:p>
          <w:p w14:paraId="7AEB56B7">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6</w:t>
            </w:r>
            <w:r>
              <w:rPr>
                <w:rFonts w:hint="eastAsia" w:ascii="Times New Roman" w:hAnsi="Times New Roman" w:eastAsia="宋体" w:cs="Times New Roman"/>
                <w:sz w:val="24"/>
                <w:szCs w:val="24"/>
                <w:highlight w:val="none"/>
                <w:lang w:val="en-US" w:eastAsia="zh-CN"/>
              </w:rPr>
              <w:t>.1.1研究样本选择与抽样方法</w:t>
            </w:r>
          </w:p>
          <w:p w14:paraId="3A7AF9B9">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6</w:t>
            </w:r>
            <w:r>
              <w:rPr>
                <w:rFonts w:hint="eastAsia" w:ascii="Times New Roman" w:hAnsi="Times New Roman" w:eastAsia="宋体" w:cs="Times New Roman"/>
                <w:sz w:val="24"/>
                <w:szCs w:val="24"/>
                <w:highlight w:val="none"/>
                <w:lang w:val="en-US" w:eastAsia="zh-CN"/>
              </w:rPr>
              <w:t>.1.2数据收集方法</w:t>
            </w:r>
          </w:p>
          <w:p w14:paraId="7C5BE3DD">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6</w:t>
            </w:r>
            <w:r>
              <w:rPr>
                <w:rFonts w:hint="eastAsia" w:ascii="Times New Roman" w:hAnsi="Times New Roman" w:eastAsia="宋体" w:cs="Times New Roman"/>
                <w:sz w:val="24"/>
                <w:szCs w:val="24"/>
                <w:highlight w:val="none"/>
                <w:lang w:val="en-US" w:eastAsia="zh-CN"/>
              </w:rPr>
              <w:t>.1.3数据整理与初步分析</w:t>
            </w:r>
          </w:p>
          <w:p w14:paraId="555D59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6</w:t>
            </w:r>
            <w:r>
              <w:rPr>
                <w:rFonts w:hint="default"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2</w:t>
            </w:r>
            <w:r>
              <w:rPr>
                <w:rFonts w:hint="default"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val="en-US" w:eastAsia="zh-CN"/>
              </w:rPr>
              <w:t>三级编码与过程分析</w:t>
            </w:r>
          </w:p>
          <w:p w14:paraId="752DB4AE">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6</w:t>
            </w:r>
            <w:r>
              <w:rPr>
                <w:rFonts w:hint="eastAsia" w:ascii="Times New Roman" w:hAnsi="Times New Roman" w:eastAsia="宋体" w:cs="Times New Roman"/>
                <w:sz w:val="24"/>
                <w:szCs w:val="24"/>
                <w:highlight w:val="none"/>
                <w:lang w:val="en-US" w:eastAsia="zh-CN"/>
              </w:rPr>
              <w:t>.2.1开放式编码</w:t>
            </w:r>
          </w:p>
          <w:p w14:paraId="02153986">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6</w:t>
            </w:r>
            <w:r>
              <w:rPr>
                <w:rFonts w:hint="eastAsia" w:ascii="Times New Roman" w:hAnsi="Times New Roman" w:eastAsia="宋体" w:cs="Times New Roman"/>
                <w:sz w:val="24"/>
                <w:szCs w:val="24"/>
                <w:highlight w:val="none"/>
                <w:lang w:val="en-US" w:eastAsia="zh-CN"/>
              </w:rPr>
              <w:t>.2.2主轴编码</w:t>
            </w:r>
          </w:p>
          <w:p w14:paraId="358C47E2">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6</w:t>
            </w:r>
            <w:r>
              <w:rPr>
                <w:rFonts w:hint="eastAsia" w:ascii="Times New Roman" w:hAnsi="Times New Roman" w:eastAsia="宋体" w:cs="Times New Roman"/>
                <w:sz w:val="24"/>
                <w:szCs w:val="24"/>
                <w:highlight w:val="none"/>
                <w:lang w:val="en-US" w:eastAsia="zh-CN"/>
              </w:rPr>
              <w:t>.2.3选择性编码</w:t>
            </w:r>
          </w:p>
          <w:p w14:paraId="779F8EFB">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6</w:t>
            </w:r>
            <w:r>
              <w:rPr>
                <w:rFonts w:hint="eastAsia" w:ascii="Times New Roman" w:hAnsi="Times New Roman" w:eastAsia="宋体" w:cs="Times New Roman"/>
                <w:sz w:val="24"/>
                <w:szCs w:val="24"/>
                <w:highlight w:val="none"/>
                <w:lang w:val="en-US" w:eastAsia="zh-CN"/>
              </w:rPr>
              <w:t>.2.4理论饱和度检验</w:t>
            </w:r>
          </w:p>
          <w:p w14:paraId="5FC5E0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6</w:t>
            </w:r>
            <w:r>
              <w:rPr>
                <w:rFonts w:hint="default"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3</w:t>
            </w:r>
            <w:r>
              <w:rPr>
                <w:rFonts w:hint="eastAsia" w:cs="Times New Roman"/>
                <w:sz w:val="24"/>
                <w:szCs w:val="24"/>
                <w:highlight w:val="yellow"/>
                <w:lang w:val="en-US" w:eastAsia="zh-CN"/>
              </w:rPr>
              <w:t>影响因素分析</w:t>
            </w:r>
          </w:p>
          <w:p w14:paraId="3C096C5B">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6</w:t>
            </w:r>
            <w:r>
              <w:rPr>
                <w:rFonts w:hint="eastAsia" w:ascii="Times New Roman" w:hAnsi="Times New Roman" w:eastAsia="宋体" w:cs="Times New Roman"/>
                <w:sz w:val="24"/>
                <w:szCs w:val="24"/>
                <w:highlight w:val="none"/>
                <w:lang w:val="en-US" w:eastAsia="zh-CN"/>
              </w:rPr>
              <w:t>.3.1影响因素的维度构成</w:t>
            </w:r>
          </w:p>
          <w:p w14:paraId="2563C417">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6</w:t>
            </w:r>
            <w:r>
              <w:rPr>
                <w:rFonts w:hint="eastAsia" w:ascii="Times New Roman" w:hAnsi="Times New Roman" w:eastAsia="宋体" w:cs="Times New Roman"/>
                <w:sz w:val="24"/>
                <w:szCs w:val="24"/>
                <w:highlight w:val="none"/>
                <w:lang w:val="en-US" w:eastAsia="zh-CN"/>
              </w:rPr>
              <w:t>.3.</w:t>
            </w:r>
            <w:r>
              <w:rPr>
                <w:rFonts w:hint="eastAsia" w:cs="Times New Roman"/>
                <w:sz w:val="24"/>
                <w:szCs w:val="24"/>
                <w:highlight w:val="none"/>
                <w:lang w:val="en-US" w:eastAsia="zh-CN"/>
              </w:rPr>
              <w:t>2</w:t>
            </w:r>
            <w:r>
              <w:rPr>
                <w:rFonts w:hint="eastAsia" w:ascii="Times New Roman" w:hAnsi="Times New Roman" w:eastAsia="宋体" w:cs="Times New Roman"/>
                <w:sz w:val="24"/>
                <w:szCs w:val="24"/>
                <w:highlight w:val="none"/>
                <w:lang w:val="en-US" w:eastAsia="zh-CN"/>
              </w:rPr>
              <w:t>关键影响因素识别</w:t>
            </w:r>
          </w:p>
          <w:p w14:paraId="3935CB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ascii="Times New Roman" w:hAnsi="Times New Roman" w:eastAsia="宋体" w:cs="宋体"/>
                <w:sz w:val="24"/>
                <w:szCs w:val="24"/>
                <w:highlight w:val="none"/>
              </w:rPr>
            </w:pPr>
            <w:r>
              <w:rPr>
                <w:rFonts w:hint="eastAsia" w:ascii="Times New Roman" w:hAnsi="Times New Roman" w:cs="宋体"/>
                <w:sz w:val="24"/>
                <w:szCs w:val="24"/>
                <w:highlight w:val="none"/>
                <w:lang w:val="en-US" w:eastAsia="zh-CN"/>
              </w:rPr>
              <w:t>第</w:t>
            </w:r>
            <w:r>
              <w:rPr>
                <w:rFonts w:hint="eastAsia" w:cs="宋体"/>
                <w:sz w:val="24"/>
                <w:szCs w:val="24"/>
                <w:highlight w:val="none"/>
                <w:lang w:val="en-US" w:eastAsia="zh-CN"/>
              </w:rPr>
              <w:t>7</w:t>
            </w:r>
            <w:r>
              <w:rPr>
                <w:rFonts w:hint="eastAsia" w:ascii="Times New Roman" w:hAnsi="Times New Roman" w:cs="宋体"/>
                <w:sz w:val="24"/>
                <w:szCs w:val="24"/>
                <w:highlight w:val="none"/>
                <w:lang w:val="en-US" w:eastAsia="zh-CN"/>
              </w:rPr>
              <w:t xml:space="preserve">章 </w:t>
            </w:r>
            <w:r>
              <w:rPr>
                <w:rFonts w:ascii="Times New Roman" w:hAnsi="Times New Roman" w:eastAsia="宋体" w:cs="宋体"/>
                <w:sz w:val="24"/>
                <w:szCs w:val="24"/>
                <w:highlight w:val="none"/>
              </w:rPr>
              <w:t>促进重庆市綦江区新型农村集体经济高质量发展的对策建议</w:t>
            </w:r>
          </w:p>
          <w:p w14:paraId="375F8D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32"/>
                <w:highlight w:val="none"/>
                <w:lang w:val="en-US" w:eastAsia="zh-CN"/>
              </w:rPr>
            </w:pPr>
            <w:r>
              <w:rPr>
                <w:rFonts w:hint="eastAsia"/>
                <w:sz w:val="24"/>
                <w:szCs w:val="32"/>
                <w:highlight w:val="none"/>
                <w:lang w:val="en-US" w:eastAsia="zh-CN"/>
              </w:rPr>
              <w:t>7</w:t>
            </w:r>
            <w:r>
              <w:rPr>
                <w:rFonts w:hint="eastAsia" w:ascii="Times New Roman" w:hAnsi="Times New Roman"/>
                <w:sz w:val="24"/>
                <w:szCs w:val="32"/>
                <w:highlight w:val="none"/>
                <w:lang w:val="en-US" w:eastAsia="zh-CN"/>
              </w:rPr>
              <w:t>.1 组织</w:t>
            </w:r>
            <w:r>
              <w:rPr>
                <w:rFonts w:hint="eastAsia"/>
                <w:sz w:val="24"/>
                <w:szCs w:val="32"/>
                <w:highlight w:val="none"/>
                <w:lang w:val="en-US" w:eastAsia="zh-CN"/>
              </w:rPr>
              <w:t>建设与治理</w:t>
            </w:r>
            <w:r>
              <w:rPr>
                <w:rFonts w:hint="eastAsia" w:ascii="Times New Roman" w:hAnsi="Times New Roman"/>
                <w:sz w:val="24"/>
                <w:szCs w:val="32"/>
                <w:highlight w:val="none"/>
                <w:lang w:val="en-US" w:eastAsia="zh-CN"/>
              </w:rPr>
              <w:t>层面</w:t>
            </w:r>
          </w:p>
          <w:p w14:paraId="3521B4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32"/>
                <w:highlight w:val="none"/>
                <w:lang w:val="en-US" w:eastAsia="zh-CN"/>
              </w:rPr>
            </w:pPr>
            <w:r>
              <w:rPr>
                <w:rFonts w:hint="eastAsia"/>
                <w:sz w:val="24"/>
                <w:szCs w:val="32"/>
                <w:highlight w:val="none"/>
                <w:lang w:val="en-US" w:eastAsia="zh-CN"/>
              </w:rPr>
              <w:t>7</w:t>
            </w:r>
            <w:r>
              <w:rPr>
                <w:rFonts w:hint="eastAsia" w:ascii="Times New Roman" w:hAnsi="Times New Roman"/>
                <w:sz w:val="24"/>
                <w:szCs w:val="32"/>
                <w:highlight w:val="none"/>
                <w:lang w:val="en-US" w:eastAsia="zh-CN"/>
              </w:rPr>
              <w:t>.2</w:t>
            </w:r>
            <w:r>
              <w:rPr>
                <w:rFonts w:hint="eastAsia"/>
                <w:sz w:val="24"/>
                <w:szCs w:val="32"/>
                <w:highlight w:val="none"/>
                <w:lang w:val="en-US" w:eastAsia="zh-CN"/>
              </w:rPr>
              <w:t xml:space="preserve"> </w:t>
            </w:r>
            <w:r>
              <w:rPr>
                <w:rFonts w:hint="eastAsia" w:ascii="Times New Roman" w:hAnsi="Times New Roman"/>
                <w:sz w:val="24"/>
                <w:szCs w:val="32"/>
                <w:highlight w:val="none"/>
                <w:lang w:val="en-US" w:eastAsia="zh-CN"/>
              </w:rPr>
              <w:t>要素</w:t>
            </w:r>
            <w:r>
              <w:rPr>
                <w:rFonts w:hint="eastAsia"/>
                <w:sz w:val="24"/>
                <w:szCs w:val="32"/>
                <w:highlight w:val="none"/>
                <w:lang w:val="en-US" w:eastAsia="zh-CN"/>
              </w:rPr>
              <w:t>优化</w:t>
            </w:r>
            <w:r>
              <w:rPr>
                <w:rFonts w:hint="eastAsia" w:ascii="Times New Roman" w:hAnsi="Times New Roman"/>
                <w:sz w:val="24"/>
                <w:szCs w:val="32"/>
                <w:highlight w:val="none"/>
                <w:lang w:val="en-US" w:eastAsia="zh-CN"/>
              </w:rPr>
              <w:t>配置层面</w:t>
            </w:r>
          </w:p>
          <w:p w14:paraId="1E4836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32"/>
                <w:highlight w:val="none"/>
                <w:lang w:val="en-US" w:eastAsia="zh-CN"/>
              </w:rPr>
            </w:pPr>
            <w:r>
              <w:rPr>
                <w:rFonts w:hint="eastAsia"/>
                <w:sz w:val="24"/>
                <w:szCs w:val="32"/>
                <w:highlight w:val="none"/>
                <w:lang w:val="en-US" w:eastAsia="zh-CN"/>
              </w:rPr>
              <w:t>7</w:t>
            </w:r>
            <w:r>
              <w:rPr>
                <w:rFonts w:hint="eastAsia" w:ascii="Times New Roman" w:hAnsi="Times New Roman"/>
                <w:sz w:val="24"/>
                <w:szCs w:val="32"/>
                <w:highlight w:val="none"/>
                <w:lang w:val="en-US" w:eastAsia="zh-CN"/>
              </w:rPr>
              <w:t>.3</w:t>
            </w:r>
            <w:r>
              <w:rPr>
                <w:rFonts w:hint="eastAsia"/>
                <w:sz w:val="24"/>
                <w:szCs w:val="32"/>
                <w:highlight w:val="none"/>
                <w:lang w:val="en-US" w:eastAsia="zh-CN"/>
              </w:rPr>
              <w:t xml:space="preserve"> </w:t>
            </w:r>
            <w:r>
              <w:rPr>
                <w:rFonts w:hint="eastAsia" w:ascii="Times New Roman" w:hAnsi="Times New Roman"/>
                <w:sz w:val="24"/>
                <w:szCs w:val="32"/>
                <w:highlight w:val="none"/>
                <w:lang w:val="en-US" w:eastAsia="zh-CN"/>
              </w:rPr>
              <w:t>政策支持体系层面</w:t>
            </w:r>
          </w:p>
          <w:p w14:paraId="068006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32"/>
                <w:highlight w:val="none"/>
                <w:lang w:val="en-US" w:eastAsia="zh-CN"/>
              </w:rPr>
            </w:pPr>
            <w:r>
              <w:rPr>
                <w:rFonts w:hint="eastAsia"/>
                <w:sz w:val="24"/>
                <w:szCs w:val="32"/>
                <w:highlight w:val="none"/>
                <w:lang w:val="en-US" w:eastAsia="zh-CN"/>
              </w:rPr>
              <w:t>7</w:t>
            </w:r>
            <w:r>
              <w:rPr>
                <w:rFonts w:hint="eastAsia" w:ascii="Times New Roman" w:hAnsi="Times New Roman"/>
                <w:sz w:val="24"/>
                <w:szCs w:val="32"/>
                <w:highlight w:val="none"/>
                <w:lang w:val="en-US" w:eastAsia="zh-CN"/>
              </w:rPr>
              <w:t>.</w:t>
            </w:r>
            <w:r>
              <w:rPr>
                <w:rFonts w:hint="eastAsia"/>
                <w:sz w:val="24"/>
                <w:szCs w:val="32"/>
                <w:highlight w:val="none"/>
                <w:lang w:val="en-US" w:eastAsia="zh-CN"/>
              </w:rPr>
              <w:t xml:space="preserve">4 </w:t>
            </w:r>
            <w:r>
              <w:rPr>
                <w:rFonts w:hint="eastAsia" w:ascii="Times New Roman" w:hAnsi="Times New Roman"/>
                <w:sz w:val="24"/>
                <w:szCs w:val="32"/>
                <w:highlight w:val="none"/>
                <w:lang w:val="en-US" w:eastAsia="zh-CN"/>
              </w:rPr>
              <w:t>产业</w:t>
            </w:r>
            <w:r>
              <w:rPr>
                <w:rFonts w:hint="eastAsia"/>
                <w:sz w:val="24"/>
                <w:szCs w:val="32"/>
                <w:highlight w:val="none"/>
                <w:lang w:val="en-US" w:eastAsia="zh-CN"/>
              </w:rPr>
              <w:t>提质</w:t>
            </w:r>
            <w:r>
              <w:rPr>
                <w:rFonts w:hint="eastAsia" w:ascii="Times New Roman" w:hAnsi="Times New Roman"/>
                <w:sz w:val="24"/>
                <w:szCs w:val="32"/>
                <w:highlight w:val="none"/>
                <w:lang w:val="en-US" w:eastAsia="zh-CN"/>
              </w:rPr>
              <w:t>升级层面</w:t>
            </w:r>
          </w:p>
          <w:p w14:paraId="6B3AA2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32"/>
                <w:highlight w:val="none"/>
                <w:lang w:val="en-US" w:eastAsia="zh-CN"/>
              </w:rPr>
            </w:pPr>
            <w:r>
              <w:rPr>
                <w:rFonts w:hint="eastAsia"/>
                <w:sz w:val="24"/>
                <w:szCs w:val="32"/>
                <w:highlight w:val="none"/>
                <w:lang w:val="en-US" w:eastAsia="zh-CN"/>
              </w:rPr>
              <w:t>7</w:t>
            </w:r>
            <w:r>
              <w:rPr>
                <w:rFonts w:hint="eastAsia" w:ascii="Times New Roman" w:hAnsi="Times New Roman"/>
                <w:sz w:val="24"/>
                <w:szCs w:val="32"/>
                <w:highlight w:val="none"/>
                <w:lang w:val="en-US" w:eastAsia="zh-CN"/>
              </w:rPr>
              <w:t>.</w:t>
            </w:r>
            <w:r>
              <w:rPr>
                <w:rFonts w:hint="eastAsia"/>
                <w:sz w:val="24"/>
                <w:szCs w:val="32"/>
                <w:highlight w:val="none"/>
                <w:lang w:val="en-US" w:eastAsia="zh-CN"/>
              </w:rPr>
              <w:t xml:space="preserve">5 </w:t>
            </w:r>
            <w:r>
              <w:rPr>
                <w:rFonts w:hint="eastAsia" w:ascii="Times New Roman" w:hAnsi="Times New Roman"/>
                <w:sz w:val="24"/>
                <w:szCs w:val="32"/>
                <w:highlight w:val="none"/>
                <w:lang w:val="en-US" w:eastAsia="zh-CN"/>
              </w:rPr>
              <w:t>人才队伍培育层面</w:t>
            </w:r>
          </w:p>
          <w:p w14:paraId="62022CB4">
            <w:pPr>
              <w:snapToGrid w:val="0"/>
              <w:spacing w:line="440" w:lineRule="exact"/>
              <w:rPr>
                <w:rFonts w:ascii="Times New Roman" w:hAnsi="Times New Roman" w:eastAsia="宋体" w:cs="宋体"/>
                <w:sz w:val="24"/>
                <w:szCs w:val="24"/>
                <w:highlight w:val="none"/>
              </w:rPr>
            </w:pPr>
            <w:r>
              <w:rPr>
                <w:rFonts w:hint="eastAsia" w:ascii="Times New Roman" w:hAnsi="Times New Roman" w:cs="宋体"/>
                <w:sz w:val="24"/>
                <w:highlight w:val="none"/>
                <w:lang w:val="en-US" w:eastAsia="zh-CN"/>
              </w:rPr>
              <w:t>第</w:t>
            </w:r>
            <w:r>
              <w:rPr>
                <w:rFonts w:hint="eastAsia" w:cs="宋体"/>
                <w:sz w:val="24"/>
                <w:highlight w:val="none"/>
                <w:lang w:val="en-US" w:eastAsia="zh-CN"/>
              </w:rPr>
              <w:t>8</w:t>
            </w:r>
            <w:r>
              <w:rPr>
                <w:rFonts w:hint="eastAsia" w:ascii="Times New Roman" w:hAnsi="Times New Roman" w:cs="宋体"/>
                <w:sz w:val="24"/>
                <w:highlight w:val="none"/>
                <w:lang w:val="en-US" w:eastAsia="zh-CN"/>
              </w:rPr>
              <w:t xml:space="preserve">章 </w:t>
            </w:r>
            <w:r>
              <w:rPr>
                <w:rFonts w:ascii="Times New Roman" w:hAnsi="Times New Roman" w:eastAsia="宋体" w:cs="宋体"/>
                <w:sz w:val="24"/>
                <w:szCs w:val="24"/>
                <w:highlight w:val="none"/>
              </w:rPr>
              <w:t xml:space="preserve">研究结论与展望 </w:t>
            </w:r>
          </w:p>
          <w:p w14:paraId="7949A671">
            <w:pPr>
              <w:snapToGrid w:val="0"/>
              <w:spacing w:line="440" w:lineRule="exact"/>
              <w:ind w:firstLine="480" w:firstLineChars="200"/>
              <w:rPr>
                <w:rFonts w:ascii="Times New Roman" w:hAnsi="Times New Roman" w:eastAsia="宋体" w:cs="宋体"/>
                <w:sz w:val="24"/>
                <w:szCs w:val="24"/>
                <w:highlight w:val="none"/>
              </w:rPr>
            </w:pPr>
            <w:r>
              <w:rPr>
                <w:rFonts w:hint="eastAsia" w:cs="Times New Roman"/>
                <w:sz w:val="24"/>
                <w:szCs w:val="24"/>
                <w:highlight w:val="none"/>
                <w:lang w:val="en-US" w:eastAsia="zh-CN"/>
              </w:rPr>
              <w:t>8</w:t>
            </w:r>
            <w:r>
              <w:rPr>
                <w:rFonts w:hint="default" w:ascii="Times New Roman" w:hAnsi="Times New Roman" w:eastAsia="宋体" w:cs="Times New Roman"/>
                <w:sz w:val="24"/>
                <w:szCs w:val="24"/>
                <w:highlight w:val="none"/>
              </w:rPr>
              <w:t>.1</w:t>
            </w:r>
            <w:r>
              <w:rPr>
                <w:rFonts w:ascii="Times New Roman" w:hAnsi="Times New Roman" w:eastAsia="宋体" w:cs="宋体"/>
                <w:sz w:val="24"/>
                <w:szCs w:val="24"/>
                <w:highlight w:val="none"/>
              </w:rPr>
              <w:t xml:space="preserve"> 主要研究结论 </w:t>
            </w:r>
          </w:p>
          <w:p w14:paraId="6D1BDB81">
            <w:pPr>
              <w:snapToGrid w:val="0"/>
              <w:spacing w:line="440" w:lineRule="exact"/>
              <w:ind w:firstLine="480" w:firstLineChars="200"/>
              <w:rPr>
                <w:rFonts w:hint="eastAsia" w:ascii="Times New Roman" w:hAnsi="Times New Roman" w:cs="宋体"/>
                <w:sz w:val="24"/>
                <w:szCs w:val="24"/>
                <w:highlight w:val="none"/>
                <w:lang w:val="en-US" w:eastAsia="zh-CN"/>
              </w:rPr>
            </w:pPr>
            <w:r>
              <w:rPr>
                <w:rFonts w:hint="eastAsia" w:cs="Times New Roman"/>
                <w:sz w:val="24"/>
                <w:szCs w:val="24"/>
                <w:highlight w:val="none"/>
                <w:lang w:val="en-US" w:eastAsia="zh-CN"/>
              </w:rPr>
              <w:t>8</w:t>
            </w:r>
            <w:r>
              <w:rPr>
                <w:rFonts w:hint="default" w:ascii="Times New Roman" w:hAnsi="Times New Roman" w:eastAsia="宋体" w:cs="Times New Roman"/>
                <w:sz w:val="24"/>
                <w:szCs w:val="24"/>
                <w:highlight w:val="none"/>
              </w:rPr>
              <w:t>.2</w:t>
            </w:r>
            <w:r>
              <w:rPr>
                <w:rFonts w:ascii="Times New Roman" w:hAnsi="Times New Roman" w:eastAsia="宋体" w:cs="宋体"/>
                <w:sz w:val="24"/>
                <w:szCs w:val="24"/>
                <w:highlight w:val="none"/>
              </w:rPr>
              <w:t xml:space="preserve"> </w:t>
            </w:r>
            <w:r>
              <w:rPr>
                <w:rFonts w:hint="eastAsia" w:ascii="Times New Roman" w:hAnsi="Times New Roman" w:cs="宋体"/>
                <w:sz w:val="24"/>
                <w:szCs w:val="24"/>
                <w:highlight w:val="none"/>
                <w:lang w:val="en-US" w:eastAsia="zh-CN"/>
              </w:rPr>
              <w:t>研究</w:t>
            </w:r>
            <w:r>
              <w:rPr>
                <w:rFonts w:hint="eastAsia" w:cs="宋体"/>
                <w:sz w:val="24"/>
                <w:szCs w:val="24"/>
                <w:highlight w:val="none"/>
                <w:lang w:val="en-US" w:eastAsia="zh-CN"/>
              </w:rPr>
              <w:t>不足</w:t>
            </w:r>
            <w:r>
              <w:rPr>
                <w:rFonts w:hint="eastAsia" w:ascii="Times New Roman" w:hAnsi="Times New Roman" w:cs="宋体"/>
                <w:sz w:val="24"/>
                <w:szCs w:val="24"/>
                <w:highlight w:val="none"/>
                <w:lang w:val="en-US" w:eastAsia="zh-CN"/>
              </w:rPr>
              <w:t>与未来展望</w:t>
            </w:r>
          </w:p>
          <w:p w14:paraId="46514823">
            <w:pPr>
              <w:tabs>
                <w:tab w:val="left" w:pos="737"/>
              </w:tabs>
              <w:snapToGrid w:val="0"/>
              <w:spacing w:line="440" w:lineRule="exact"/>
              <w:ind w:firstLine="480" w:firstLineChars="200"/>
              <w:rPr>
                <w:rFonts w:hint="default" w:ascii="Times New Roman" w:hAnsi="Times New Roman" w:cs="宋体"/>
                <w:sz w:val="24"/>
                <w:szCs w:val="24"/>
                <w:highlight w:val="none"/>
                <w:lang w:val="en-US" w:eastAsia="zh-CN"/>
              </w:rPr>
            </w:pPr>
            <w:r>
              <w:rPr>
                <w:rFonts w:hint="eastAsia" w:ascii="Times New Roman" w:hAnsi="Times New Roman" w:cs="宋体"/>
                <w:sz w:val="24"/>
                <w:szCs w:val="24"/>
                <w:highlight w:val="none"/>
                <w:lang w:val="en-US" w:eastAsia="zh-CN"/>
              </w:rPr>
              <w:t>附录</w:t>
            </w:r>
            <w:r>
              <w:rPr>
                <w:rFonts w:hint="eastAsia" w:cs="宋体"/>
                <w:sz w:val="24"/>
                <w:szCs w:val="24"/>
                <w:highlight w:val="none"/>
                <w:lang w:val="en-US" w:eastAsia="zh-CN"/>
              </w:rPr>
              <w:t xml:space="preserve">  </w:t>
            </w:r>
            <w:r>
              <w:rPr>
                <w:rFonts w:hint="eastAsia" w:ascii="Times New Roman" w:hAnsi="Times New Roman" w:cs="宋体"/>
                <w:sz w:val="24"/>
                <w:szCs w:val="24"/>
                <w:highlight w:val="none"/>
                <w:lang w:val="en-US" w:eastAsia="zh-CN"/>
              </w:rPr>
              <w:t>访谈提纲</w:t>
            </w:r>
          </w:p>
          <w:p w14:paraId="6A27A04C">
            <w:pPr>
              <w:snapToGrid w:val="0"/>
              <w:spacing w:line="440" w:lineRule="exact"/>
              <w:rPr>
                <w:rFonts w:hint="eastAsia" w:ascii="Times New Roman" w:hAnsi="Times New Roman" w:cs="宋体"/>
                <w:sz w:val="24"/>
                <w:szCs w:val="24"/>
                <w:highlight w:val="none"/>
                <w:lang w:val="en-US" w:eastAsia="zh-CN"/>
              </w:rPr>
            </w:pPr>
            <w:r>
              <w:rPr>
                <w:rFonts w:hint="eastAsia" w:ascii="Times New Roman" w:hAnsi="Times New Roman" w:cs="宋体"/>
                <w:sz w:val="24"/>
                <w:szCs w:val="24"/>
                <w:highlight w:val="none"/>
                <w:lang w:val="en-US" w:eastAsia="zh-CN"/>
              </w:rPr>
              <w:t xml:space="preserve">  </w:t>
            </w:r>
            <w:r>
              <w:rPr>
                <w:rFonts w:hint="eastAsia" w:cs="宋体"/>
                <w:sz w:val="24"/>
                <w:szCs w:val="24"/>
                <w:highlight w:val="none"/>
                <w:lang w:val="en-US" w:eastAsia="zh-CN"/>
              </w:rPr>
              <w:t xml:space="preserve">        </w:t>
            </w:r>
            <w:r>
              <w:rPr>
                <w:rFonts w:hint="eastAsia" w:ascii="Times New Roman" w:hAnsi="Times New Roman" w:cs="宋体"/>
                <w:sz w:val="24"/>
                <w:szCs w:val="24"/>
                <w:highlight w:val="none"/>
                <w:lang w:val="en-US" w:eastAsia="zh-CN"/>
              </w:rPr>
              <w:t>参考文献</w:t>
            </w:r>
          </w:p>
          <w:p w14:paraId="2BFC33D1">
            <w:pPr>
              <w:pStyle w:val="10"/>
              <w:keepNext w:val="0"/>
              <w:keepLines w:val="0"/>
              <w:widowControl/>
              <w:suppressLineNumbers w:val="0"/>
              <w:spacing w:before="0" w:beforeAutospacing="0" w:after="0" w:afterAutospacing="0" w:line="360" w:lineRule="auto"/>
              <w:rPr>
                <w:rFonts w:ascii="Times New Roman" w:hAnsi="Times New Roman"/>
                <w:highlight w:val="none"/>
              </w:rPr>
            </w:pPr>
          </w:p>
          <w:p w14:paraId="6A4958F6">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eastAsia"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t>3.1.3拟解决的关键问题</w:t>
            </w:r>
          </w:p>
          <w:p w14:paraId="6B6A469B">
            <w:pPr>
              <w:keepNext w:val="0"/>
              <w:keepLines w:val="0"/>
              <w:pageBreakBefore w:val="0"/>
              <w:tabs>
                <w:tab w:val="left" w:pos="2730"/>
              </w:tabs>
              <w:kinsoku/>
              <w:wordWrap/>
              <w:overflowPunct/>
              <w:topLinePunct w:val="0"/>
              <w:autoSpaceDE w:val="0"/>
              <w:autoSpaceDN w:val="0"/>
              <w:bidi w:val="0"/>
              <w:adjustRightInd w:val="0"/>
              <w:snapToGrid w:val="0"/>
              <w:spacing w:line="360" w:lineRule="auto"/>
              <w:ind w:firstLine="480" w:firstLineChars="200"/>
              <w:jc w:val="both"/>
              <w:textAlignment w:val="auto"/>
              <w:rPr>
                <w:rFonts w:ascii="Times New Roman" w:hAnsi="Times New Roman" w:eastAsia="宋体" w:cs="宋体"/>
                <w:sz w:val="24"/>
                <w:szCs w:val="24"/>
                <w:highlight w:val="none"/>
              </w:rPr>
            </w:pPr>
            <w:r>
              <w:rPr>
                <w:rFonts w:ascii="Times New Roman" w:hAnsi="Times New Roman" w:eastAsia="宋体" w:cs="宋体"/>
                <w:sz w:val="24"/>
                <w:szCs w:val="24"/>
                <w:highlight w:val="none"/>
              </w:rPr>
              <w:t>本研究立足重庆市綦江区新型农村集体经济高质量发展的现实需求，围绕当前发展实践中存在的突出矛盾与制约因素，结合实地调研与扎根理论分析方法，重点拟解决以下主要研究问题：</w:t>
            </w:r>
          </w:p>
          <w:p w14:paraId="6640FAEE">
            <w:pPr>
              <w:keepNext w:val="0"/>
              <w:keepLines w:val="0"/>
              <w:pageBreakBefore w:val="0"/>
              <w:numPr>
                <w:ilvl w:val="0"/>
                <w:numId w:val="2"/>
              </w:numPr>
              <w:tabs>
                <w:tab w:val="left" w:pos="2730"/>
              </w:tabs>
              <w:kinsoku/>
              <w:wordWrap/>
              <w:overflowPunct/>
              <w:topLinePunct w:val="0"/>
              <w:autoSpaceDE w:val="0"/>
              <w:autoSpaceDN w:val="0"/>
              <w:bidi w:val="0"/>
              <w:adjustRightInd w:val="0"/>
              <w:snapToGrid w:val="0"/>
              <w:spacing w:line="360" w:lineRule="auto"/>
              <w:ind w:firstLine="480" w:firstLineChars="200"/>
              <w:jc w:val="both"/>
              <w:textAlignment w:val="auto"/>
              <w:rPr>
                <w:rFonts w:ascii="宋体" w:hAnsi="宋体" w:eastAsia="宋体"/>
                <w:sz w:val="24"/>
              </w:rPr>
            </w:pPr>
            <w:r>
              <w:rPr>
                <w:rFonts w:ascii="宋体" w:hAnsi="宋体" w:eastAsia="宋体"/>
                <w:sz w:val="24"/>
              </w:rPr>
              <w:t>如何从理论与政策层面科学界定新型农村集体经济及其高质量发展的核心内涵，并据此构建綦江区高质量发展评价维度与指标体系。</w:t>
            </w:r>
          </w:p>
          <w:p w14:paraId="48ACFA3B">
            <w:pPr>
              <w:keepNext w:val="0"/>
              <w:keepLines w:val="0"/>
              <w:pageBreakBefore w:val="0"/>
              <w:numPr>
                <w:ilvl w:val="0"/>
                <w:numId w:val="2"/>
              </w:numPr>
              <w:tabs>
                <w:tab w:val="left" w:pos="2730"/>
              </w:tabs>
              <w:kinsoku/>
              <w:wordWrap/>
              <w:overflowPunct/>
              <w:topLinePunct w:val="0"/>
              <w:autoSpaceDE w:val="0"/>
              <w:autoSpaceDN w:val="0"/>
              <w:bidi w:val="0"/>
              <w:adjustRightInd w:val="0"/>
              <w:snapToGrid w:val="0"/>
              <w:spacing w:line="360" w:lineRule="auto"/>
              <w:ind w:firstLine="480" w:firstLineChars="200"/>
              <w:jc w:val="left"/>
              <w:textAlignment w:val="auto"/>
              <w:rPr>
                <w:rFonts w:ascii="宋体" w:hAnsi="宋体" w:eastAsia="宋体"/>
                <w:sz w:val="24"/>
              </w:rPr>
            </w:pPr>
            <w:r>
              <w:rPr>
                <w:rFonts w:ascii="宋体" w:hAnsi="宋体" w:eastAsia="宋体"/>
                <w:sz w:val="24"/>
              </w:rPr>
              <w:t>第二，拟从产权治理、产业发展、要素保障、利益联结和风险控制等五个维度出发，通过实地调研与深度访谈，探索綦江区新型农村集体经济高质量发展过程中各维度可能存在的制约因素，并在此基础上归纳其形成机理，为后续影响因素识别与理论模型构建提供依据。</w:t>
            </w:r>
            <w:r>
              <w:rPr>
                <w:rFonts w:ascii="宋体" w:hAnsi="宋体" w:eastAsia="宋体"/>
                <w:sz w:val="24"/>
              </w:rPr>
              <w:br w:type="textWrapping"/>
            </w:r>
            <w:r>
              <w:rPr>
                <w:rFonts w:hint="eastAsia" w:ascii="宋体" w:hAnsi="宋体"/>
                <w:sz w:val="24"/>
                <w:lang w:val="en-US" w:eastAsia="zh-CN"/>
              </w:rPr>
              <w:t xml:space="preserve">    </w:t>
            </w:r>
            <w:r>
              <w:rPr>
                <w:rFonts w:ascii="宋体" w:hAnsi="宋体" w:eastAsia="宋体"/>
                <w:sz w:val="24"/>
              </w:rPr>
              <w:t>第三，如何基于多主体访谈资料，提炼影响綦江区新型农村集体经济高质量发展的关键因素及其作用关系。</w:t>
            </w:r>
            <w:r>
              <w:rPr>
                <w:rFonts w:ascii="宋体" w:hAnsi="宋体" w:eastAsia="宋体"/>
                <w:sz w:val="24"/>
              </w:rPr>
              <w:br w:type="textWrapping"/>
            </w:r>
            <w:r>
              <w:rPr>
                <w:rFonts w:hint="eastAsia" w:ascii="宋体" w:hAnsi="宋体"/>
                <w:sz w:val="24"/>
                <w:lang w:val="en-US" w:eastAsia="zh-CN"/>
              </w:rPr>
              <w:t xml:space="preserve">    最后，</w:t>
            </w:r>
            <w:r>
              <w:rPr>
                <w:rFonts w:ascii="宋体" w:hAnsi="宋体" w:eastAsia="宋体"/>
                <w:sz w:val="24"/>
              </w:rPr>
              <w:t>如何在评价结果和影响因素分析基础上，提出更具区域适配性和实践可操作性的优化路径。</w:t>
            </w:r>
          </w:p>
          <w:p w14:paraId="209175BC">
            <w:pPr>
              <w:keepNext w:val="0"/>
              <w:keepLines w:val="0"/>
              <w:pageBreakBefore w:val="0"/>
              <w:numPr>
                <w:ilvl w:val="0"/>
                <w:numId w:val="0"/>
              </w:numPr>
              <w:tabs>
                <w:tab w:val="left" w:pos="2730"/>
              </w:tabs>
              <w:kinsoku/>
              <w:wordWrap/>
              <w:overflowPunct/>
              <w:topLinePunct w:val="0"/>
              <w:autoSpaceDE w:val="0"/>
              <w:autoSpaceDN w:val="0"/>
              <w:bidi w:val="0"/>
              <w:adjustRightInd w:val="0"/>
              <w:snapToGrid w:val="0"/>
              <w:spacing w:line="360" w:lineRule="auto"/>
              <w:jc w:val="left"/>
              <w:textAlignment w:val="auto"/>
              <w:rPr>
                <w:rFonts w:hint="eastAsia" w:ascii="Times New Roman" w:hAnsi="Times New Roman" w:eastAsia="楷体" w:cs="楷体"/>
                <w:b w:val="0"/>
                <w:bCs w:val="0"/>
                <w:sz w:val="28"/>
                <w:szCs w:val="28"/>
                <w:highlight w:val="none"/>
                <w:lang w:val="en-US" w:eastAsia="zh-CN"/>
              </w:rPr>
            </w:pPr>
            <w:r>
              <w:rPr>
                <w:rFonts w:hint="eastAsia" w:ascii="Times New Roman" w:hAnsi="Times New Roman" w:eastAsia="楷体" w:cs="楷体"/>
                <w:b w:val="0"/>
                <w:bCs w:val="0"/>
                <w:sz w:val="28"/>
                <w:szCs w:val="28"/>
                <w:highlight w:val="none"/>
                <w:lang w:val="en-US" w:eastAsia="zh-CN"/>
              </w:rPr>
              <w:t>3.2 拟采取的研究方案及可行性分析</w:t>
            </w:r>
          </w:p>
          <w:p w14:paraId="10B6739E">
            <w:pPr>
              <w:keepNext w:val="0"/>
              <w:keepLines w:val="0"/>
              <w:pageBreakBefore w:val="0"/>
              <w:tabs>
                <w:tab w:val="left" w:pos="2730"/>
              </w:tabs>
              <w:kinsoku/>
              <w:wordWrap/>
              <w:overflowPunct/>
              <w:topLinePunct w:val="0"/>
              <w:autoSpaceDE w:val="0"/>
              <w:autoSpaceDN w:val="0"/>
              <w:bidi w:val="0"/>
              <w:adjustRightInd w:val="0"/>
              <w:snapToGrid w:val="0"/>
              <w:spacing w:line="360" w:lineRule="auto"/>
              <w:jc w:val="left"/>
              <w:textAlignment w:val="auto"/>
              <w:rPr>
                <w:rFonts w:hint="default"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t>3.2.1</w:t>
            </w:r>
            <w:r>
              <w:rPr>
                <w:rFonts w:hint="eastAsia" w:eastAsia="仿宋" w:cs="Times New Roman"/>
                <w:b w:val="0"/>
                <w:bCs w:val="0"/>
                <w:sz w:val="24"/>
                <w:szCs w:val="24"/>
                <w:highlight w:val="none"/>
                <w:lang w:val="en-US" w:eastAsia="zh-CN"/>
              </w:rPr>
              <w:t xml:space="preserve"> </w:t>
            </w:r>
            <w:r>
              <w:rPr>
                <w:rFonts w:hint="eastAsia" w:ascii="Times New Roman" w:hAnsi="Times New Roman" w:eastAsia="仿宋" w:cs="Times New Roman"/>
                <w:b w:val="0"/>
                <w:bCs w:val="0"/>
                <w:sz w:val="24"/>
                <w:szCs w:val="24"/>
                <w:highlight w:val="none"/>
                <w:lang w:val="en-US" w:eastAsia="zh-CN"/>
              </w:rPr>
              <w:t>拟采取的研究方案</w:t>
            </w:r>
          </w:p>
          <w:p w14:paraId="40F1B086">
            <w:pPr>
              <w:keepNext w:val="0"/>
              <w:keepLines w:val="0"/>
              <w:pageBreakBefore w:val="0"/>
              <w:widowControl/>
              <w:kinsoku/>
              <w:wordWrap/>
              <w:overflowPunct/>
              <w:topLinePunct w:val="0"/>
              <w:bidi w:val="0"/>
              <w:spacing w:line="360" w:lineRule="auto"/>
              <w:ind w:firstLine="480" w:firstLineChars="200"/>
              <w:textAlignment w:val="auto"/>
              <w:rPr>
                <w:rFonts w:hint="eastAsia" w:ascii="Times New Roman" w:hAnsi="Times New Roman" w:eastAsia="宋体" w:cs="Times New Roman"/>
                <w:sz w:val="24"/>
                <w:szCs w:val="24"/>
                <w:highlight w:val="none"/>
                <w:lang w:val="en-US" w:eastAsia="zh-CN"/>
              </w:rPr>
            </w:pPr>
            <w:r>
              <w:rPr>
                <w:rFonts w:hint="eastAsia" w:cs="Times New Roman"/>
                <w:sz w:val="24"/>
                <w:szCs w:val="32"/>
                <w:highlight w:val="none"/>
                <w:lang w:val="en-US" w:eastAsia="zh-CN"/>
              </w:rPr>
              <w:t>（1）</w:t>
            </w:r>
            <w:r>
              <w:rPr>
                <w:rFonts w:hint="eastAsia" w:ascii="Times New Roman" w:hAnsi="Times New Roman" w:eastAsia="宋体" w:cs="Times New Roman"/>
                <w:sz w:val="24"/>
                <w:szCs w:val="32"/>
                <w:highlight w:val="none"/>
                <w:lang w:val="en-US" w:eastAsia="zh-CN"/>
              </w:rPr>
              <w:t>文献分析法</w:t>
            </w:r>
            <w:r>
              <w:rPr>
                <w:rFonts w:hint="eastAsia" w:cs="Times New Roman"/>
                <w:sz w:val="24"/>
                <w:szCs w:val="32"/>
                <w:highlight w:val="none"/>
                <w:lang w:val="en-US" w:eastAsia="zh-CN"/>
              </w:rPr>
              <w:t>。</w:t>
            </w:r>
            <w:r>
              <w:rPr>
                <w:rFonts w:hint="eastAsia" w:ascii="Times New Roman" w:hAnsi="Times New Roman" w:eastAsia="宋体" w:cs="Times New Roman"/>
                <w:sz w:val="24"/>
                <w:szCs w:val="32"/>
                <w:highlight w:val="none"/>
                <w:lang w:val="en-US" w:eastAsia="zh-CN"/>
              </w:rPr>
              <w:t>通过广泛查阅国内外相关文献，包括学术期刊论文、学位论文、研究报告、政策文件等，全面了解新型农村集体经济的研究现状和发展动态，梳理相关理论和实践经验，为研究提供坚实的理论支撑。例如，深入研究国内外关于农村集体经济发展模式、政策支持体系、组织管理机制等方面的文献，借鉴其先进经验和研究方法，为本区新型农村集体经济的研究提供参考。该方法适用于对已有研究成果进行梳理和分析，能够帮助研究者了解研究领域的前沿动态和发展趋势，避免重复研究，同时也有助于发现研究中的空白点和薄弱环节，为后</w:t>
            </w:r>
            <w:r>
              <w:rPr>
                <w:rFonts w:hint="eastAsia" w:ascii="Times New Roman" w:hAnsi="Times New Roman" w:eastAsia="宋体" w:cs="Times New Roman"/>
                <w:sz w:val="24"/>
                <w:szCs w:val="24"/>
                <w:highlight w:val="none"/>
                <w:lang w:val="en-US" w:eastAsia="zh-CN"/>
              </w:rPr>
              <w:t>续研究提供方向。</w:t>
            </w:r>
          </w:p>
          <w:p w14:paraId="4ABBED78">
            <w:pPr>
              <w:keepNext w:val="0"/>
              <w:keepLines w:val="0"/>
              <w:pageBreakBefore w:val="0"/>
              <w:widowControl/>
              <w:kinsoku/>
              <w:wordWrap/>
              <w:overflowPunct/>
              <w:topLinePunct w:val="0"/>
              <w:bidi w:val="0"/>
              <w:spacing w:line="360" w:lineRule="auto"/>
              <w:ind w:firstLine="480" w:firstLineChars="200"/>
              <w:textAlignment w:val="auto"/>
              <w:rPr>
                <w:rFonts w:ascii="Times New Roman" w:hAnsi="Times New Roman"/>
                <w:sz w:val="24"/>
                <w:szCs w:val="24"/>
                <w:highlight w:val="none"/>
              </w:rPr>
            </w:pPr>
            <w:r>
              <w:rPr>
                <w:rFonts w:hint="eastAsia" w:cs="宋体"/>
                <w:sz w:val="24"/>
                <w:szCs w:val="24"/>
                <w:highlight w:val="none"/>
                <w:lang w:eastAsia="zh-CN"/>
              </w:rPr>
              <w:t>（</w:t>
            </w:r>
            <w:r>
              <w:rPr>
                <w:rFonts w:hint="eastAsia" w:cs="宋体"/>
                <w:sz w:val="24"/>
                <w:szCs w:val="24"/>
                <w:highlight w:val="none"/>
                <w:lang w:val="en-US" w:eastAsia="zh-CN"/>
              </w:rPr>
              <w:t>2</w:t>
            </w:r>
            <w:r>
              <w:rPr>
                <w:rFonts w:hint="eastAsia" w:cs="宋体"/>
                <w:sz w:val="24"/>
                <w:szCs w:val="24"/>
                <w:highlight w:val="none"/>
                <w:lang w:eastAsia="zh-CN"/>
              </w:rPr>
              <w:t>）</w:t>
            </w:r>
            <w:r>
              <w:rPr>
                <w:rFonts w:ascii="Times New Roman" w:hAnsi="Times New Roman" w:eastAsia="宋体" w:cs="宋体"/>
                <w:sz w:val="24"/>
                <w:szCs w:val="24"/>
                <w:highlight w:val="none"/>
              </w:rPr>
              <w:t>深度访谈法</w:t>
            </w:r>
            <w:r>
              <w:rPr>
                <w:rFonts w:hint="eastAsia" w:cs="Times New Roman"/>
                <w:sz w:val="24"/>
                <w:szCs w:val="32"/>
                <w:highlight w:val="none"/>
                <w:lang w:val="en-US" w:eastAsia="zh-CN"/>
              </w:rPr>
              <w:t>。</w:t>
            </w:r>
            <w:r>
              <w:rPr>
                <w:rFonts w:ascii="Times New Roman" w:hAnsi="Times New Roman" w:eastAsia="宋体" w:cs="宋体"/>
                <w:sz w:val="24"/>
                <w:szCs w:val="24"/>
                <w:highlight w:val="none"/>
              </w:rPr>
              <w:t>鉴于新型农村集体经济高质量发展是一个涉及多主体交互的复杂社会现象，本研究摒弃传统的问卷量表形式，采用半结构化深度访谈法获取一手资料。围绕研究主题设计开放式访谈提纲，选取綦江区内具有代表性的政府管理人员、村干部及普通村民等进行深度交流，获取具有丰富情境意义的质性文本数据。</w:t>
            </w:r>
          </w:p>
          <w:p w14:paraId="1F6D8A3B">
            <w:pPr>
              <w:keepNext w:val="0"/>
              <w:keepLines w:val="0"/>
              <w:pageBreakBefore w:val="0"/>
              <w:widowControl/>
              <w:kinsoku/>
              <w:wordWrap/>
              <w:overflowPunct/>
              <w:topLinePunct w:val="0"/>
              <w:bidi w:val="0"/>
              <w:spacing w:line="360" w:lineRule="auto"/>
              <w:ind w:firstLine="480" w:firstLineChars="200"/>
              <w:textAlignment w:val="auto"/>
              <w:rPr>
                <w:rFonts w:ascii="Times New Roman" w:hAnsi="Times New Roman" w:eastAsia="宋体" w:cs="宋体"/>
                <w:sz w:val="24"/>
                <w:szCs w:val="24"/>
                <w:highlight w:val="none"/>
              </w:rPr>
            </w:pPr>
            <w:r>
              <w:rPr>
                <w:rFonts w:hint="eastAsia" w:cs="宋体"/>
                <w:sz w:val="24"/>
                <w:szCs w:val="24"/>
                <w:highlight w:val="none"/>
                <w:lang w:eastAsia="zh-CN"/>
              </w:rPr>
              <w:t>（</w:t>
            </w:r>
            <w:r>
              <w:rPr>
                <w:rFonts w:hint="eastAsia" w:cs="宋体"/>
                <w:sz w:val="24"/>
                <w:szCs w:val="24"/>
                <w:highlight w:val="none"/>
                <w:lang w:val="en-US" w:eastAsia="zh-CN"/>
              </w:rPr>
              <w:t>3</w:t>
            </w:r>
            <w:r>
              <w:rPr>
                <w:rFonts w:hint="eastAsia" w:cs="宋体"/>
                <w:sz w:val="24"/>
                <w:szCs w:val="24"/>
                <w:highlight w:val="none"/>
                <w:lang w:eastAsia="zh-CN"/>
              </w:rPr>
              <w:t>）</w:t>
            </w:r>
            <w:r>
              <w:rPr>
                <w:rFonts w:ascii="Times New Roman" w:hAnsi="Times New Roman" w:eastAsia="宋体" w:cs="宋体"/>
                <w:sz w:val="24"/>
                <w:szCs w:val="24"/>
                <w:highlight w:val="none"/>
              </w:rPr>
              <w:t>扎根理论分析法</w:t>
            </w:r>
            <w:r>
              <w:rPr>
                <w:rFonts w:hint="eastAsia" w:cs="Times New Roman"/>
                <w:sz w:val="24"/>
                <w:szCs w:val="32"/>
                <w:highlight w:val="none"/>
                <w:lang w:val="en-US" w:eastAsia="zh-CN"/>
              </w:rPr>
              <w:t>。</w:t>
            </w:r>
            <w:r>
              <w:rPr>
                <w:rFonts w:ascii="Times New Roman" w:hAnsi="Times New Roman" w:eastAsia="宋体" w:cs="宋体"/>
                <w:sz w:val="24"/>
                <w:szCs w:val="24"/>
                <w:highlight w:val="none"/>
              </w:rPr>
              <w:t>本研究采用建构主义扎根理论，借助</w:t>
            </w:r>
            <w:r>
              <w:rPr>
                <w:rFonts w:hint="eastAsia" w:ascii="Times New Roman" w:hAnsi="Times New Roman" w:cs="Times New Roman"/>
                <w:sz w:val="24"/>
                <w:szCs w:val="24"/>
                <w:highlight w:val="none"/>
                <w:lang w:eastAsia="zh-CN"/>
              </w:rPr>
              <w:t>NVivo</w:t>
            </w:r>
            <w:r>
              <w:rPr>
                <w:rFonts w:ascii="Times New Roman" w:hAnsi="Times New Roman" w:eastAsia="宋体" w:cs="宋体"/>
                <w:sz w:val="24"/>
                <w:szCs w:val="24"/>
                <w:highlight w:val="none"/>
              </w:rPr>
              <w:t>等质性分析软件，对实地访谈收集的原始文本数据进行严谨的</w:t>
            </w:r>
            <w:r>
              <w:rPr>
                <w:rFonts w:ascii="宋体" w:hAnsi="宋体" w:eastAsia="宋体" w:cs="宋体"/>
                <w:sz w:val="24"/>
                <w:szCs w:val="24"/>
                <w:highlight w:val="none"/>
              </w:rPr>
              <w:t>“</w:t>
            </w:r>
            <w:r>
              <w:rPr>
                <w:rFonts w:ascii="Times New Roman" w:hAnsi="Times New Roman" w:eastAsia="宋体" w:cs="宋体"/>
                <w:sz w:val="24"/>
                <w:szCs w:val="24"/>
                <w:highlight w:val="none"/>
              </w:rPr>
              <w:t>开放式编码—主轴编码—选择性编码</w:t>
            </w:r>
            <w:r>
              <w:rPr>
                <w:rFonts w:ascii="宋体" w:hAnsi="宋体" w:eastAsia="宋体" w:cs="宋体"/>
                <w:sz w:val="24"/>
                <w:szCs w:val="24"/>
                <w:highlight w:val="none"/>
              </w:rPr>
              <w:t>”</w:t>
            </w:r>
            <w:r>
              <w:rPr>
                <w:rFonts w:ascii="Times New Roman" w:hAnsi="Times New Roman" w:eastAsia="宋体" w:cs="宋体"/>
                <w:sz w:val="24"/>
                <w:szCs w:val="24"/>
                <w:highlight w:val="none"/>
              </w:rPr>
              <w:t>三级编码分析，自下而上地挖掘核心概念与范畴，最终构建出影响重庆市綦江区新型农村集体经济高质量发展的理论模型。</w:t>
            </w:r>
          </w:p>
          <w:p w14:paraId="46FF2059">
            <w:pPr>
              <w:keepNext w:val="0"/>
              <w:keepLines w:val="0"/>
              <w:pageBreakBefore w:val="0"/>
              <w:widowControl/>
              <w:kinsoku/>
              <w:wordWrap/>
              <w:overflowPunct/>
              <w:topLinePunct w:val="0"/>
              <w:bidi w:val="0"/>
              <w:spacing w:line="360" w:lineRule="auto"/>
              <w:textAlignment w:val="auto"/>
              <w:rPr>
                <w:rFonts w:hint="eastAsia"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t>3.2.2技术路线图</w:t>
            </w:r>
          </w:p>
          <w:p w14:paraId="599064DF">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b w:val="0"/>
                <w:bCs w:val="0"/>
                <w:sz w:val="24"/>
                <w:szCs w:val="24"/>
                <w:highlight w:val="none"/>
                <w:lang w:val="en-US" w:eastAsia="zh-CN"/>
              </w:rPr>
            </w:pPr>
            <w:r>
              <w:rPr>
                <w:rFonts w:ascii="宋体" w:hAnsi="宋体" w:eastAsia="宋体" w:cs="宋体"/>
                <w:sz w:val="24"/>
                <w:szCs w:val="24"/>
              </w:rPr>
              <w:t xml:space="preserve">本研究遵循“理论梳理—实地调研—数据分析—模型构建—对策提出”的技术路线。首先，在前期准备阶段，通过梳理新型农村集体经济及高质量发展相关理论与政策文件，界定核心概念并构建研究理论框架，同时设计访谈提纲等调研工具；其次，在数据收集阶段，采用深度访谈法获取綦江区村民、村级组织管理人员及政府工作人员的访谈资料，并结合统计年鉴、项目档案等相关资料进行补充与整理；再次，在分析阶段，对访谈资料进行整理与文本转录，借助 </w:t>
            </w:r>
            <w:r>
              <w:rPr>
                <w:rFonts w:hint="default" w:ascii="Times New Roman" w:hAnsi="Times New Roman" w:eastAsia="宋体" w:cs="Times New Roman"/>
                <w:sz w:val="24"/>
                <w:szCs w:val="24"/>
              </w:rPr>
              <w:t xml:space="preserve">NVivo </w:t>
            </w:r>
            <w:r>
              <w:rPr>
                <w:rFonts w:ascii="宋体" w:hAnsi="宋体" w:eastAsia="宋体" w:cs="宋体"/>
                <w:sz w:val="24"/>
                <w:szCs w:val="24"/>
              </w:rPr>
              <w:t>等质性分析软件开展扎根理论分析，通过开放式编码、主轴编码与选择性编码逐步提炼核心范畴，构建影响新型农村集体经济高质量发展的理论模型，并结合实际案例分析识别发展中的主要问题及其形成机制；最后，在结论与对策阶段，基于分析结果提出三方协同的发展路径与政策建议，并完成论文撰写与修改完善</w:t>
            </w:r>
            <w:r>
              <w:rPr>
                <w:rFonts w:hint="eastAsia" w:ascii="宋体" w:hAnsi="宋体" w:cs="宋体"/>
                <w:sz w:val="24"/>
                <w:szCs w:val="24"/>
                <w:lang w:val="en-US" w:eastAsia="zh-CN"/>
              </w:rPr>
              <w:t>。</w:t>
            </w:r>
          </w:p>
          <w:p w14:paraId="7A095501">
            <w:pPr>
              <w:keepNext w:val="0"/>
              <w:keepLines w:val="0"/>
              <w:pageBreakBefore w:val="0"/>
              <w:widowControl/>
              <w:kinsoku/>
              <w:wordWrap/>
              <w:overflowPunct/>
              <w:topLinePunct w:val="0"/>
              <w:bidi w:val="0"/>
              <w:spacing w:line="360" w:lineRule="auto"/>
              <w:textAlignment w:val="auto"/>
              <w:rPr>
                <w:rFonts w:hint="eastAsia"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drawing>
                <wp:inline distT="0" distB="0" distL="114300" distR="114300">
                  <wp:extent cx="6130290" cy="8618855"/>
                  <wp:effectExtent l="0" t="0" r="3810" b="10795"/>
                  <wp:docPr id="7" name="图片 7" descr="技术路线图_高清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技术路线图_高清黑白"/>
                          <pic:cNvPicPr>
                            <a:picLocks noChangeAspect="1"/>
                          </pic:cNvPicPr>
                        </pic:nvPicPr>
                        <pic:blipFill>
                          <a:blip r:embed="rId8"/>
                          <a:stretch>
                            <a:fillRect/>
                          </a:stretch>
                        </pic:blipFill>
                        <pic:spPr>
                          <a:xfrm>
                            <a:off x="0" y="0"/>
                            <a:ext cx="6130290" cy="8618855"/>
                          </a:xfrm>
                          <a:prstGeom prst="rect">
                            <a:avLst/>
                          </a:prstGeom>
                        </pic:spPr>
                      </pic:pic>
                    </a:graphicData>
                  </a:graphic>
                </wp:inline>
              </w:drawing>
            </w:r>
          </w:p>
          <w:p w14:paraId="7C67D9D6">
            <w:pPr>
              <w:keepNext w:val="0"/>
              <w:keepLines w:val="0"/>
              <w:pageBreakBefore w:val="0"/>
              <w:widowControl/>
              <w:kinsoku/>
              <w:wordWrap/>
              <w:overflowPunct/>
              <w:topLinePunct w:val="0"/>
              <w:bidi w:val="0"/>
              <w:spacing w:line="360" w:lineRule="auto"/>
              <w:ind w:firstLine="3840" w:firstLineChars="1600"/>
              <w:textAlignment w:val="auto"/>
              <w:rPr>
                <w:rFonts w:hint="default" w:ascii="Times New Roman" w:hAnsi="Times New Roman" w:eastAsia="宋体" w:cs="Times New Roman"/>
                <w:sz w:val="24"/>
                <w:szCs w:val="32"/>
                <w:highlight w:val="none"/>
                <w:lang w:val="en-US" w:eastAsia="zh-CN"/>
              </w:rPr>
            </w:pPr>
            <w:r>
              <w:rPr>
                <w:rFonts w:hint="eastAsia" w:ascii="Times New Roman" w:hAnsi="Times New Roman" w:cs="Times New Roman"/>
                <w:sz w:val="24"/>
                <w:szCs w:val="32"/>
                <w:highlight w:val="none"/>
                <w:lang w:val="en-US" w:eastAsia="zh-CN"/>
              </w:rPr>
              <w:t>图2-1技术路线图</w:t>
            </w:r>
          </w:p>
          <w:p w14:paraId="37B77904">
            <w:pPr>
              <w:keepNext w:val="0"/>
              <w:keepLines w:val="0"/>
              <w:pageBreakBefore w:val="0"/>
              <w:widowControl/>
              <w:kinsoku/>
              <w:wordWrap/>
              <w:overflowPunct/>
              <w:topLinePunct w:val="0"/>
              <w:bidi w:val="0"/>
              <w:spacing w:line="360" w:lineRule="auto"/>
              <w:textAlignment w:val="auto"/>
              <w:rPr>
                <w:rFonts w:hint="eastAsia"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t>3.2.3可行性分析</w:t>
            </w:r>
          </w:p>
          <w:p w14:paraId="1BCE1F44">
            <w:pPr>
              <w:keepNext w:val="0"/>
              <w:keepLines w:val="0"/>
              <w:pageBreakBefore w:val="0"/>
              <w:widowControl/>
              <w:numPr>
                <w:ilvl w:val="0"/>
                <w:numId w:val="0"/>
              </w:numPr>
              <w:kinsoku/>
              <w:wordWrap/>
              <w:overflowPunct/>
              <w:topLinePunct w:val="0"/>
              <w:bidi w:val="0"/>
              <w:spacing w:line="360" w:lineRule="auto"/>
              <w:ind w:firstLine="480" w:firstLineChars="200"/>
              <w:textAlignment w:val="auto"/>
              <w:rPr>
                <w:rFonts w:hint="eastAsia" w:eastAsia="宋体"/>
                <w:sz w:val="24"/>
                <w:szCs w:val="24"/>
                <w:highlight w:val="none"/>
                <w:lang w:val="en-US" w:eastAsia="zh-CN"/>
              </w:rPr>
            </w:pPr>
            <w:r>
              <w:rPr>
                <w:rFonts w:hint="eastAsia" w:ascii="Times New Roman" w:hAnsi="Times New Roman" w:eastAsia="宋体" w:cs="Times New Roman"/>
                <w:kern w:val="2"/>
                <w:sz w:val="24"/>
                <w:szCs w:val="24"/>
                <w:lang w:val="en-US" w:eastAsia="zh-CN" w:bidi="ar-SA"/>
              </w:rPr>
              <w:t>（1）</w:t>
            </w:r>
            <w:r>
              <w:rPr>
                <w:rFonts w:hint="eastAsia"/>
                <w:sz w:val="24"/>
                <w:szCs w:val="24"/>
                <w:highlight w:val="none"/>
              </w:rPr>
              <w:t>研究方法可行</w:t>
            </w:r>
            <w:r>
              <w:rPr>
                <w:rFonts w:hint="eastAsia"/>
                <w:sz w:val="24"/>
                <w:szCs w:val="24"/>
                <w:highlight w:val="none"/>
                <w:lang w:val="en-US" w:eastAsia="zh-CN"/>
              </w:rPr>
              <w:t>性</w:t>
            </w:r>
          </w:p>
          <w:p w14:paraId="2D3ED432">
            <w:pPr>
              <w:keepNext w:val="0"/>
              <w:keepLines w:val="0"/>
              <w:pageBreakBefore w:val="0"/>
              <w:widowControl/>
              <w:numPr>
                <w:ilvl w:val="0"/>
                <w:numId w:val="0"/>
              </w:numPr>
              <w:kinsoku/>
              <w:wordWrap/>
              <w:overflowPunct/>
              <w:topLinePunct w:val="0"/>
              <w:bidi w:val="0"/>
              <w:spacing w:line="360" w:lineRule="auto"/>
              <w:ind w:firstLine="480" w:firstLineChars="200"/>
              <w:textAlignment w:val="auto"/>
              <w:rPr>
                <w:rFonts w:ascii="Times New Roman" w:hAnsi="Times New Roman" w:eastAsia="宋体" w:cs="宋体"/>
                <w:sz w:val="24"/>
                <w:szCs w:val="24"/>
                <w:highlight w:val="none"/>
              </w:rPr>
            </w:pPr>
            <w:r>
              <w:rPr>
                <w:rFonts w:ascii="Times New Roman" w:hAnsi="Times New Roman" w:eastAsia="宋体" w:cs="宋体"/>
                <w:sz w:val="24"/>
                <w:szCs w:val="24"/>
                <w:highlight w:val="none"/>
              </w:rPr>
              <w:t>本研究采用深度访谈法与扎根理论分析方法，具有较强的适用性和可操作性。新型农村集体经济高质量发展涉及政府、村集体、村民等多元主体，其影响因素嵌入复杂的制度情境与地方实践，具有较强的情境性与难以量化性，仅依靠宏观政策解读或问卷统计难以深入揭示其内在影响机制。扎根理论（Grounded Theory）作为一种自下而上的质性研究方法，强调从原始资料中归纳提炼理论，特别适用于影响机制尚不明确、需要探索性建构的研究议题，其在组织管理、农村治理等领域已有大量成熟应用。本研究采用建构主义扎根理论路径，通过半结构化深度访谈获取一手质性资料，能够较为充分地捕捉不同主体对綦江区集体经济高质量发展的真实认知与深层感受；在此基础上，运用开放式编码、主轴编码和选择性编码，可从原始资料中逐步提炼核心概念与关键范畴，进而构建影响因素的理论模型。需要说明的是，扎根理论旨在构建理论分析框架与识别关键影响因素，其研究结论具有充分的理论解释力，能够直接支撑对策建议的提出，无需额外配套大规模实证检验。若后续条件允许，可进一步以本研究所构建的理论模型为基础，开展问卷调查或案例比较等拓展性研究，以增强结论的推广性。因此，本研究方法与研究目标具有较高契合度，能够满足本课题研究需要。</w:t>
            </w:r>
          </w:p>
          <w:p w14:paraId="5E2D5CF5">
            <w:pPr>
              <w:keepNext w:val="0"/>
              <w:keepLines w:val="0"/>
              <w:pageBreakBefore w:val="0"/>
              <w:widowControl/>
              <w:kinsoku/>
              <w:wordWrap/>
              <w:overflowPunct/>
              <w:topLinePunct w:val="0"/>
              <w:bidi w:val="0"/>
              <w:spacing w:line="360" w:lineRule="auto"/>
              <w:ind w:firstLine="480" w:firstLineChars="200"/>
              <w:textAlignment w:val="auto"/>
              <w:rPr>
                <w:rFonts w:hint="eastAsia"/>
                <w:sz w:val="24"/>
                <w:szCs w:val="24"/>
                <w:highlight w:val="none"/>
                <w:lang w:val="en-US" w:eastAsia="zh-CN"/>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t>）</w:t>
            </w:r>
            <w:r>
              <w:rPr>
                <w:rFonts w:hint="eastAsia"/>
                <w:sz w:val="24"/>
                <w:szCs w:val="24"/>
                <w:highlight w:val="none"/>
              </w:rPr>
              <w:t>研究</w:t>
            </w:r>
            <w:r>
              <w:rPr>
                <w:rFonts w:hint="eastAsia"/>
                <w:sz w:val="24"/>
                <w:szCs w:val="24"/>
                <w:highlight w:val="none"/>
                <w:lang w:val="en-US" w:eastAsia="zh-CN"/>
              </w:rPr>
              <w:t>理论</w:t>
            </w:r>
            <w:r>
              <w:rPr>
                <w:rFonts w:hint="eastAsia"/>
                <w:sz w:val="24"/>
                <w:szCs w:val="24"/>
                <w:highlight w:val="none"/>
              </w:rPr>
              <w:t>可行</w:t>
            </w:r>
            <w:r>
              <w:rPr>
                <w:rFonts w:hint="eastAsia"/>
                <w:sz w:val="24"/>
                <w:szCs w:val="24"/>
                <w:highlight w:val="none"/>
                <w:lang w:val="en-US" w:eastAsia="zh-CN"/>
              </w:rPr>
              <w:t>性</w:t>
            </w:r>
          </w:p>
          <w:p w14:paraId="04650E1C">
            <w:pPr>
              <w:keepNext w:val="0"/>
              <w:keepLines w:val="0"/>
              <w:pageBreakBefore w:val="0"/>
              <w:widowControl/>
              <w:kinsoku/>
              <w:wordWrap/>
              <w:overflowPunct/>
              <w:topLinePunct w:val="0"/>
              <w:bidi w:val="0"/>
              <w:spacing w:line="360" w:lineRule="auto"/>
              <w:ind w:firstLine="480" w:firstLineChars="200"/>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本研究以产权理论、合作经济理论、制度变迁理论和要素配置理论为主要理论基础，能够为分析重庆市綦江区新型农村集体经济高质量发展问题提供较为充分的学理支撑。其中，产权理论有助于解释集体资产权属界定、收益分配与成员参与等问题；合作经济理论能够揭示村集体与农户之间的协同关系及利益联结机制；制度变迁理论有助于分析政策供给、制度调整与治理机制演变对集体经济发展的影响；要素配置理论则能够解释土地、资本、劳动力、技术等资源要素在集体经济发展中的配置效率问题。上述理论与研究主题之间具有较高的契合性，能够为后续的资料分析、问题诊断和对策提出提供坚实的理论依据。</w:t>
            </w:r>
          </w:p>
          <w:p w14:paraId="03BCE484">
            <w:pPr>
              <w:keepNext w:val="0"/>
              <w:keepLines w:val="0"/>
              <w:pageBreakBefore w:val="0"/>
              <w:widowControl/>
              <w:kinsoku/>
              <w:wordWrap/>
              <w:overflowPunct/>
              <w:topLinePunct w:val="0"/>
              <w:bidi w:val="0"/>
              <w:spacing w:line="360" w:lineRule="auto"/>
              <w:textAlignment w:val="auto"/>
              <w:rPr>
                <w:rFonts w:ascii="宋体" w:hAnsi="宋体" w:eastAsia="宋体"/>
                <w:sz w:val="24"/>
              </w:rPr>
            </w:pPr>
            <w:r>
              <w:rPr>
                <w:rFonts w:hint="eastAsia" w:ascii="Times New Roman" w:hAnsi="Times New Roman" w:eastAsia="楷体" w:cs="楷体"/>
                <w:b w:val="0"/>
                <w:bCs w:val="0"/>
                <w:sz w:val="28"/>
                <w:szCs w:val="28"/>
                <w:highlight w:val="none"/>
                <w:lang w:val="en-US" w:eastAsia="zh-CN"/>
              </w:rPr>
              <w:t>3.3研究可能的创新点</w:t>
            </w:r>
            <w:r>
              <w:rPr>
                <w:rFonts w:ascii="宋体" w:hAnsi="宋体" w:eastAsia="宋体"/>
                <w:sz w:val="24"/>
              </w:rPr>
              <w:br w:type="textWrapping"/>
            </w:r>
            <w:r>
              <w:rPr>
                <w:rFonts w:ascii="宋体" w:hAnsi="宋体" w:eastAsia="宋体"/>
                <w:sz w:val="24"/>
              </w:rPr>
              <w:t>（1）研究区域创新。本文聚焦重庆市綦江区这一典型西南丘陵农业区，围绕县域尺度分析新型农村集体经济高质量发展问题，能够弥补现有研究对西部丘陵地区关注不足的缺口。</w:t>
            </w:r>
            <w:r>
              <w:rPr>
                <w:rFonts w:ascii="宋体" w:hAnsi="宋体" w:eastAsia="宋体"/>
                <w:sz w:val="24"/>
              </w:rPr>
              <w:br w:type="textWrapping"/>
            </w:r>
            <w:r>
              <w:rPr>
                <w:rFonts w:ascii="宋体" w:hAnsi="宋体" w:eastAsia="宋体"/>
                <w:sz w:val="24"/>
              </w:rPr>
              <w:t>（2）研究视角创新。本文将“高质量发展评价”与“质性影响因素识别”结合起来，在构建评价维度与指标体系基础上，进一步通过多主体深度访谈和扎根理论分析解释高质量发展差异的形成原因，从而增强研究的系统性与解释力。</w:t>
            </w:r>
          </w:p>
          <w:p w14:paraId="1947A157">
            <w:pPr>
              <w:keepNext w:val="0"/>
              <w:keepLines w:val="0"/>
              <w:pageBreakBefore w:val="0"/>
              <w:widowControl/>
              <w:kinsoku/>
              <w:wordWrap/>
              <w:overflowPunct/>
              <w:topLinePunct w:val="0"/>
              <w:bidi w:val="0"/>
              <w:spacing w:line="360" w:lineRule="auto"/>
              <w:textAlignment w:val="auto"/>
              <w:rPr>
                <w:rFonts w:hint="eastAsia" w:ascii="Times New Roman" w:hAnsi="Times New Roman" w:eastAsia="楷体" w:cs="楷体"/>
                <w:b w:val="0"/>
                <w:bCs w:val="0"/>
                <w:sz w:val="28"/>
                <w:szCs w:val="28"/>
                <w:highlight w:val="none"/>
                <w:lang w:val="en-US" w:eastAsia="zh-CN"/>
              </w:rPr>
            </w:pPr>
            <w:r>
              <w:rPr>
                <w:rFonts w:hint="eastAsia" w:ascii="Times New Roman" w:hAnsi="Times New Roman" w:eastAsia="楷体" w:cs="楷体"/>
                <w:b w:val="0"/>
                <w:bCs w:val="0"/>
                <w:sz w:val="28"/>
                <w:szCs w:val="28"/>
                <w:highlight w:val="none"/>
                <w:lang w:val="en-US" w:eastAsia="zh-CN"/>
              </w:rPr>
              <w:t>3.4计划研究进度</w:t>
            </w:r>
          </w:p>
          <w:p w14:paraId="3200F506">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第一阶段：前期深化与调研准备（2026年</w:t>
            </w:r>
            <w:r>
              <w:rPr>
                <w:rFonts w:hint="eastAsia" w:cs="Times New Roman"/>
                <w:sz w:val="24"/>
                <w:szCs w:val="32"/>
                <w:highlight w:val="none"/>
                <w:lang w:val="en-US" w:eastAsia="zh-CN"/>
              </w:rPr>
              <w:t>4</w:t>
            </w:r>
            <w:r>
              <w:rPr>
                <w:rFonts w:hint="default" w:ascii="Times New Roman" w:hAnsi="Times New Roman" w:eastAsia="宋体" w:cs="Times New Roman"/>
                <w:sz w:val="24"/>
                <w:szCs w:val="32"/>
                <w:highlight w:val="none"/>
                <w:lang w:val="en-US" w:eastAsia="zh-CN"/>
              </w:rPr>
              <w:t>月- 2026年</w:t>
            </w:r>
            <w:r>
              <w:rPr>
                <w:rFonts w:hint="eastAsia" w:cs="Times New Roman"/>
                <w:sz w:val="24"/>
                <w:szCs w:val="32"/>
                <w:highlight w:val="none"/>
                <w:lang w:val="en-US" w:eastAsia="zh-CN"/>
              </w:rPr>
              <w:t>6</w:t>
            </w:r>
            <w:r>
              <w:rPr>
                <w:rFonts w:hint="default" w:ascii="Times New Roman" w:hAnsi="Times New Roman" w:eastAsia="宋体" w:cs="Times New Roman"/>
                <w:sz w:val="24"/>
                <w:szCs w:val="32"/>
                <w:highlight w:val="none"/>
                <w:lang w:val="en-US" w:eastAsia="zh-CN"/>
              </w:rPr>
              <w:t>月）</w:t>
            </w:r>
          </w:p>
          <w:p w14:paraId="75DD7DEE">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eastAsia" w:cs="Times New Roman"/>
                <w:sz w:val="24"/>
                <w:szCs w:val="32"/>
                <w:highlight w:val="none"/>
                <w:lang w:val="en-US" w:eastAsia="zh-CN"/>
              </w:rPr>
              <w:t>4</w:t>
            </w:r>
            <w:r>
              <w:rPr>
                <w:rFonts w:hint="default" w:ascii="Times New Roman" w:hAnsi="Times New Roman" w:eastAsia="宋体" w:cs="Times New Roman"/>
                <w:sz w:val="24"/>
                <w:szCs w:val="32"/>
                <w:highlight w:val="none"/>
                <w:lang w:val="en-US" w:eastAsia="zh-CN"/>
              </w:rPr>
              <w:t>月：</w:t>
            </w:r>
            <w:r>
              <w:rPr>
                <w:rFonts w:ascii="Times New Roman" w:hAnsi="Times New Roman" w:eastAsia="宋体" w:cs="宋体"/>
                <w:sz w:val="24"/>
                <w:szCs w:val="24"/>
                <w:highlight w:val="none"/>
              </w:rPr>
              <w:t>完成国内外文献补充梳理，聚焦綦江区相关研究成果与政策文件，修订文献综述；细化研究框架，明确研究的核心内容、分析维度与基本思路。</w:t>
            </w:r>
          </w:p>
          <w:p w14:paraId="44B97A9C">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eastAsia" w:cs="Times New Roman"/>
                <w:sz w:val="24"/>
                <w:szCs w:val="32"/>
                <w:highlight w:val="none"/>
                <w:lang w:val="en-US" w:eastAsia="zh-CN"/>
              </w:rPr>
              <w:t>5</w:t>
            </w:r>
            <w:r>
              <w:rPr>
                <w:rFonts w:hint="default" w:ascii="Times New Roman" w:hAnsi="Times New Roman" w:eastAsia="宋体" w:cs="Times New Roman"/>
                <w:sz w:val="24"/>
                <w:szCs w:val="32"/>
                <w:highlight w:val="none"/>
                <w:lang w:val="en-US" w:eastAsia="zh-CN"/>
              </w:rPr>
              <w:t>月：</w:t>
            </w:r>
            <w:r>
              <w:rPr>
                <w:rFonts w:ascii="Times New Roman" w:hAnsi="Times New Roman" w:eastAsia="宋体" w:cs="宋体"/>
                <w:sz w:val="24"/>
                <w:szCs w:val="24"/>
                <w:highlight w:val="none"/>
              </w:rPr>
              <w:t>设计访谈提纲，围绕政府部门、村级组织、村民三类调研对象完善访谈内容，经导师审核后完成预调研与修订；对接綦江区农业农村委员会、相关镇街政府，确定调研时间与参与村庄。</w:t>
            </w:r>
          </w:p>
          <w:p w14:paraId="44AD0B31">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eastAsia" w:cs="Times New Roman"/>
                <w:sz w:val="24"/>
                <w:szCs w:val="32"/>
                <w:highlight w:val="none"/>
                <w:lang w:val="en-US" w:eastAsia="zh-CN"/>
              </w:rPr>
              <w:t>6</w:t>
            </w:r>
            <w:r>
              <w:rPr>
                <w:rFonts w:hint="default" w:ascii="Times New Roman" w:hAnsi="Times New Roman" w:eastAsia="宋体" w:cs="Times New Roman"/>
                <w:sz w:val="24"/>
                <w:szCs w:val="32"/>
                <w:highlight w:val="none"/>
                <w:lang w:val="en-US" w:eastAsia="zh-CN"/>
              </w:rPr>
              <w:t>月：</w:t>
            </w:r>
            <w:r>
              <w:rPr>
                <w:rFonts w:ascii="Times New Roman" w:hAnsi="Times New Roman" w:eastAsia="宋体" w:cs="宋体"/>
                <w:sz w:val="24"/>
                <w:szCs w:val="24"/>
                <w:highlight w:val="none"/>
              </w:rPr>
              <w:t>完成调研物资筹备（录音设备调试、访谈材料整理等）；组织调研培训，明确调研流程、沟通技巧与资料记录规范；最终确定10—15个具有代表性的行政村（涵盖不同产业类型、发展水平）作为调研样本。</w:t>
            </w:r>
          </w:p>
          <w:p w14:paraId="7B3951DF">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第二阶段：实地调研与数据收集（2026年</w:t>
            </w:r>
            <w:r>
              <w:rPr>
                <w:rFonts w:hint="eastAsia" w:cs="Times New Roman"/>
                <w:sz w:val="24"/>
                <w:szCs w:val="32"/>
                <w:highlight w:val="none"/>
                <w:lang w:val="en-US" w:eastAsia="zh-CN"/>
              </w:rPr>
              <w:t>6</w:t>
            </w:r>
            <w:r>
              <w:rPr>
                <w:rFonts w:hint="default" w:ascii="Times New Roman" w:hAnsi="Times New Roman" w:eastAsia="宋体" w:cs="Times New Roman"/>
                <w:sz w:val="24"/>
                <w:szCs w:val="32"/>
                <w:highlight w:val="none"/>
                <w:lang w:val="en-US" w:eastAsia="zh-CN"/>
              </w:rPr>
              <w:t>月- 2026年</w:t>
            </w:r>
            <w:r>
              <w:rPr>
                <w:rFonts w:hint="eastAsia" w:cs="Times New Roman"/>
                <w:sz w:val="24"/>
                <w:szCs w:val="32"/>
                <w:highlight w:val="none"/>
                <w:lang w:val="en-US" w:eastAsia="zh-CN"/>
              </w:rPr>
              <w:t>8</w:t>
            </w:r>
            <w:r>
              <w:rPr>
                <w:rFonts w:hint="default" w:ascii="Times New Roman" w:hAnsi="Times New Roman" w:eastAsia="宋体" w:cs="Times New Roman"/>
                <w:sz w:val="24"/>
                <w:szCs w:val="32"/>
                <w:highlight w:val="none"/>
                <w:lang w:val="en-US" w:eastAsia="zh-CN"/>
              </w:rPr>
              <w:t>月）</w:t>
            </w:r>
          </w:p>
          <w:p w14:paraId="1C1AB091">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eastAsia" w:cs="Times New Roman"/>
                <w:sz w:val="24"/>
                <w:szCs w:val="32"/>
                <w:highlight w:val="none"/>
                <w:lang w:val="en-US" w:eastAsia="zh-CN"/>
              </w:rPr>
              <w:t>6</w:t>
            </w:r>
            <w:r>
              <w:rPr>
                <w:rFonts w:hint="default" w:ascii="Times New Roman" w:hAnsi="Times New Roman" w:eastAsia="宋体" w:cs="Times New Roman"/>
                <w:sz w:val="24"/>
                <w:szCs w:val="32"/>
                <w:highlight w:val="none"/>
                <w:lang w:val="en-US" w:eastAsia="zh-CN"/>
              </w:rPr>
              <w:t>月：</w:t>
            </w:r>
            <w:r>
              <w:rPr>
                <w:rFonts w:ascii="Times New Roman" w:hAnsi="Times New Roman" w:eastAsia="宋体" w:cs="宋体"/>
                <w:sz w:val="24"/>
                <w:szCs w:val="24"/>
                <w:highlight w:val="none"/>
              </w:rPr>
              <w:t>开展实地调研，通过深度访谈法收集村民与村级集体经济组织管理人员的访谈资料；同步对政府部门负责人、村</w:t>
            </w:r>
            <w:r>
              <w:rPr>
                <w:rFonts w:ascii="宋体" w:hAnsi="宋体" w:eastAsia="宋体" w:cs="宋体"/>
                <w:sz w:val="24"/>
                <w:szCs w:val="24"/>
                <w:highlight w:val="none"/>
              </w:rPr>
              <w:t>“</w:t>
            </w:r>
            <w:r>
              <w:rPr>
                <w:rFonts w:ascii="Times New Roman" w:hAnsi="Times New Roman" w:eastAsia="宋体" w:cs="宋体"/>
                <w:sz w:val="24"/>
                <w:szCs w:val="24"/>
                <w:highlight w:val="none"/>
              </w:rPr>
              <w:t>两委</w:t>
            </w:r>
            <w:r>
              <w:rPr>
                <w:rFonts w:ascii="宋体" w:hAnsi="宋体" w:eastAsia="宋体" w:cs="宋体"/>
                <w:sz w:val="24"/>
                <w:szCs w:val="24"/>
                <w:highlight w:val="none"/>
              </w:rPr>
              <w:t>”</w:t>
            </w:r>
            <w:r>
              <w:rPr>
                <w:rFonts w:ascii="Times New Roman" w:hAnsi="Times New Roman" w:eastAsia="宋体" w:cs="宋体"/>
                <w:sz w:val="24"/>
                <w:szCs w:val="24"/>
                <w:highlight w:val="none"/>
              </w:rPr>
              <w:t>干部开展半结构化访谈，每村访谈</w:t>
            </w:r>
            <w:r>
              <w:rPr>
                <w:rFonts w:hint="default" w:ascii="Times New Roman" w:hAnsi="Times New Roman" w:eastAsia="宋体" w:cs="Times New Roman"/>
                <w:sz w:val="24"/>
                <w:szCs w:val="24"/>
                <w:highlight w:val="none"/>
              </w:rPr>
              <w:t>2—3</w:t>
            </w:r>
            <w:r>
              <w:rPr>
                <w:rFonts w:ascii="Times New Roman" w:hAnsi="Times New Roman" w:eastAsia="宋体" w:cs="宋体"/>
                <w:sz w:val="24"/>
                <w:szCs w:val="24"/>
                <w:highlight w:val="none"/>
              </w:rPr>
              <w:t>人，并对访谈过程进行录音与文字记录。</w:t>
            </w:r>
          </w:p>
          <w:p w14:paraId="2D8DEE0F">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eastAsia" w:cs="Times New Roman"/>
                <w:sz w:val="24"/>
                <w:szCs w:val="32"/>
                <w:highlight w:val="none"/>
                <w:lang w:val="en-US" w:eastAsia="zh-CN"/>
              </w:rPr>
              <w:t>7</w:t>
            </w:r>
            <w:r>
              <w:rPr>
                <w:rFonts w:hint="default" w:ascii="Times New Roman" w:hAnsi="Times New Roman" w:eastAsia="宋体" w:cs="Times New Roman"/>
                <w:sz w:val="24"/>
                <w:szCs w:val="32"/>
                <w:highlight w:val="none"/>
                <w:lang w:val="en-US" w:eastAsia="zh-CN"/>
              </w:rPr>
              <w:t>月：</w:t>
            </w:r>
            <w:r>
              <w:rPr>
                <w:rFonts w:ascii="Times New Roman" w:hAnsi="Times New Roman" w:eastAsia="宋体" w:cs="宋体"/>
                <w:sz w:val="24"/>
                <w:szCs w:val="24"/>
                <w:highlight w:val="none"/>
              </w:rPr>
              <w:t>补充调研资料，对部分具有代表性的村庄开展进一步走访调研；同时收集綦江区农村集体经济统计年报、产权改革档案、项目申报材料等相关资料，作为研究的辅助参考材料。</w:t>
            </w:r>
          </w:p>
          <w:p w14:paraId="2B6E8ED4">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eastAsia" w:cs="Times New Roman"/>
                <w:sz w:val="24"/>
                <w:szCs w:val="32"/>
                <w:highlight w:val="none"/>
                <w:lang w:val="en-US" w:eastAsia="zh-CN"/>
              </w:rPr>
              <w:t>8</w:t>
            </w:r>
            <w:r>
              <w:rPr>
                <w:rFonts w:hint="default" w:ascii="Times New Roman" w:hAnsi="Times New Roman" w:eastAsia="宋体" w:cs="Times New Roman"/>
                <w:sz w:val="24"/>
                <w:szCs w:val="32"/>
                <w:highlight w:val="none"/>
                <w:lang w:val="en-US" w:eastAsia="zh-CN"/>
              </w:rPr>
              <w:t>月：</w:t>
            </w:r>
            <w:r>
              <w:rPr>
                <w:rFonts w:ascii="Times New Roman" w:hAnsi="Times New Roman" w:eastAsia="宋体" w:cs="宋体"/>
                <w:sz w:val="24"/>
                <w:szCs w:val="24"/>
                <w:highlight w:val="none"/>
              </w:rPr>
              <w:t>完成访谈资料整理与文本转录，对访谈内容进行初步梳理与归纳；同时对收集到的相关资料进行整理与核对，为后续扎根理论编码分析做好准备。</w:t>
            </w:r>
          </w:p>
          <w:p w14:paraId="59664004">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第三阶段：</w:t>
            </w:r>
            <w:r>
              <w:rPr>
                <w:rFonts w:hint="eastAsia" w:cs="Times New Roman"/>
                <w:sz w:val="24"/>
                <w:szCs w:val="32"/>
                <w:highlight w:val="none"/>
                <w:lang w:val="en-US" w:eastAsia="zh-CN"/>
              </w:rPr>
              <w:t>资料</w:t>
            </w:r>
            <w:r>
              <w:rPr>
                <w:rFonts w:hint="default" w:ascii="Times New Roman" w:hAnsi="Times New Roman" w:eastAsia="宋体" w:cs="Times New Roman"/>
                <w:sz w:val="24"/>
                <w:szCs w:val="32"/>
                <w:highlight w:val="none"/>
                <w:lang w:val="en-US" w:eastAsia="zh-CN"/>
              </w:rPr>
              <w:t>分析与问题诊断（2026年</w:t>
            </w:r>
            <w:r>
              <w:rPr>
                <w:rFonts w:hint="eastAsia" w:cs="Times New Roman"/>
                <w:sz w:val="24"/>
                <w:szCs w:val="32"/>
                <w:highlight w:val="none"/>
                <w:lang w:val="en-US" w:eastAsia="zh-CN"/>
              </w:rPr>
              <w:t>8</w:t>
            </w:r>
            <w:r>
              <w:rPr>
                <w:rFonts w:hint="default" w:ascii="Times New Roman" w:hAnsi="Times New Roman" w:eastAsia="宋体" w:cs="Times New Roman"/>
                <w:sz w:val="24"/>
                <w:szCs w:val="32"/>
                <w:highlight w:val="none"/>
                <w:lang w:val="en-US" w:eastAsia="zh-CN"/>
              </w:rPr>
              <w:t>月-2026年9月）</w:t>
            </w:r>
          </w:p>
          <w:p w14:paraId="66AEEF5B">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eastAsia" w:cs="Times New Roman"/>
                <w:sz w:val="24"/>
                <w:szCs w:val="32"/>
                <w:highlight w:val="none"/>
                <w:lang w:val="en-US" w:eastAsia="zh-CN"/>
              </w:rPr>
              <w:t>8</w:t>
            </w:r>
            <w:r>
              <w:rPr>
                <w:rFonts w:hint="default" w:ascii="Times New Roman" w:hAnsi="Times New Roman" w:eastAsia="宋体" w:cs="Times New Roman"/>
                <w:sz w:val="24"/>
                <w:szCs w:val="32"/>
                <w:highlight w:val="none"/>
                <w:lang w:val="en-US" w:eastAsia="zh-CN"/>
              </w:rPr>
              <w:t>月：</w:t>
            </w:r>
            <w:r>
              <w:rPr>
                <w:rFonts w:ascii="Times New Roman" w:hAnsi="Times New Roman" w:eastAsia="宋体" w:cs="宋体"/>
                <w:sz w:val="24"/>
                <w:szCs w:val="24"/>
                <w:highlight w:val="none"/>
              </w:rPr>
              <w:t>对访谈资料进行系统整理，并运用扎根理论方法开展开放式编码，对访谈文本中的关键概念进行提取与归类，初步识别影响綦江区新型农村集体经济高质量发展的相关因素</w:t>
            </w:r>
            <w:r>
              <w:rPr>
                <w:rFonts w:hint="eastAsia" w:cs="宋体"/>
                <w:sz w:val="24"/>
                <w:szCs w:val="24"/>
                <w:highlight w:val="none"/>
                <w:lang w:eastAsia="zh-CN"/>
              </w:rPr>
              <w:t>。</w:t>
            </w:r>
            <w:r>
              <w:rPr>
                <w:rFonts w:ascii="Times New Roman" w:hAnsi="Times New Roman" w:eastAsia="宋体" w:cs="宋体"/>
                <w:sz w:val="24"/>
                <w:szCs w:val="24"/>
                <w:highlight w:val="none"/>
              </w:rPr>
              <w:t>在开放式编码的基础上开展主轴编码，梳理各概念之间的逻辑关系，形成若干核心范畴，并进一步分析各影响因素之间的作用机制。</w:t>
            </w:r>
          </w:p>
          <w:p w14:paraId="1CE32C8C">
            <w:pPr>
              <w:keepNext w:val="0"/>
              <w:keepLines w:val="0"/>
              <w:pageBreakBefore w:val="0"/>
              <w:widowControl/>
              <w:kinsoku/>
              <w:wordWrap/>
              <w:overflowPunct/>
              <w:topLinePunct w:val="0"/>
              <w:bidi w:val="0"/>
              <w:spacing w:line="360" w:lineRule="auto"/>
              <w:ind w:firstLine="480" w:firstLineChars="200"/>
              <w:textAlignment w:val="auto"/>
              <w:rPr>
                <w:rFonts w:ascii="Times New Roman" w:hAnsi="Times New Roman" w:eastAsia="宋体" w:cs="宋体"/>
                <w:sz w:val="24"/>
                <w:szCs w:val="24"/>
                <w:highlight w:val="none"/>
              </w:rPr>
            </w:pPr>
            <w:r>
              <w:rPr>
                <w:rFonts w:hint="default" w:ascii="Times New Roman" w:hAnsi="Times New Roman" w:eastAsia="宋体" w:cs="Times New Roman"/>
                <w:sz w:val="24"/>
                <w:szCs w:val="32"/>
                <w:highlight w:val="none"/>
                <w:lang w:val="en-US" w:eastAsia="zh-CN"/>
              </w:rPr>
              <w:t>9月：</w:t>
            </w:r>
            <w:r>
              <w:rPr>
                <w:rFonts w:ascii="Times New Roman" w:hAnsi="Times New Roman" w:eastAsia="宋体" w:cs="宋体"/>
                <w:sz w:val="24"/>
                <w:szCs w:val="24"/>
                <w:highlight w:val="none"/>
              </w:rPr>
              <w:t>通过选择性编码整合核心范畴，构建影响綦江区新型农村集体经济高质量发展的理论分析框架；在此基础上，总结綦江区新型农村集体经济发展的主要特征、存在问题及其形成原因。</w:t>
            </w:r>
          </w:p>
          <w:p w14:paraId="5CDB9474">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第四阶段：论文撰写与修改完善（2026年</w:t>
            </w:r>
            <w:r>
              <w:rPr>
                <w:rFonts w:hint="eastAsia" w:cs="Times New Roman"/>
                <w:sz w:val="24"/>
                <w:szCs w:val="32"/>
                <w:highlight w:val="none"/>
                <w:lang w:val="en-US" w:eastAsia="zh-CN"/>
              </w:rPr>
              <w:t>9</w:t>
            </w:r>
            <w:r>
              <w:rPr>
                <w:rFonts w:hint="default" w:ascii="Times New Roman" w:hAnsi="Times New Roman" w:eastAsia="宋体" w:cs="Times New Roman"/>
                <w:sz w:val="24"/>
                <w:szCs w:val="32"/>
                <w:highlight w:val="none"/>
                <w:lang w:val="en-US" w:eastAsia="zh-CN"/>
              </w:rPr>
              <w:t>月- 2026年</w:t>
            </w:r>
            <w:r>
              <w:rPr>
                <w:rFonts w:hint="eastAsia" w:cs="Times New Roman"/>
                <w:sz w:val="24"/>
                <w:szCs w:val="32"/>
                <w:highlight w:val="none"/>
                <w:lang w:val="en-US" w:eastAsia="zh-CN"/>
              </w:rPr>
              <w:t>11</w:t>
            </w:r>
            <w:r>
              <w:rPr>
                <w:rFonts w:hint="default" w:ascii="Times New Roman" w:hAnsi="Times New Roman" w:eastAsia="宋体" w:cs="Times New Roman"/>
                <w:sz w:val="24"/>
                <w:szCs w:val="32"/>
                <w:highlight w:val="none"/>
                <w:lang w:val="en-US" w:eastAsia="zh-CN"/>
              </w:rPr>
              <w:t>月）</w:t>
            </w:r>
          </w:p>
          <w:p w14:paraId="0639FAD4">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eastAsia" w:cs="Times New Roman"/>
                <w:sz w:val="24"/>
                <w:szCs w:val="32"/>
                <w:highlight w:val="none"/>
                <w:lang w:val="en-US" w:eastAsia="zh-CN"/>
              </w:rPr>
              <w:t>9</w:t>
            </w:r>
            <w:r>
              <w:rPr>
                <w:rFonts w:hint="default" w:ascii="Times New Roman" w:hAnsi="Times New Roman" w:eastAsia="宋体" w:cs="Times New Roman"/>
                <w:sz w:val="24"/>
                <w:szCs w:val="32"/>
                <w:highlight w:val="none"/>
                <w:lang w:val="en-US" w:eastAsia="zh-CN"/>
              </w:rPr>
              <w:t>月：</w:t>
            </w:r>
            <w:r>
              <w:rPr>
                <w:rFonts w:ascii="Times New Roman" w:hAnsi="Times New Roman" w:eastAsia="宋体" w:cs="宋体"/>
                <w:sz w:val="24"/>
                <w:szCs w:val="24"/>
                <w:highlight w:val="none"/>
              </w:rPr>
              <w:t>完成硕士论文初稿撰写，涵盖绪论、理论基础、现状分析、基于扎根理论的影响因素分析、问题诊断、对策建议以及结论与展望等章节，确保论文结构完整、逻辑清晰、研究论证充分。</w:t>
            </w:r>
          </w:p>
          <w:p w14:paraId="389971E0">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1</w:t>
            </w:r>
            <w:r>
              <w:rPr>
                <w:rFonts w:hint="eastAsia" w:cs="Times New Roman"/>
                <w:sz w:val="24"/>
                <w:szCs w:val="32"/>
                <w:highlight w:val="none"/>
                <w:lang w:val="en-US" w:eastAsia="zh-CN"/>
              </w:rPr>
              <w:t>0</w:t>
            </w:r>
            <w:r>
              <w:rPr>
                <w:rFonts w:hint="default" w:ascii="Times New Roman" w:hAnsi="Times New Roman" w:eastAsia="宋体" w:cs="Times New Roman"/>
                <w:sz w:val="24"/>
                <w:szCs w:val="32"/>
                <w:highlight w:val="none"/>
                <w:lang w:val="en-US" w:eastAsia="zh-CN"/>
              </w:rPr>
              <w:t>月：</w:t>
            </w:r>
            <w:r>
              <w:rPr>
                <w:rFonts w:ascii="Times New Roman" w:hAnsi="Times New Roman" w:eastAsia="宋体" w:cs="宋体"/>
                <w:sz w:val="24"/>
                <w:szCs w:val="24"/>
                <w:highlight w:val="none"/>
              </w:rPr>
              <w:t>提交论文初稿供导师与校外专家审阅，根据反馈意见进行修改完善，重点优化扎根理论分析部分的严谨性以及对策建议的针对性与可操作性，进一步完善相关案例与访谈资料的论证内容，提升论文整体质量。</w:t>
            </w:r>
          </w:p>
          <w:p w14:paraId="05DC04D5">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1</w:t>
            </w:r>
            <w:r>
              <w:rPr>
                <w:rFonts w:hint="eastAsia" w:cs="Times New Roman"/>
                <w:sz w:val="24"/>
                <w:szCs w:val="32"/>
                <w:highlight w:val="none"/>
                <w:lang w:val="en-US" w:eastAsia="zh-CN"/>
              </w:rPr>
              <w:t>1</w:t>
            </w:r>
            <w:r>
              <w:rPr>
                <w:rFonts w:hint="default" w:ascii="Times New Roman" w:hAnsi="Times New Roman" w:eastAsia="宋体" w:cs="Times New Roman"/>
                <w:sz w:val="24"/>
                <w:szCs w:val="32"/>
                <w:highlight w:val="none"/>
                <w:lang w:val="en-US" w:eastAsia="zh-CN"/>
              </w:rPr>
              <w:t>月：</w:t>
            </w:r>
            <w:r>
              <w:rPr>
                <w:rFonts w:ascii="Times New Roman" w:hAnsi="Times New Roman" w:eastAsia="宋体" w:cs="宋体"/>
                <w:sz w:val="24"/>
                <w:szCs w:val="24"/>
                <w:highlight w:val="none"/>
              </w:rPr>
              <w:t>完成论文终稿修订，规范参考文献格式、图表标注与注释；通过知网查重，确保论文重复率符合学校要求，并为论文答辩做好相关准备。</w:t>
            </w:r>
          </w:p>
          <w:p w14:paraId="7845B70A">
            <w:pPr>
              <w:keepNext w:val="0"/>
              <w:keepLines w:val="0"/>
              <w:pageBreakBefore w:val="0"/>
              <w:widowControl/>
              <w:kinsoku/>
              <w:wordWrap/>
              <w:overflowPunct/>
              <w:topLinePunct w:val="0"/>
              <w:bidi w:val="0"/>
              <w:spacing w:line="240" w:lineRule="auto"/>
              <w:textAlignment w:val="auto"/>
              <w:rPr>
                <w:rFonts w:hint="eastAsia" w:ascii="Times New Roman" w:hAnsi="Times New Roman" w:eastAsia="宋体" w:cs="Times New Roman"/>
                <w:sz w:val="24"/>
                <w:szCs w:val="32"/>
                <w:highlight w:val="none"/>
                <w:lang w:val="en-US" w:eastAsia="zh-CN"/>
              </w:rPr>
            </w:pPr>
          </w:p>
        </w:tc>
      </w:tr>
      <w:tr w14:paraId="1A82F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jc w:val="center"/>
        </w:trPr>
        <w:tc>
          <w:tcPr>
            <w:tcW w:w="9867" w:type="dxa"/>
            <w:noWrap w:val="0"/>
            <w:vAlign w:val="top"/>
          </w:tcPr>
          <w:p w14:paraId="62D9ABEE">
            <w:pPr>
              <w:autoSpaceDE w:val="0"/>
              <w:autoSpaceDN w:val="0"/>
              <w:adjustRightInd w:val="0"/>
              <w:snapToGrid w:val="0"/>
              <w:spacing w:line="240" w:lineRule="auto"/>
              <w:jc w:val="left"/>
              <w:rPr>
                <w:rFonts w:hint="eastAsia" w:ascii="Times New Roman" w:hAnsi="Times New Roman" w:eastAsia="楷体" w:cs="楷体_GB2312"/>
                <w:sz w:val="28"/>
                <w:szCs w:val="28"/>
                <w:highlight w:val="none"/>
              </w:rPr>
            </w:pPr>
            <w:r>
              <w:rPr>
                <w:rFonts w:hint="eastAsia" w:ascii="Times New Roman" w:hAnsi="Times New Roman" w:eastAsia="黑体" w:cs="黑体"/>
                <w:sz w:val="28"/>
                <w:szCs w:val="28"/>
                <w:highlight w:val="none"/>
                <w:lang w:val="en-US" w:eastAsia="zh-CN"/>
              </w:rPr>
              <w:t>4</w:t>
            </w:r>
            <w:r>
              <w:rPr>
                <w:rFonts w:hint="eastAsia" w:ascii="Times New Roman" w:hAnsi="Times New Roman" w:eastAsia="黑体" w:cs="黑体"/>
                <w:sz w:val="28"/>
                <w:szCs w:val="28"/>
                <w:highlight w:val="none"/>
              </w:rPr>
              <w:t xml:space="preserve"> 研究基础和已有进展</w:t>
            </w:r>
            <w:r>
              <w:rPr>
                <w:rFonts w:hint="eastAsia" w:ascii="Times New Roman" w:hAnsi="Times New Roman" w:eastAsia="楷体" w:cs="楷体_GB2312"/>
                <w:sz w:val="28"/>
                <w:szCs w:val="28"/>
                <w:highlight w:val="none"/>
              </w:rPr>
              <w:t>（课题研究的起点，课题组内外已有的工作基础、材料和方法；本人的预研情况，目前已经取得的进展等）</w:t>
            </w:r>
          </w:p>
          <w:p w14:paraId="1586E4FE">
            <w:pPr>
              <w:keepNext w:val="0"/>
              <w:keepLines w:val="0"/>
              <w:pageBreakBefore w:val="0"/>
              <w:widowControl/>
              <w:kinsoku/>
              <w:wordWrap/>
              <w:overflowPunct/>
              <w:topLinePunct w:val="0"/>
              <w:bidi w:val="0"/>
              <w:spacing w:line="360" w:lineRule="auto"/>
              <w:textAlignment w:val="auto"/>
              <w:rPr>
                <w:rFonts w:hint="eastAsia" w:ascii="Times New Roman" w:hAnsi="Times New Roman" w:eastAsia="楷体" w:cs="楷体"/>
                <w:b w:val="0"/>
                <w:bCs w:val="0"/>
                <w:sz w:val="28"/>
                <w:szCs w:val="28"/>
                <w:highlight w:val="none"/>
                <w:lang w:val="en-US" w:eastAsia="zh-CN"/>
              </w:rPr>
            </w:pPr>
            <w:r>
              <w:rPr>
                <w:rFonts w:hint="eastAsia" w:ascii="Times New Roman" w:hAnsi="Times New Roman" w:eastAsia="楷体" w:cs="楷体"/>
                <w:b w:val="0"/>
                <w:bCs w:val="0"/>
                <w:sz w:val="28"/>
                <w:szCs w:val="28"/>
                <w:highlight w:val="none"/>
                <w:lang w:val="en-US" w:eastAsia="zh-CN"/>
              </w:rPr>
              <w:t>4.1 研究基础</w:t>
            </w:r>
          </w:p>
          <w:p w14:paraId="1BA43DD0">
            <w:pPr>
              <w:keepNext w:val="0"/>
              <w:keepLines w:val="0"/>
              <w:pageBreakBefore w:val="0"/>
              <w:widowControl/>
              <w:kinsoku/>
              <w:wordWrap/>
              <w:overflowPunct/>
              <w:topLinePunct w:val="0"/>
              <w:bidi w:val="0"/>
              <w:spacing w:line="360" w:lineRule="auto"/>
              <w:textAlignment w:val="auto"/>
              <w:rPr>
                <w:rFonts w:hint="eastAsia"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t>4.1.1掌握必要的理论基础</w:t>
            </w:r>
          </w:p>
          <w:p w14:paraId="688A776E">
            <w:pPr>
              <w:keepNext w:val="0"/>
              <w:keepLines w:val="0"/>
              <w:pageBreakBefore w:val="0"/>
              <w:widowControl/>
              <w:kinsoku/>
              <w:wordWrap/>
              <w:overflowPunct/>
              <w:topLinePunct w:val="0"/>
              <w:bidi w:val="0"/>
              <w:spacing w:line="360" w:lineRule="auto"/>
              <w:ind w:firstLine="480" w:firstLineChars="200"/>
              <w:textAlignment w:val="auto"/>
              <w:rPr>
                <w:rFonts w:hint="eastAsia"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已系统学习农村集体所有制理论、土地产权论、共同富裕理论等相关理论，对新型农村集体经济的内涵、特征、发展模式有较为清晰的认知。同时，通过研读大量学术文献，熟悉了农村集体经济高质量发展的评价方法与影响因素分析框架，能够为研究提供扎实的理论支撑。</w:t>
            </w:r>
          </w:p>
          <w:p w14:paraId="4342C2B7">
            <w:pPr>
              <w:keepNext w:val="0"/>
              <w:keepLines w:val="0"/>
              <w:pageBreakBefore w:val="0"/>
              <w:widowControl/>
              <w:kinsoku/>
              <w:wordWrap/>
              <w:overflowPunct/>
              <w:topLinePunct w:val="0"/>
              <w:bidi w:val="0"/>
              <w:spacing w:line="360" w:lineRule="auto"/>
              <w:textAlignment w:val="auto"/>
              <w:rPr>
                <w:rFonts w:hint="eastAsia"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t>4.1.2掌握研究需要的研究方法</w:t>
            </w:r>
          </w:p>
          <w:p w14:paraId="372B5C04">
            <w:pPr>
              <w:keepNext w:val="0"/>
              <w:keepLines w:val="0"/>
              <w:pageBreakBefore w:val="0"/>
              <w:widowControl/>
              <w:kinsoku/>
              <w:wordWrap/>
              <w:overflowPunct/>
              <w:topLinePunct w:val="0"/>
              <w:bidi w:val="0"/>
              <w:spacing w:line="360" w:lineRule="auto"/>
              <w:ind w:firstLine="480" w:firstLineChars="200"/>
              <w:textAlignment w:val="auto"/>
              <w:rPr>
                <w:rFonts w:ascii="Times New Roman" w:hAnsi="Times New Roman" w:eastAsia="宋体" w:cs="宋体"/>
                <w:sz w:val="24"/>
                <w:szCs w:val="24"/>
                <w:highlight w:val="none"/>
              </w:rPr>
            </w:pPr>
            <w:r>
              <w:rPr>
                <w:rFonts w:ascii="Times New Roman" w:hAnsi="Times New Roman" w:eastAsia="宋体" w:cs="宋体"/>
                <w:sz w:val="24"/>
                <w:szCs w:val="24"/>
                <w:highlight w:val="none"/>
              </w:rPr>
              <w:t>已较为熟悉掌握文献分析法、深度访谈法与扎根理论分析法等社会科学研究常用方法，具备访谈提纲设计、访谈资料收集与整理、质性分析等基本能力，并能够运用 NVivo 等质性分析软件开展编码分析，为研究的顺利开展提供方法保障。</w:t>
            </w:r>
          </w:p>
          <w:p w14:paraId="5E65ACD2">
            <w:pPr>
              <w:keepNext w:val="0"/>
              <w:keepLines w:val="0"/>
              <w:pageBreakBefore w:val="0"/>
              <w:widowControl/>
              <w:kinsoku/>
              <w:wordWrap/>
              <w:overflowPunct/>
              <w:topLinePunct w:val="0"/>
              <w:bidi w:val="0"/>
              <w:spacing w:line="360" w:lineRule="auto"/>
              <w:textAlignment w:val="auto"/>
              <w:rPr>
                <w:rFonts w:hint="eastAsia"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t>4.1.3具备实地调研条件</w:t>
            </w:r>
          </w:p>
          <w:p w14:paraId="436D2D36">
            <w:pPr>
              <w:keepNext w:val="0"/>
              <w:keepLines w:val="0"/>
              <w:pageBreakBefore w:val="0"/>
              <w:widowControl/>
              <w:kinsoku/>
              <w:wordWrap/>
              <w:overflowPunct/>
              <w:topLinePunct w:val="0"/>
              <w:bidi w:val="0"/>
              <w:spacing w:line="360" w:lineRule="auto"/>
              <w:ind w:firstLine="480" w:firstLineChars="200"/>
              <w:textAlignment w:val="auto"/>
              <w:rPr>
                <w:rFonts w:hint="eastAsia" w:ascii="Times New Roman" w:hAnsi="Times New Roman" w:eastAsia="宋体" w:cs="Times New Roman"/>
                <w:sz w:val="24"/>
                <w:szCs w:val="32"/>
                <w:highlight w:val="none"/>
                <w:lang w:val="en-US" w:eastAsia="zh-CN"/>
              </w:rPr>
            </w:pPr>
            <w:r>
              <w:rPr>
                <w:rFonts w:ascii="Times New Roman" w:hAnsi="Times New Roman" w:eastAsia="宋体" w:cs="宋体"/>
                <w:sz w:val="24"/>
                <w:szCs w:val="24"/>
                <w:highlight w:val="none"/>
              </w:rPr>
              <w:t>研究者在重庆市工作，与綦江区相关政府部门、村级组织有一定的联系基础，便于对接调研事宜。同时，工作单位重庆市观山海宏数据研究院可提供必要的调研支持，包括调研协调、资料收集与沟通联络等，为实地调研的顺利开展创造了有利条件。</w:t>
            </w:r>
          </w:p>
          <w:p w14:paraId="13628F27">
            <w:pPr>
              <w:keepNext w:val="0"/>
              <w:keepLines w:val="0"/>
              <w:pageBreakBefore w:val="0"/>
              <w:widowControl/>
              <w:kinsoku/>
              <w:wordWrap/>
              <w:overflowPunct/>
              <w:topLinePunct w:val="0"/>
              <w:bidi w:val="0"/>
              <w:spacing w:line="360" w:lineRule="auto"/>
              <w:textAlignment w:val="auto"/>
              <w:rPr>
                <w:rFonts w:hint="eastAsia"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t>4.1.4</w:t>
            </w:r>
            <w:r>
              <w:rPr>
                <w:rFonts w:hint="eastAsia" w:ascii="仿宋" w:hAnsi="仿宋" w:eastAsia="仿宋" w:cs="仿宋"/>
                <w:sz w:val="24"/>
                <w:szCs w:val="24"/>
                <w:highlight w:val="none"/>
                <w:lang w:val="en-US" w:eastAsia="zh-CN"/>
              </w:rPr>
              <w:t>完成</w:t>
            </w:r>
            <w:r>
              <w:rPr>
                <w:rFonts w:hint="eastAsia" w:ascii="仿宋" w:hAnsi="仿宋" w:eastAsia="仿宋" w:cs="仿宋"/>
                <w:b w:val="0"/>
                <w:bCs w:val="0"/>
                <w:sz w:val="24"/>
                <w:szCs w:val="24"/>
                <w:highlight w:val="none"/>
                <w:lang w:val="en-US" w:eastAsia="zh-CN"/>
              </w:rPr>
              <w:t>前期调研准备</w:t>
            </w:r>
          </w:p>
          <w:p w14:paraId="41224698">
            <w:pPr>
              <w:keepNext w:val="0"/>
              <w:keepLines w:val="0"/>
              <w:pageBreakBefore w:val="0"/>
              <w:widowControl/>
              <w:kinsoku/>
              <w:wordWrap/>
              <w:overflowPunct/>
              <w:topLinePunct w:val="0"/>
              <w:bidi w:val="0"/>
              <w:spacing w:line="360" w:lineRule="auto"/>
              <w:ind w:firstLine="480" w:firstLineChars="200"/>
              <w:textAlignment w:val="auto"/>
              <w:rPr>
                <w:rFonts w:ascii="Times New Roman" w:hAnsi="Times New Roman" w:eastAsia="宋体" w:cs="宋体"/>
                <w:sz w:val="24"/>
                <w:szCs w:val="24"/>
                <w:highlight w:val="none"/>
              </w:rPr>
            </w:pPr>
            <w:r>
              <w:rPr>
                <w:rFonts w:ascii="Times New Roman" w:hAnsi="Times New Roman" w:eastAsia="宋体" w:cs="宋体"/>
                <w:sz w:val="24"/>
                <w:szCs w:val="24"/>
                <w:highlight w:val="none"/>
              </w:rPr>
              <w:t>已收集綦江区农村集体经济发展的相关政策文件、统计资料及项目材料，初步了解了綦江区特色产业布局与新型农村集体经济发展的基本情况，为后续访谈提纲优化与实地调研工作的开展奠定了基础。</w:t>
            </w:r>
          </w:p>
          <w:p w14:paraId="030DBB94">
            <w:pPr>
              <w:keepNext w:val="0"/>
              <w:keepLines w:val="0"/>
              <w:pageBreakBefore w:val="0"/>
              <w:widowControl/>
              <w:tabs>
                <w:tab w:val="left" w:pos="2730"/>
              </w:tabs>
              <w:kinsoku/>
              <w:wordWrap/>
              <w:overflowPunct/>
              <w:topLinePunct w:val="0"/>
              <w:bidi w:val="0"/>
              <w:spacing w:line="360" w:lineRule="auto"/>
              <w:textAlignment w:val="auto"/>
              <w:rPr>
                <w:rFonts w:hint="eastAsia" w:ascii="Times New Roman" w:hAnsi="Times New Roman" w:eastAsia="楷体" w:cs="楷体"/>
                <w:b w:val="0"/>
                <w:bCs w:val="0"/>
                <w:sz w:val="28"/>
                <w:szCs w:val="28"/>
                <w:highlight w:val="none"/>
                <w:lang w:val="en-US" w:eastAsia="zh-CN"/>
              </w:rPr>
            </w:pPr>
            <w:r>
              <w:rPr>
                <w:rFonts w:hint="eastAsia" w:ascii="Times New Roman" w:hAnsi="Times New Roman" w:eastAsia="楷体" w:cs="楷体"/>
                <w:b w:val="0"/>
                <w:bCs w:val="0"/>
                <w:sz w:val="28"/>
                <w:szCs w:val="28"/>
                <w:highlight w:val="none"/>
                <w:lang w:val="en-US" w:eastAsia="zh-CN"/>
              </w:rPr>
              <w:t>4.2 已有进展</w:t>
            </w:r>
          </w:p>
          <w:p w14:paraId="6BEB82A1">
            <w:pPr>
              <w:keepNext w:val="0"/>
              <w:keepLines w:val="0"/>
              <w:pageBreakBefore w:val="0"/>
              <w:widowControl/>
              <w:kinsoku/>
              <w:wordWrap/>
              <w:overflowPunct/>
              <w:topLinePunct w:val="0"/>
              <w:bidi w:val="0"/>
              <w:spacing w:line="360" w:lineRule="auto"/>
              <w:textAlignment w:val="auto"/>
              <w:rPr>
                <w:rFonts w:hint="eastAsia"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t>4.2.1完成理论文献梳理与框架初步构建</w:t>
            </w:r>
          </w:p>
          <w:p w14:paraId="6FD96C60">
            <w:pPr>
              <w:keepNext w:val="0"/>
              <w:keepLines w:val="0"/>
              <w:pageBreakBefore w:val="0"/>
              <w:widowControl/>
              <w:kinsoku/>
              <w:wordWrap/>
              <w:overflowPunct/>
              <w:topLinePunct w:val="0"/>
              <w:bidi w:val="0"/>
              <w:spacing w:line="360" w:lineRule="auto"/>
              <w:ind w:firstLine="480" w:firstLineChars="200"/>
              <w:textAlignment w:val="auto"/>
              <w:rPr>
                <w:rFonts w:hint="eastAsia"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已全面梳理国内外关于新型农村集体经济高质量发展的相关文献，重点研读了特色产业与集体经济融合发展的研究成果，明确了研究的理论空白与切入点，初步构建了本研究的理论框架与研究思路。</w:t>
            </w:r>
          </w:p>
          <w:p w14:paraId="03BC9BF2">
            <w:pPr>
              <w:keepNext w:val="0"/>
              <w:keepLines w:val="0"/>
              <w:pageBreakBefore w:val="0"/>
              <w:widowControl/>
              <w:kinsoku/>
              <w:wordWrap/>
              <w:overflowPunct/>
              <w:topLinePunct w:val="0"/>
              <w:bidi w:val="0"/>
              <w:spacing w:line="360" w:lineRule="auto"/>
              <w:textAlignment w:val="auto"/>
              <w:rPr>
                <w:rFonts w:hint="eastAsia" w:ascii="Times New Roman" w:hAnsi="Times New Roman" w:eastAsia="仿宋" w:cs="Times New Roman"/>
                <w:b w:val="0"/>
                <w:bCs w:val="0"/>
                <w:sz w:val="24"/>
                <w:szCs w:val="24"/>
                <w:highlight w:val="none"/>
                <w:lang w:val="en-US" w:eastAsia="zh-CN"/>
              </w:rPr>
            </w:pPr>
            <w:r>
              <w:rPr>
                <w:rFonts w:hint="eastAsia" w:ascii="Times New Roman" w:hAnsi="Times New Roman" w:eastAsia="仿宋" w:cs="Times New Roman"/>
                <w:b w:val="0"/>
                <w:bCs w:val="0"/>
                <w:sz w:val="24"/>
                <w:szCs w:val="24"/>
                <w:highlight w:val="none"/>
                <w:lang w:val="en-US" w:eastAsia="zh-CN"/>
              </w:rPr>
              <w:t>4.2.2完成前期调研基础信息收集整理</w:t>
            </w:r>
          </w:p>
          <w:p w14:paraId="1F1E0437">
            <w:pPr>
              <w:keepNext w:val="0"/>
              <w:keepLines w:val="0"/>
              <w:pageBreakBefore w:val="0"/>
              <w:widowControl/>
              <w:kinsoku/>
              <w:wordWrap/>
              <w:overflowPunct/>
              <w:topLinePunct w:val="0"/>
              <w:bidi w:val="0"/>
              <w:spacing w:line="360" w:lineRule="auto"/>
              <w:ind w:firstLine="480" w:firstLineChars="200"/>
              <w:textAlignment w:val="auto"/>
              <w:rPr>
                <w:rFonts w:hint="default" w:ascii="Times New Roman" w:hAnsi="Times New Roman" w:eastAsia="宋体" w:cs="Times New Roman"/>
                <w:sz w:val="24"/>
                <w:szCs w:val="32"/>
                <w:highlight w:val="none"/>
                <w:lang w:val="en-US" w:eastAsia="zh-CN"/>
              </w:rPr>
            </w:pPr>
            <w:r>
              <w:rPr>
                <w:rFonts w:hint="default" w:ascii="Times New Roman" w:hAnsi="Times New Roman" w:eastAsia="宋体" w:cs="Times New Roman"/>
                <w:sz w:val="24"/>
                <w:szCs w:val="32"/>
                <w:highlight w:val="none"/>
                <w:lang w:val="en-US" w:eastAsia="zh-CN"/>
              </w:rPr>
              <w:t>已收集重庆市及綦江区关于农村集体经济、特色产业发展的专项政策文件 20 余份，整理綦江区农村集体经济统计数据、特色产业产值数据等基础资料，对綦江区新型农村集体经济发展的整体情况有了初步把握。</w:t>
            </w:r>
          </w:p>
          <w:p w14:paraId="38837B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ascii="Times New Roman" w:hAnsi="Times New Roman" w:eastAsia="宋体" w:cs="宋体"/>
                <w:color w:val="1F2329"/>
                <w:sz w:val="24"/>
                <w:szCs w:val="24"/>
                <w:highlight w:val="none"/>
              </w:rPr>
            </w:pPr>
          </w:p>
          <w:p w14:paraId="0D5CB4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rPr>
              <w:t>附录</w:t>
            </w:r>
            <w:r>
              <w:rPr>
                <w:rFonts w:hint="eastAsia"/>
                <w:sz w:val="24"/>
                <w:szCs w:val="24"/>
                <w:highlight w:val="none"/>
                <w:lang w:val="en-US" w:eastAsia="zh-CN"/>
              </w:rPr>
              <w:t>1</w:t>
            </w:r>
            <w:r>
              <w:rPr>
                <w:rFonts w:hint="eastAsia"/>
                <w:sz w:val="24"/>
                <w:szCs w:val="24"/>
                <w:highlight w:val="none"/>
              </w:rPr>
              <w:t xml:space="preserve"> 访谈提纲（政府部门）</w:t>
            </w:r>
          </w:p>
          <w:p w14:paraId="0ACD4B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1.</w:t>
            </w:r>
            <w:r>
              <w:rPr>
                <w:rFonts w:hint="eastAsia"/>
                <w:sz w:val="24"/>
                <w:szCs w:val="24"/>
                <w:highlight w:val="none"/>
              </w:rPr>
              <w:t>当前綦江区推进新型农村集体经济产权制度改革（如清产核资、股份合作制改革）的总体进展如何？在明晰产权归属、规范收益分配方面，现行政策设计还存在哪些制度性短板？</w:t>
            </w:r>
          </w:p>
          <w:p w14:paraId="1A0FB1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2.</w:t>
            </w:r>
            <w:r>
              <w:rPr>
                <w:rFonts w:hint="eastAsia"/>
                <w:sz w:val="24"/>
                <w:szCs w:val="24"/>
                <w:highlight w:val="none"/>
              </w:rPr>
              <w:t>从政府监管角度看，当前村集体经济组织在治理结构规范化、财务管理透明度、议事决策机制方面存在哪些主要问题？</w:t>
            </w:r>
          </w:p>
          <w:p w14:paraId="65EFC5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3.</w:t>
            </w:r>
            <w:r>
              <w:rPr>
                <w:rFonts w:hint="eastAsia"/>
                <w:sz w:val="24"/>
                <w:szCs w:val="24"/>
                <w:highlight w:val="none"/>
              </w:rPr>
              <w:t>政府在引导集体经济差异化产业布局、避免同质化竞争方面采取了哪些政策措施？</w:t>
            </w:r>
            <w:r>
              <w:rPr>
                <w:rFonts w:hint="eastAsia"/>
                <w:sz w:val="24"/>
                <w:szCs w:val="24"/>
                <w:highlight w:val="none"/>
                <w:lang w:val="en-US" w:eastAsia="zh-CN"/>
              </w:rPr>
              <w:t>4.</w:t>
            </w:r>
            <w:r>
              <w:rPr>
                <w:rFonts w:hint="eastAsia"/>
                <w:sz w:val="24"/>
                <w:szCs w:val="24"/>
                <w:highlight w:val="none"/>
              </w:rPr>
              <w:t>在土地、资金、人才、技术、数字基础设施等要素保障方面，政府当前的政策供给存在哪些不足？</w:t>
            </w:r>
          </w:p>
          <w:p w14:paraId="7BB405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5.</w:t>
            </w:r>
            <w:r>
              <w:rPr>
                <w:rFonts w:hint="eastAsia"/>
                <w:sz w:val="24"/>
                <w:szCs w:val="24"/>
                <w:highlight w:val="none"/>
              </w:rPr>
              <w:t>政府在推动集体经济收益分配规范化、构建农户利益联结机制方面出台了哪些政策？如何保障村民尤其是脱贫户能够有效分享集体经济发展红利？</w:t>
            </w:r>
          </w:p>
          <w:p w14:paraId="073AA4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6.</w:t>
            </w:r>
            <w:r>
              <w:rPr>
                <w:rFonts w:hint="eastAsia"/>
                <w:sz w:val="24"/>
                <w:szCs w:val="24"/>
                <w:highlight w:val="none"/>
              </w:rPr>
              <w:t>政府在防范集体经济经营风险（如资产流失、债务风险、过度依赖财政补贴）方面建立了哪些监管机制？现有风险防控体系存在哪些薄弱环节？</w:t>
            </w:r>
          </w:p>
          <w:p w14:paraId="3FB89A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7.</w:t>
            </w:r>
            <w:r>
              <w:rPr>
                <w:rFonts w:hint="eastAsia"/>
                <w:sz w:val="24"/>
                <w:szCs w:val="24"/>
                <w:highlight w:val="none"/>
              </w:rPr>
              <w:t>您认为当前制约綦江区新型农村集体经济高质量发展最关键的政策瓶颈是什么？</w:t>
            </w:r>
          </w:p>
          <w:p w14:paraId="1FA98B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8.</w:t>
            </w:r>
            <w:r>
              <w:rPr>
                <w:rFonts w:hint="eastAsia"/>
                <w:sz w:val="24"/>
                <w:szCs w:val="24"/>
                <w:highlight w:val="none"/>
              </w:rPr>
              <w:t>数字技术赋能在綦江区集体经济发展中的推进情况如何？政府在推动数字化转型方面提供了哪些政策支持，还存在哪些差距？</w:t>
            </w:r>
          </w:p>
          <w:p w14:paraId="05BD8A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9.</w:t>
            </w:r>
            <w:r>
              <w:rPr>
                <w:rFonts w:hint="eastAsia"/>
                <w:sz w:val="24"/>
                <w:szCs w:val="24"/>
                <w:highlight w:val="none"/>
              </w:rPr>
              <w:t>綦江区内不同镇街、不同类型村庄在集体经济高质量发展水平上差距明显，您认为造成这种区域分化的主要政策因素是什么？</w:t>
            </w:r>
          </w:p>
          <w:p w14:paraId="46112A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10.</w:t>
            </w:r>
            <w:r>
              <w:rPr>
                <w:rFonts w:hint="eastAsia"/>
                <w:sz w:val="24"/>
                <w:szCs w:val="24"/>
                <w:highlight w:val="none"/>
              </w:rPr>
              <w:t>未来推动綦江区新型农村集体经济高质量发展，在完善顶层政策设计、优化制度供给方面，您认为最迫切需要突破的方向是什么？</w:t>
            </w:r>
          </w:p>
          <w:p w14:paraId="73D054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p>
          <w:p w14:paraId="224DA4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rPr>
              <w:t>附录</w:t>
            </w:r>
            <w:r>
              <w:rPr>
                <w:rFonts w:hint="eastAsia"/>
                <w:sz w:val="24"/>
                <w:szCs w:val="24"/>
                <w:highlight w:val="none"/>
                <w:lang w:val="en-US" w:eastAsia="zh-CN"/>
              </w:rPr>
              <w:t>2</w:t>
            </w:r>
            <w:r>
              <w:rPr>
                <w:rFonts w:hint="eastAsia"/>
                <w:sz w:val="24"/>
                <w:szCs w:val="24"/>
                <w:highlight w:val="none"/>
              </w:rPr>
              <w:t xml:space="preserve"> 访谈提纲（村民代表）</w:t>
            </w:r>
          </w:p>
          <w:p w14:paraId="4520C2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1.</w:t>
            </w:r>
            <w:r>
              <w:rPr>
                <w:rFonts w:hint="eastAsia"/>
                <w:sz w:val="24"/>
                <w:szCs w:val="24"/>
                <w:highlight w:val="none"/>
              </w:rPr>
              <w:t>您或家里人是否参与了本村集体经济相关项目（如土地入股、劳务合作、资金入股等）？参与的方式是什么？</w:t>
            </w:r>
          </w:p>
          <w:p w14:paraId="67DAAC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2.</w:t>
            </w:r>
            <w:r>
              <w:rPr>
                <w:rFonts w:hint="eastAsia"/>
                <w:sz w:val="24"/>
                <w:szCs w:val="24"/>
                <w:highlight w:val="none"/>
              </w:rPr>
              <w:t>您从集体经济中获得过哪些收益？您觉得目前的收益分配方式是否公平合理？有没有感觉自己应得的部分没有拿到？</w:t>
            </w:r>
          </w:p>
          <w:p w14:paraId="251EC8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3.</w:t>
            </w:r>
            <w:r>
              <w:rPr>
                <w:rFonts w:hint="eastAsia"/>
                <w:sz w:val="24"/>
                <w:szCs w:val="24"/>
                <w:highlight w:val="none"/>
              </w:rPr>
              <w:t>您觉得村民参与集体经济的积极性高不高？是什么原因影响了大家参与的意愿</w:t>
            </w:r>
          </w:p>
          <w:p w14:paraId="4C023F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4.</w:t>
            </w:r>
            <w:r>
              <w:rPr>
                <w:rFonts w:hint="eastAsia"/>
                <w:sz w:val="24"/>
                <w:szCs w:val="24"/>
                <w:highlight w:val="none"/>
              </w:rPr>
              <w:t>本村集体经济主要靠哪些产业或项目带动？</w:t>
            </w:r>
          </w:p>
          <w:p w14:paraId="37A768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5.</w:t>
            </w:r>
            <w:r>
              <w:rPr>
                <w:rFonts w:hint="eastAsia"/>
                <w:sz w:val="24"/>
                <w:szCs w:val="24"/>
                <w:highlight w:val="none"/>
              </w:rPr>
              <w:t>村里集体资产（土地、厂房、资金等）的使用和收益情况，村民能不能了解到？村集体的重要事项有没有经过村民代表大会讨论？您觉得村干部在管理集体资产方面存在哪些问题？</w:t>
            </w:r>
          </w:p>
          <w:p w14:paraId="01642A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6.</w:t>
            </w:r>
            <w:r>
              <w:rPr>
                <w:rFonts w:hint="eastAsia"/>
                <w:sz w:val="24"/>
                <w:szCs w:val="24"/>
                <w:highlight w:val="none"/>
              </w:rPr>
              <w:t>村里发展集体经济时，在资金、土地、技术或人才方面遇到过哪些困难？有没有因为缺少启动资金、缺乏技术指导或找不到懂经营的人，导致项目推进受阻？</w:t>
            </w:r>
          </w:p>
          <w:p w14:paraId="6DC08C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7.</w:t>
            </w:r>
            <w:r>
              <w:rPr>
                <w:rFonts w:hint="eastAsia"/>
                <w:sz w:val="24"/>
                <w:szCs w:val="24"/>
                <w:highlight w:val="none"/>
              </w:rPr>
              <w:t>村里的集体经济项目有没有出现过亏损、烂尾或资金纠纷的情况？</w:t>
            </w:r>
          </w:p>
          <w:p w14:paraId="6FC99B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8</w:t>
            </w:r>
            <w:r>
              <w:rPr>
                <w:rFonts w:hint="eastAsia"/>
                <w:sz w:val="24"/>
                <w:szCs w:val="24"/>
                <w:highlight w:val="none"/>
              </w:rPr>
              <w:t>总体来说，您觉得本村集体经济这几年发展得怎么样？跟您的期望相比，差距主要在哪里？您觉得最影响本村集体经济做大做强的因素是什么？</w:t>
            </w:r>
          </w:p>
          <w:p w14:paraId="4DF35F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9.</w:t>
            </w:r>
            <w:r>
              <w:rPr>
                <w:rFonts w:hint="eastAsia"/>
                <w:sz w:val="24"/>
                <w:szCs w:val="24"/>
                <w:highlight w:val="none"/>
              </w:rPr>
              <w:t>您感受到政府对本村集体经济发展的支持了吗？这些支持有没有真正落到您这样的普通村民身上？</w:t>
            </w:r>
          </w:p>
          <w:p w14:paraId="72B993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r>
              <w:rPr>
                <w:rFonts w:hint="eastAsia"/>
                <w:sz w:val="24"/>
                <w:szCs w:val="24"/>
                <w:highlight w:val="none"/>
                <w:lang w:val="en-US" w:eastAsia="zh-CN"/>
              </w:rPr>
              <w:t>10.</w:t>
            </w:r>
            <w:r>
              <w:rPr>
                <w:rFonts w:hint="eastAsia"/>
                <w:sz w:val="24"/>
                <w:szCs w:val="24"/>
                <w:highlight w:val="none"/>
              </w:rPr>
              <w:t>您最希望集体经济在哪方面有所改善——是增加分红、提供更多就业机会、改善公共设施，还是其他方面？如果让您提一个建议，您最希望村集体或政府做什么来帮助村民更多地从集体经济中受益？</w:t>
            </w:r>
          </w:p>
          <w:p w14:paraId="54C07D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rPr>
            </w:pPr>
          </w:p>
          <w:p w14:paraId="445F69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highlight w:val="none"/>
                <w:lang w:val="en-US" w:eastAsia="zh-CN"/>
              </w:rPr>
              <w:t>附录3访谈提纲（村级组织/集体经济负责人）</w:t>
            </w:r>
          </w:p>
          <w:p w14:paraId="69679C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highlight w:val="none"/>
                <w:lang w:val="en-US" w:eastAsia="zh-CN"/>
              </w:rPr>
              <w:t>1.请介绍本村集体经济组织的产权改革完成情况、现行治理架构以及集体资产的登记管理方式。目前产权归属是否清晰，有无历史遗留的权属争议问题？</w:t>
            </w:r>
          </w:p>
          <w:p w14:paraId="0BB84E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highlight w:val="none"/>
                <w:lang w:val="en-US" w:eastAsia="zh-CN"/>
              </w:rPr>
              <w:t>2.在财务管理、议事决策、收益分配规范化方面，村集体目前执行了哪些制度？财务公开的频率和形式如何？</w:t>
            </w:r>
          </w:p>
          <w:p w14:paraId="4DB856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highlight w:val="none"/>
                <w:lang w:val="en-US" w:eastAsia="zh-CN"/>
              </w:rPr>
              <w:t>3.本村集体经济目前主要经营哪些产业项目？</w:t>
            </w:r>
          </w:p>
          <w:p w14:paraId="626837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highlight w:val="none"/>
                <w:lang w:val="en-US" w:eastAsia="zh-CN"/>
              </w:rPr>
              <w:t>4.在资金筹措、土地整合利用、技术引进与推广、经营管理人才引育方面，本村目前的实际状况如何？</w:t>
            </w:r>
          </w:p>
          <w:p w14:paraId="1762D1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highlight w:val="none"/>
                <w:lang w:val="en-US" w:eastAsia="zh-CN"/>
              </w:rPr>
              <w:t>5.本村目前的收益分配方案是如何设计的？</w:t>
            </w:r>
          </w:p>
          <w:p w14:paraId="48E946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highlight w:val="none"/>
                <w:lang w:val="en-US" w:eastAsia="zh-CN"/>
              </w:rPr>
              <w:t>6.村民参与集体经济项目的积极性如何？在扩大村民参与、增强其获得感方面，你们做了哪些努力？</w:t>
            </w:r>
            <w:bookmarkStart w:id="2" w:name="_GoBack"/>
            <w:bookmarkEnd w:id="2"/>
          </w:p>
          <w:p w14:paraId="66212F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highlight w:val="none"/>
                <w:lang w:val="en-US" w:eastAsia="zh-CN"/>
              </w:rPr>
              <w:t>7.本村集体经济在经营过程中遭遇过哪些风险？</w:t>
            </w:r>
          </w:p>
          <w:p w14:paraId="379F77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highlight w:val="none"/>
                <w:lang w:val="en-US" w:eastAsia="zh-CN"/>
              </w:rPr>
              <w:t>8.政府在财政补贴、项目立项、技术服务、监督指导方面给予了哪些具体支持？这些支持是否及时有效、落地便利？</w:t>
            </w:r>
          </w:p>
          <w:p w14:paraId="72F8BF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highlight w:val="none"/>
                <w:lang w:val="en-US" w:eastAsia="zh-CN"/>
              </w:rPr>
              <w:t>9.本村是否尝试过利用电商平台、直播带货、数字化管理系统等手段提升集体经济效益？</w:t>
            </w:r>
          </w:p>
          <w:p w14:paraId="46A153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highlight w:val="none"/>
                <w:lang w:val="en-US" w:eastAsia="zh-CN"/>
              </w:rPr>
              <w:t>10.综合来看，您认为当前制约本村集体经济高质量发展最突出的因素是哪几个？</w:t>
            </w:r>
          </w:p>
          <w:p w14:paraId="5F476E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p>
          <w:p w14:paraId="2241F04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highlight w:val="none"/>
                <w:lang w:val="en-US" w:eastAsia="zh-CN"/>
              </w:rPr>
            </w:pPr>
            <w:r>
              <w:rPr>
                <w:rFonts w:hint="eastAsia"/>
                <w:sz w:val="24"/>
                <w:szCs w:val="24"/>
                <w:highlight w:val="none"/>
                <w:lang w:val="en-US" w:eastAsia="zh-CN"/>
              </w:rPr>
              <w:t xml:space="preserve">附件3  </w:t>
            </w:r>
            <w:r>
              <w:rPr>
                <w:rFonts w:hint="default"/>
                <w:sz w:val="24"/>
                <w:szCs w:val="24"/>
                <w:highlight w:val="none"/>
                <w:lang w:val="en-US" w:eastAsia="zh-CN"/>
              </w:rPr>
              <w:t>綦江区</w:t>
            </w:r>
            <w:r>
              <w:rPr>
                <w:rFonts w:hint="eastAsia"/>
                <w:sz w:val="24"/>
                <w:szCs w:val="24"/>
                <w:highlight w:val="none"/>
                <w:lang w:val="en-US" w:eastAsia="zh-CN"/>
              </w:rPr>
              <w:t>基本情况</w:t>
            </w:r>
          </w:p>
          <w:p w14:paraId="7EBB19D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highlight w:val="none"/>
                <w:lang w:val="en-US" w:eastAsia="zh-CN"/>
              </w:rPr>
            </w:pPr>
            <w:r>
              <w:rPr>
                <w:rFonts w:hint="eastAsia"/>
                <w:b/>
                <w:bCs/>
                <w:sz w:val="24"/>
                <w:szCs w:val="24"/>
                <w:highlight w:val="none"/>
                <w:lang w:val="en-US" w:eastAsia="zh-CN"/>
              </w:rPr>
              <w:t>一、綦江区总体发展规模与水平</w:t>
            </w:r>
          </w:p>
          <w:p w14:paraId="427E78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重庆市綦江区新型农村集体经济的规模一直在稳步扩大，现在已经形成了覆盖范围广、资产不断积累的基础局面。到2024年底，全区注册的新型农村集体经济组织有286个，覆盖了92.3%的行政村，比2020年增加了15.7个百分点；集体经济的资产总额累计达到25.6亿元，平均每年增长12.4%，其中能产生收益的经营性资产占比上升到45.2%，比2020年提高了8.9个百分点；全年的经营总收入超过3.2亿元，带动农户平均增收1860元（数据来源：綦江区农业农村委员会统计资料）。</w:t>
            </w:r>
          </w:p>
          <w:p w14:paraId="29D20E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另外，綦江区靠着当地的特色资源，让集体经济组织参与到特色种植、乡村旅游这些产业里。到2024年，全区集体经济组织主导或参与的产业项目有198个，其中年营收超过一百万元的项目有36个，进一步稳住了规模扩张的成果。全区集体经济组织覆盖了12.3万户农户，占农村总户数的85.6%，其中脱贫户的覆盖比例达到98.2%，能明显看出集体经济在带动农户尤其是脱贫户增收上的重要作用。</w:t>
            </w:r>
          </w:p>
          <w:p w14:paraId="47B066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綦江区新型农村集体经济的发展水平在渝南片区处于中上游，但产业层次和效益提升存在明显的区域不平衡。从产业层次来看，全区集体经济组织里，做传统农业种植、资源出租这些低层次产业的占62.5%，而涉及农产品加工、乡村旅游融合这些中高端产业的只有28.3%；像东溪镇永乐村这样的经济强村，通过发展柑橘深加工和乡村民宿结合的产业模式，一年经营收入能达到520万元，可偏远山区的一些村集体经济还得靠财政补贴，一年经营收入不到10万元。</w:t>
            </w:r>
          </w:p>
          <w:p w14:paraId="159F95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綦江区新型农村集体经济发展水平的提高，能从产业融合度和经营效益两方面的改善看出来，但高质量发展的核心能力还需要加强。产业融合方面，全区已经有45个集体经济组织实现了一二三产融合发展，比如赶水镇石房村把生猪养殖和有机肥生产、蔬菜种植结合起来，形成了循环农业的产业链，产业附加值提高了35%；经营效益上，全区集体经济组织平均净资产收益率达到6.8%，比2021年提高了2.1个百分点，其中20%的组织净资产收益率超过10%。</w:t>
            </w:r>
          </w:p>
          <w:p w14:paraId="5C8E36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不过核心能力不足的问题还是很突出：一是专业人才少，全区集体经济组织负责人里，有大专以上学历的只占18.5%，懂现代经营管理知识的不到10%，多数负责人缺少市场分析、品牌建设的能力；二是品牌建设跟不上，只有12个集体经济组织有注册商标，在市场上竞争力不够，产品大多以初级形态卖出去，附加值低；三是抗风险能力弱，2023年受疫情和市场价格波动影响，有31%的集体经济组织经营收入下降，其中15%的组织下滑幅度超过20%，主要是因为产业结构单一、对外部市场依赖太高。</w:t>
            </w:r>
            <w:r>
              <w:rPr>
                <w:sz w:val="24"/>
                <w:szCs w:val="24"/>
                <w:highlight w:val="none"/>
              </w:rPr>
              <w:t>有研究指出</w:t>
            </w:r>
            <w:r>
              <w:rPr>
                <w:rFonts w:hint="default"/>
                <w:sz w:val="24"/>
                <w:szCs w:val="24"/>
                <w:highlight w:val="none"/>
                <w:lang w:val="en-US" w:eastAsia="zh-CN"/>
              </w:rPr>
              <w:t>，产权制度改革后的经营管理创新是提升核心能力的关键，綦江区虽然完成了产权改革，但多数组织还是用传统的</w:t>
            </w:r>
            <w:r>
              <w:rPr>
                <w:rFonts w:hint="eastAsia"/>
                <w:sz w:val="24"/>
                <w:szCs w:val="24"/>
                <w:highlight w:val="none"/>
                <w:lang w:val="en-US" w:eastAsia="zh-CN"/>
              </w:rPr>
              <w:t>“</w:t>
            </w:r>
            <w:r>
              <w:rPr>
                <w:rFonts w:hint="default"/>
                <w:sz w:val="24"/>
                <w:szCs w:val="24"/>
                <w:highlight w:val="none"/>
                <w:lang w:val="en-US" w:eastAsia="zh-CN"/>
              </w:rPr>
              <w:t>村两委代管</w:t>
            </w:r>
            <w:r>
              <w:rPr>
                <w:rFonts w:hint="eastAsia"/>
                <w:sz w:val="24"/>
                <w:szCs w:val="24"/>
                <w:highlight w:val="none"/>
                <w:lang w:val="en-US" w:eastAsia="zh-CN"/>
              </w:rPr>
              <w:t>”</w:t>
            </w:r>
            <w:r>
              <w:rPr>
                <w:rFonts w:hint="default"/>
                <w:sz w:val="24"/>
                <w:szCs w:val="24"/>
                <w:highlight w:val="none"/>
                <w:lang w:val="en-US" w:eastAsia="zh-CN"/>
              </w:rPr>
              <w:t>模式，没有市场化的运营机制，限制了高质量发展能力的提升。</w:t>
            </w:r>
          </w:p>
          <w:p w14:paraId="0DAC72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綦江区新型农村集体经济总体规模和水平的提升，给区域乡村振兴提供了重要支持，但和高质量发展的要求比还有明显差距。支撑作用方面，2024年全区集体经济组织累计投入1.8亿元用于村级公益事业，改善了126个村的道路、饮水等基础设施；带动128个脱贫村巩固了脱贫成果，占脱贫村总数的96.9%，其中3</w:t>
            </w:r>
            <w:r>
              <w:rPr>
                <w:rFonts w:hint="eastAsia"/>
                <w:sz w:val="24"/>
                <w:szCs w:val="24"/>
                <w:highlight w:val="none"/>
                <w:lang w:val="en-US" w:eastAsia="zh-CN"/>
              </w:rPr>
              <w:t>5</w:t>
            </w:r>
            <w:r>
              <w:rPr>
                <w:rFonts w:hint="default"/>
                <w:sz w:val="24"/>
                <w:szCs w:val="24"/>
                <w:highlight w:val="none"/>
                <w:lang w:val="en-US" w:eastAsia="zh-CN"/>
              </w:rPr>
              <w:t>个村通过集体经济发展从</w:t>
            </w:r>
            <w:r>
              <w:rPr>
                <w:rFonts w:hint="eastAsia"/>
                <w:sz w:val="24"/>
                <w:szCs w:val="24"/>
                <w:highlight w:val="none"/>
                <w:lang w:val="en-US" w:eastAsia="zh-CN"/>
              </w:rPr>
              <w:t>“</w:t>
            </w:r>
            <w:r>
              <w:rPr>
                <w:rFonts w:hint="default"/>
                <w:sz w:val="24"/>
                <w:szCs w:val="24"/>
                <w:highlight w:val="none"/>
                <w:lang w:val="en-US" w:eastAsia="zh-CN"/>
              </w:rPr>
              <w:t>脱贫村</w:t>
            </w:r>
            <w:r>
              <w:rPr>
                <w:rFonts w:hint="eastAsia"/>
                <w:sz w:val="24"/>
                <w:szCs w:val="24"/>
                <w:highlight w:val="none"/>
                <w:lang w:val="en-US" w:eastAsia="zh-CN"/>
              </w:rPr>
              <w:t>”</w:t>
            </w:r>
            <w:r>
              <w:rPr>
                <w:rFonts w:hint="default"/>
                <w:sz w:val="24"/>
                <w:szCs w:val="24"/>
                <w:highlight w:val="none"/>
                <w:lang w:val="en-US" w:eastAsia="zh-CN"/>
              </w:rPr>
              <w:t>变成了</w:t>
            </w:r>
            <w:r>
              <w:rPr>
                <w:rFonts w:hint="eastAsia"/>
                <w:sz w:val="24"/>
                <w:szCs w:val="24"/>
                <w:highlight w:val="none"/>
                <w:lang w:val="en-US" w:eastAsia="zh-CN"/>
              </w:rPr>
              <w:t>“</w:t>
            </w:r>
            <w:r>
              <w:rPr>
                <w:rFonts w:hint="default"/>
                <w:sz w:val="24"/>
                <w:szCs w:val="24"/>
                <w:highlight w:val="none"/>
                <w:lang w:val="en-US" w:eastAsia="zh-CN"/>
              </w:rPr>
              <w:t>富裕村</w:t>
            </w:r>
            <w:r>
              <w:rPr>
                <w:rFonts w:hint="eastAsia"/>
                <w:sz w:val="24"/>
                <w:szCs w:val="24"/>
                <w:highlight w:val="none"/>
                <w:lang w:val="en-US" w:eastAsia="zh-CN"/>
              </w:rPr>
              <w:t>”</w:t>
            </w:r>
            <w:r>
              <w:rPr>
                <w:rFonts w:hint="default"/>
                <w:sz w:val="24"/>
                <w:szCs w:val="24"/>
                <w:highlight w:val="none"/>
                <w:lang w:val="en-US" w:eastAsia="zh-CN"/>
              </w:rPr>
              <w:t>。</w:t>
            </w:r>
          </w:p>
          <w:p w14:paraId="372F45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和高质量发展要求相比，差距主要在这几个方面：一是资产质量不高，全区集体经济资产中非经营性资产占54.8%，经营性资产的利用率只有62.3%，很多闲置资产没被有效利用，比如部分村的闲置校舍、厂房长期没人用；二是效益不稳定，依赖短期项目的组织占70%，没有长期稳定的收益来源，比如有些组织只靠一次性土地流转获得收入，没有可持续的经营项目；三是和农户的利益联结不够紧密，只有45%的组织采用</w:t>
            </w:r>
            <w:r>
              <w:rPr>
                <w:rFonts w:hint="eastAsia"/>
                <w:sz w:val="24"/>
                <w:szCs w:val="24"/>
                <w:highlight w:val="none"/>
                <w:lang w:val="en-US" w:eastAsia="zh-CN"/>
              </w:rPr>
              <w:t>“</w:t>
            </w:r>
            <w:r>
              <w:rPr>
                <w:rFonts w:hint="default"/>
                <w:sz w:val="24"/>
                <w:szCs w:val="24"/>
                <w:highlight w:val="none"/>
                <w:lang w:val="en-US" w:eastAsia="zh-CN"/>
              </w:rPr>
              <w:t>保底分红+利润分成</w:t>
            </w:r>
            <w:r>
              <w:rPr>
                <w:rFonts w:hint="eastAsia"/>
                <w:sz w:val="24"/>
                <w:szCs w:val="24"/>
                <w:highlight w:val="none"/>
                <w:lang w:val="en-US" w:eastAsia="zh-CN"/>
              </w:rPr>
              <w:t>”</w:t>
            </w:r>
            <w:r>
              <w:rPr>
                <w:rFonts w:hint="default"/>
                <w:sz w:val="24"/>
                <w:szCs w:val="24"/>
                <w:highlight w:val="none"/>
                <w:lang w:val="en-US" w:eastAsia="zh-CN"/>
              </w:rPr>
              <w:t>的模式，其他多是固定租金或劳务用工，农户分享发展成果的程度有限，很难充分调动农户参与集体经济发展的积极性。</w:t>
            </w:r>
            <w:r>
              <w:rPr>
                <w:rFonts w:hint="eastAsia"/>
                <w:sz w:val="24"/>
                <w:szCs w:val="24"/>
                <w:highlight w:val="none"/>
                <w:lang w:val="en-US" w:eastAsia="zh-CN"/>
              </w:rPr>
              <w:t>相关研究</w:t>
            </w:r>
            <w:r>
              <w:rPr>
                <w:rFonts w:hint="default"/>
                <w:sz w:val="24"/>
                <w:szCs w:val="24"/>
                <w:highlight w:val="none"/>
                <w:lang w:val="en-US" w:eastAsia="zh-CN"/>
              </w:rPr>
              <w:t>指出，新型农村集体经济高质量发展要兼顾规模扩张和质量提升，綦江区应该在优化资产结构、增强抗风险能力、完善利益联结机制等方面多下功夫，实现从</w:t>
            </w:r>
            <w:r>
              <w:rPr>
                <w:rFonts w:hint="eastAsia"/>
                <w:sz w:val="24"/>
                <w:szCs w:val="24"/>
                <w:highlight w:val="none"/>
                <w:lang w:val="en-US" w:eastAsia="zh-CN"/>
              </w:rPr>
              <w:t>“</w:t>
            </w:r>
            <w:r>
              <w:rPr>
                <w:rFonts w:hint="default"/>
                <w:sz w:val="24"/>
                <w:szCs w:val="24"/>
                <w:highlight w:val="none"/>
                <w:lang w:val="en-US" w:eastAsia="zh-CN"/>
              </w:rPr>
              <w:t>数量增长</w:t>
            </w:r>
            <w:r>
              <w:rPr>
                <w:rFonts w:hint="eastAsia"/>
                <w:sz w:val="24"/>
                <w:szCs w:val="24"/>
                <w:highlight w:val="none"/>
                <w:lang w:val="en-US" w:eastAsia="zh-CN"/>
              </w:rPr>
              <w:t>”</w:t>
            </w:r>
            <w:r>
              <w:rPr>
                <w:rFonts w:hint="default"/>
                <w:sz w:val="24"/>
                <w:szCs w:val="24"/>
                <w:highlight w:val="none"/>
                <w:lang w:val="en-US" w:eastAsia="zh-CN"/>
              </w:rPr>
              <w:t>到</w:t>
            </w:r>
            <w:r>
              <w:rPr>
                <w:rFonts w:hint="eastAsia"/>
                <w:sz w:val="24"/>
                <w:szCs w:val="24"/>
                <w:highlight w:val="none"/>
                <w:lang w:val="en-US" w:eastAsia="zh-CN"/>
              </w:rPr>
              <w:t>“</w:t>
            </w:r>
            <w:r>
              <w:rPr>
                <w:rFonts w:hint="default"/>
                <w:sz w:val="24"/>
                <w:szCs w:val="24"/>
                <w:highlight w:val="none"/>
                <w:lang w:val="en-US" w:eastAsia="zh-CN"/>
              </w:rPr>
              <w:t>质量提升</w:t>
            </w:r>
            <w:r>
              <w:rPr>
                <w:rFonts w:hint="eastAsia"/>
                <w:sz w:val="24"/>
                <w:szCs w:val="24"/>
                <w:highlight w:val="none"/>
                <w:lang w:val="en-US" w:eastAsia="zh-CN"/>
              </w:rPr>
              <w:t>”</w:t>
            </w:r>
            <w:r>
              <w:rPr>
                <w:rFonts w:hint="default"/>
                <w:sz w:val="24"/>
                <w:szCs w:val="24"/>
                <w:highlight w:val="none"/>
                <w:lang w:val="en-US" w:eastAsia="zh-CN"/>
              </w:rPr>
              <w:t>的转变。</w:t>
            </w:r>
          </w:p>
          <w:p w14:paraId="7AE69A6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highlight w:val="none"/>
                <w:lang w:val="en-US" w:eastAsia="zh-CN"/>
              </w:rPr>
            </w:pPr>
            <w:r>
              <w:rPr>
                <w:rFonts w:hint="eastAsia"/>
                <w:b/>
                <w:bCs/>
                <w:sz w:val="24"/>
                <w:szCs w:val="24"/>
                <w:highlight w:val="none"/>
                <w:lang w:val="en-US" w:eastAsia="zh-CN"/>
              </w:rPr>
              <w:t>二、綦江区主要产业类分布</w:t>
            </w:r>
          </w:p>
          <w:p w14:paraId="25EF9F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綦江区新型农村集体经济的产业选择和布局，主要是结合当地的资源情况和乡村振兴的大方向来定的，现在已经形成了以特色农业为主，乡村旅游和农产品加工一起发展的多元产业体系。作为重庆南部的农业大区县，这里山地占了七成以上，还有不少生态和民族文化资源，这些都给产业多元化打下了基础。</w:t>
            </w:r>
          </w:p>
          <w:p w14:paraId="6298BE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特色农业是集体经济最核心的部分，主要包括高山蔬菜、生态养殖和特色林果三大类。比如靠近东部万盛经开区的赶水、打通这些山区乡镇，因为海拔高、气温低，就重点发展草蔸萝卜、反季节蔬菜这些高山蔬菜，2023年相关集体经济组织的种植面积有1.2万亩，产值超过8000万元。南部石角、永新这些丘陵地带，林地多，就林下土鸡、山羊养殖，用</w:t>
            </w:r>
            <w:r>
              <w:rPr>
                <w:rFonts w:hint="eastAsia"/>
                <w:sz w:val="24"/>
                <w:szCs w:val="24"/>
                <w:highlight w:val="none"/>
                <w:lang w:val="en-US" w:eastAsia="zh-CN"/>
              </w:rPr>
              <w:t>“</w:t>
            </w:r>
            <w:r>
              <w:rPr>
                <w:rFonts w:hint="default"/>
                <w:sz w:val="24"/>
                <w:szCs w:val="24"/>
                <w:highlight w:val="none"/>
                <w:lang w:val="en-US" w:eastAsia="zh-CN"/>
              </w:rPr>
              <w:t>合作社+农户+基地</w:t>
            </w:r>
            <w:r>
              <w:rPr>
                <w:rFonts w:hint="eastAsia"/>
                <w:sz w:val="24"/>
                <w:szCs w:val="24"/>
                <w:highlight w:val="none"/>
                <w:lang w:val="en-US" w:eastAsia="zh-CN"/>
              </w:rPr>
              <w:t>”</w:t>
            </w:r>
            <w:r>
              <w:rPr>
                <w:rFonts w:hint="default"/>
                <w:sz w:val="24"/>
                <w:szCs w:val="24"/>
                <w:highlight w:val="none"/>
                <w:lang w:val="en-US" w:eastAsia="zh-CN"/>
              </w:rPr>
              <w:t>的模式来运行。西部古南、文龙这些平坝区域，则主要种柑橘、猕猴桃、蓝莓，通过集体经济组织和家庭农场合作来扩大规模。</w:t>
            </w:r>
          </w:p>
          <w:p w14:paraId="6C8A9D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乡村旅游主要在生态好或者有文化特色的村子里，像东溪古镇的民俗游、横山的避暑康养游，2023年接待了50多万人次游客，给集体经济带来了3000多万元的增收。农产品加工则是连接农业生产和销售服务的纽带，大多在三江、桥河这些交通方便的乡镇，主要做蔬菜腌制、肉类加工和林果保鲜，目前有12家加工型集体经济组织，一年能加工5000吨产品。王丽在乡村振兴相关研究里提到，产业选择要结合当地资源和市场需求才能持续发展，焦方杨的资源下乡理论也说，集体经济组织应该成为资源变产业的载体，把分散的资源整合起来搞规模化产业，这些都和綦江的做法很像。</w:t>
            </w:r>
          </w:p>
          <w:p w14:paraId="6D226A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綦江区集体经济的产业分布有</w:t>
            </w:r>
            <w:r>
              <w:rPr>
                <w:rFonts w:hint="eastAsia"/>
                <w:sz w:val="24"/>
                <w:szCs w:val="24"/>
                <w:highlight w:val="none"/>
                <w:lang w:val="en-US" w:eastAsia="zh-CN"/>
              </w:rPr>
              <w:t>“</w:t>
            </w:r>
            <w:r>
              <w:rPr>
                <w:rFonts w:hint="default"/>
                <w:sz w:val="24"/>
                <w:szCs w:val="24"/>
                <w:highlight w:val="none"/>
                <w:lang w:val="en-US" w:eastAsia="zh-CN"/>
              </w:rPr>
              <w:t>区域集中、链条拉长</w:t>
            </w:r>
            <w:r>
              <w:rPr>
                <w:rFonts w:hint="eastAsia"/>
                <w:sz w:val="24"/>
                <w:szCs w:val="24"/>
                <w:highlight w:val="none"/>
                <w:lang w:val="en-US" w:eastAsia="zh-CN"/>
              </w:rPr>
              <w:t>”</w:t>
            </w:r>
            <w:r>
              <w:rPr>
                <w:rFonts w:hint="default"/>
                <w:sz w:val="24"/>
                <w:szCs w:val="24"/>
                <w:highlight w:val="none"/>
                <w:lang w:val="en-US" w:eastAsia="zh-CN"/>
              </w:rPr>
              <w:t>的特点，还和农村产权制度改革的成果结合得很紧密。</w:t>
            </w:r>
          </w:p>
          <w:p w14:paraId="09C772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区域集中方面，当地依托乡镇级的集体经济联合社，让同类产业在地理上集中，形成了不少有影响力的产业集群。比如赶水镇的草蔸萝卜集群，包含8个村的集体经济组织，通过统一品种、技术和销售，打造了</w:t>
            </w:r>
            <w:r>
              <w:rPr>
                <w:rFonts w:hint="eastAsia"/>
                <w:sz w:val="24"/>
                <w:szCs w:val="24"/>
                <w:highlight w:val="none"/>
                <w:lang w:val="en-US" w:eastAsia="zh-CN"/>
              </w:rPr>
              <w:t>“</w:t>
            </w:r>
            <w:r>
              <w:rPr>
                <w:rFonts w:hint="default"/>
                <w:sz w:val="24"/>
                <w:szCs w:val="24"/>
                <w:highlight w:val="none"/>
                <w:lang w:val="en-US" w:eastAsia="zh-CN"/>
              </w:rPr>
              <w:t>赶水草蔸萝卜</w:t>
            </w:r>
            <w:r>
              <w:rPr>
                <w:rFonts w:hint="eastAsia"/>
                <w:sz w:val="24"/>
                <w:szCs w:val="24"/>
                <w:highlight w:val="none"/>
                <w:lang w:val="en-US" w:eastAsia="zh-CN"/>
              </w:rPr>
              <w:t>”</w:t>
            </w:r>
            <w:r>
              <w:rPr>
                <w:rFonts w:hint="default"/>
                <w:sz w:val="24"/>
                <w:szCs w:val="24"/>
                <w:highlight w:val="none"/>
                <w:lang w:val="en-US" w:eastAsia="zh-CN"/>
              </w:rPr>
              <w:t>的区域品牌；打通镇的林下经济集群，整合了10个村的林地资源，搞林下种植和养殖，让林地得到了高效利用。</w:t>
            </w:r>
          </w:p>
          <w:p w14:paraId="02C7DB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链条拉长方面，很多集体经济组织都从单一的生产环节，延伸到了加工、流通和服务环节。像永新镇的猕猴桃产业，不仅种猕猴桃，还通过集体经济组织成立的加工合作社做猕猴桃酒、猕猴桃干，再通过区里的农村电商平台卖货，2023年这个产业的附加值提升了45%。</w:t>
            </w:r>
          </w:p>
          <w:p w14:paraId="7E3584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highlight w:val="none"/>
                <w:lang w:val="en-US" w:eastAsia="zh-CN"/>
              </w:rPr>
            </w:pPr>
            <w:r>
              <w:rPr>
                <w:rFonts w:hint="default"/>
                <w:sz w:val="24"/>
                <w:szCs w:val="24"/>
                <w:highlight w:val="none"/>
                <w:lang w:val="en-US" w:eastAsia="zh-CN"/>
              </w:rPr>
              <w:t>产权制度改革的支撑作用也很明显，綦江通过集体经营性资产股份合作制改革，把闲置的厂房、土地变成股份注入集体经济组织，为产业发展提供了物质基础。比如三江街道的集体经济组织，把闲置的老粮站改成加工车间，和企业合作经营，每年能给集体增收20万元。焦方杨的研究说，资源下乡时产权清晰是产业发展的前提，集体经济组织要通过改革激活闲置资源，这一点在綦江得到了验证——产权清楚的地方，产业集中程度更高，链条延伸得也更充分。</w:t>
            </w:r>
          </w:p>
          <w:p w14:paraId="6A401D7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highlight w:val="none"/>
                <w:lang w:val="en-US" w:eastAsia="zh-CN"/>
              </w:rPr>
            </w:pPr>
            <w:r>
              <w:rPr>
                <w:rFonts w:hint="eastAsia"/>
                <w:b/>
                <w:bCs/>
                <w:sz w:val="24"/>
                <w:szCs w:val="24"/>
                <w:highlight w:val="none"/>
                <w:lang w:val="en-US" w:eastAsia="zh-CN"/>
              </w:rPr>
              <w:t>三、綦江区取得的成效</w:t>
            </w:r>
          </w:p>
          <w:p w14:paraId="6B645D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 xml:space="preserve">綦江区新型农村集体经济发展在规模扩大、产业结合和农民收入增加等方面有很大进展，为当地乡村振兴战略的推进提供了重要支持。到2023年底，全区注册的新型农村集体经济组织有326个，比2018年多了226%，覆盖了95%以上的行政村；集体经济一年的经营总收入超过2.1亿元，比2018年增长180%，其中年收入超过50万元的组织占比达到38%，比2018年提高了25个百分点。  </w:t>
            </w:r>
          </w:p>
          <w:p w14:paraId="1D65A3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产业融合方面，綦江区靠着本地的资源优势，打造了</w:t>
            </w:r>
            <w:r>
              <w:rPr>
                <w:rFonts w:hint="eastAsia"/>
                <w:sz w:val="24"/>
                <w:szCs w:val="24"/>
                <w:highlight w:val="none"/>
                <w:lang w:val="en-US" w:eastAsia="zh-CN"/>
              </w:rPr>
              <w:t>“</w:t>
            </w:r>
            <w:r>
              <w:rPr>
                <w:rFonts w:hint="default"/>
                <w:sz w:val="24"/>
                <w:szCs w:val="24"/>
                <w:highlight w:val="none"/>
                <w:lang w:val="en-US" w:eastAsia="zh-CN"/>
              </w:rPr>
              <w:t>特色种植+加工+乡村旅游</w:t>
            </w:r>
            <w:r>
              <w:rPr>
                <w:rFonts w:hint="eastAsia"/>
                <w:sz w:val="24"/>
                <w:szCs w:val="24"/>
                <w:highlight w:val="none"/>
                <w:lang w:val="en-US" w:eastAsia="zh-CN"/>
              </w:rPr>
              <w:t>”</w:t>
            </w:r>
            <w:r>
              <w:rPr>
                <w:rFonts w:hint="default"/>
                <w:sz w:val="24"/>
                <w:szCs w:val="24"/>
                <w:highlight w:val="none"/>
                <w:lang w:val="en-US" w:eastAsia="zh-CN"/>
              </w:rPr>
              <w:t xml:space="preserve">的完整产业链模式。比如横山片区利用高山气候条件，发展优质水稻种植和避暑康养旅游，一年接待游客超过15万人次，让集体经济多收入300多万元；东溪古镇片区整合明清时期的建筑资源发展文化旅游，同时开发赶水萝卜干、东溪豆腐乳等特色食品加工项目，集体经济一年的收益超过200万元；郭扶片区主要做中药材种植和康养产业，和龙头企业合作建设了1.2万亩的标准化种植基地，集体经济通过土地流转、劳务输出和产品分红，一年多收入280万元。共享经营模式在綦江区的实践，体现了它在整合资源和共享利益上的价值。就像周芷萱说的，共享经营通过把分散农户的资源和集体资产整合起来，可以减少经营成本，让收益分配更公平，綦江区的例子就是这种模式的典型应用。  </w:t>
            </w:r>
          </w:p>
          <w:p w14:paraId="7D59A3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綦江区新型农村集体经济发展的核心经验，是坚持产权制度改革和产业精准选择一起推进，为集体经济持续发展打下制度基础和产业支撑。产权改革方面，全区全面推进</w:t>
            </w:r>
            <w:r>
              <w:rPr>
                <w:rFonts w:hint="eastAsia"/>
                <w:sz w:val="24"/>
                <w:szCs w:val="24"/>
                <w:highlight w:val="none"/>
                <w:lang w:val="en-US" w:eastAsia="zh-CN"/>
              </w:rPr>
              <w:t>“</w:t>
            </w:r>
            <w:r>
              <w:rPr>
                <w:rFonts w:hint="default"/>
                <w:sz w:val="24"/>
                <w:szCs w:val="24"/>
                <w:highlight w:val="none"/>
                <w:lang w:val="en-US" w:eastAsia="zh-CN"/>
              </w:rPr>
              <w:t>三变</w:t>
            </w:r>
            <w:r>
              <w:rPr>
                <w:rFonts w:hint="eastAsia"/>
                <w:sz w:val="24"/>
                <w:szCs w:val="24"/>
                <w:highlight w:val="none"/>
                <w:lang w:val="en-US" w:eastAsia="zh-CN"/>
              </w:rPr>
              <w:t>”</w:t>
            </w:r>
            <w:r>
              <w:rPr>
                <w:rFonts w:hint="default"/>
                <w:sz w:val="24"/>
                <w:szCs w:val="24"/>
                <w:highlight w:val="none"/>
                <w:lang w:val="en-US" w:eastAsia="zh-CN"/>
              </w:rPr>
              <w:t xml:space="preserve">改革，也就是资源变成资产、资金变成股金、农民变成股东。到现在已经完成了12.6万亩闲置土地、3.2万平方米闲置房屋的确权登记，把集体资产量化后总额达到15.8亿元；整合了1.3亿元的财政涉农资金形成股金，引导82%的农户用土地经营权、劳动力等要素入股集体经济组织，明确了集体和农户之间的产权边界和收益分配权。  </w:t>
            </w:r>
          </w:p>
          <w:p w14:paraId="13D023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highlight w:val="none"/>
                <w:lang w:val="en-US" w:eastAsia="zh-CN"/>
              </w:rPr>
            </w:pPr>
            <w:r>
              <w:rPr>
                <w:rFonts w:hint="default"/>
                <w:sz w:val="24"/>
                <w:szCs w:val="24"/>
                <w:highlight w:val="none"/>
                <w:lang w:val="en-US" w:eastAsia="zh-CN"/>
              </w:rPr>
              <w:t>产业选择方面，綦江区实施</w:t>
            </w:r>
            <w:r>
              <w:rPr>
                <w:rFonts w:hint="eastAsia"/>
                <w:sz w:val="24"/>
                <w:szCs w:val="24"/>
                <w:highlight w:val="none"/>
                <w:lang w:val="en-US" w:eastAsia="zh-CN"/>
              </w:rPr>
              <w:t>“</w:t>
            </w:r>
            <w:r>
              <w:rPr>
                <w:rFonts w:hint="default"/>
                <w:sz w:val="24"/>
                <w:szCs w:val="24"/>
                <w:highlight w:val="none"/>
                <w:lang w:val="en-US" w:eastAsia="zh-CN"/>
              </w:rPr>
              <w:t>一村一品+多村联动</w:t>
            </w:r>
            <w:r>
              <w:rPr>
                <w:rFonts w:hint="eastAsia"/>
                <w:sz w:val="24"/>
                <w:szCs w:val="24"/>
                <w:highlight w:val="none"/>
                <w:lang w:val="en-US" w:eastAsia="zh-CN"/>
              </w:rPr>
              <w:t>”</w:t>
            </w:r>
            <w:r>
              <w:rPr>
                <w:rFonts w:hint="default"/>
                <w:sz w:val="24"/>
                <w:szCs w:val="24"/>
                <w:highlight w:val="none"/>
                <w:lang w:val="en-US" w:eastAsia="zh-CN"/>
              </w:rPr>
              <w:t xml:space="preserve">的策略，避免出现同质化竞争。横山片区主要做高山生态农业和康养旅游，东溪片区侧重文化旅游和特色食品加工，郭扶片区布局中药材种植和康养产业，每个片区都靠着自己的资源优势形成了不一样的竞争优势。这种根据本地资源来选择产业的策略，让集体经济项目有市场竞争力和可持续性，有效避免了因为盲目跟风而导致的经营风险。  </w:t>
            </w:r>
          </w:p>
          <w:p w14:paraId="067D1A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綦江区建立的多元主体协同和利益共享长效机制，是解决集体经济组织松散和收益分配不均问题的关键经验。在组织协同上，形成了</w:t>
            </w:r>
            <w:r>
              <w:rPr>
                <w:rFonts w:hint="eastAsia"/>
                <w:sz w:val="24"/>
                <w:szCs w:val="24"/>
                <w:highlight w:val="none"/>
                <w:lang w:val="en-US" w:eastAsia="zh-CN"/>
              </w:rPr>
              <w:t>“</w:t>
            </w:r>
            <w:r>
              <w:rPr>
                <w:rFonts w:hint="default"/>
                <w:sz w:val="24"/>
                <w:szCs w:val="24"/>
                <w:highlight w:val="none"/>
                <w:lang w:val="en-US" w:eastAsia="zh-CN"/>
              </w:rPr>
              <w:t>区农业农村委统筹指导+乡镇（街道）推进+村集体自主经营</w:t>
            </w:r>
            <w:r>
              <w:rPr>
                <w:rFonts w:hint="eastAsia"/>
                <w:sz w:val="24"/>
                <w:szCs w:val="24"/>
                <w:highlight w:val="none"/>
                <w:lang w:val="en-US" w:eastAsia="zh-CN"/>
              </w:rPr>
              <w:t>”</w:t>
            </w:r>
            <w:r>
              <w:rPr>
                <w:rFonts w:hint="default"/>
                <w:sz w:val="24"/>
                <w:szCs w:val="24"/>
                <w:highlight w:val="none"/>
                <w:lang w:val="en-US" w:eastAsia="zh-CN"/>
              </w:rPr>
              <w:t xml:space="preserve">的三级联动机制。区农业农村委负责制定政策和技术培训，一年开展集体经济经营管理培训120多场次；乡镇街道提供项目对接和资源协调服务，帮助村集体联系龙头企业和金融机构；村集体主导项目运营，通过民主决策机制保障农户的参与权。同时，綦江区还引入农业龙头企业、专业合作社等市场主体参与集体经济项目，比如和重庆农投集团合作建设横山大米加工基地，和綦江文旅集团合作开发东溪古镇旅游项目，实现了资金、技术、市场资源的互补。  </w:t>
            </w:r>
          </w:p>
          <w:p w14:paraId="2F9203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 xml:space="preserve">利益共享机制上，綦江区明确了集体经济收益的分配比例：60%用于给农户分红，20%用于集体积累，20%用于公益事业。2023年全区集体经济累计给农户分红1.02亿元，带动近2000名农村剩余劳动力就地就业，人均一年的务工收入增加1.2万元。周芷萱提出的共享经营模式强调利益联结的核心价值，綦江区的分配机制就是这一理念的实践体现，有效提高了农户的获得感和参与度。  </w:t>
            </w:r>
          </w:p>
          <w:p w14:paraId="03C4B0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綦江区重视人才培育和数字化赋能，为集体经济高质量发展提供了智力和技术支持。人才培育方面，实施</w:t>
            </w:r>
            <w:r>
              <w:rPr>
                <w:rFonts w:hint="eastAsia"/>
                <w:sz w:val="24"/>
                <w:szCs w:val="24"/>
                <w:highlight w:val="none"/>
                <w:lang w:val="en-US" w:eastAsia="zh-CN"/>
              </w:rPr>
              <w:t>“</w:t>
            </w:r>
            <w:r>
              <w:rPr>
                <w:rFonts w:hint="default"/>
                <w:sz w:val="24"/>
                <w:szCs w:val="24"/>
                <w:highlight w:val="none"/>
                <w:lang w:val="en-US" w:eastAsia="zh-CN"/>
              </w:rPr>
              <w:t>本土人才回引计划</w:t>
            </w:r>
            <w:r>
              <w:rPr>
                <w:rFonts w:hint="eastAsia"/>
                <w:sz w:val="24"/>
                <w:szCs w:val="24"/>
                <w:highlight w:val="none"/>
                <w:lang w:val="en-US" w:eastAsia="zh-CN"/>
              </w:rPr>
              <w:t>”</w:t>
            </w:r>
            <w:r>
              <w:rPr>
                <w:rFonts w:hint="default"/>
                <w:sz w:val="24"/>
                <w:szCs w:val="24"/>
                <w:highlight w:val="none"/>
                <w:lang w:val="en-US" w:eastAsia="zh-CN"/>
              </w:rPr>
              <w:t>和</w:t>
            </w:r>
            <w:r>
              <w:rPr>
                <w:rFonts w:hint="eastAsia"/>
                <w:sz w:val="24"/>
                <w:szCs w:val="24"/>
                <w:highlight w:val="none"/>
                <w:lang w:val="en-US" w:eastAsia="zh-CN"/>
              </w:rPr>
              <w:t>“</w:t>
            </w:r>
            <w:r>
              <w:rPr>
                <w:rFonts w:hint="default"/>
                <w:sz w:val="24"/>
                <w:szCs w:val="24"/>
                <w:highlight w:val="none"/>
                <w:lang w:val="en-US" w:eastAsia="zh-CN"/>
              </w:rPr>
              <w:t>新型职业农民培育工程</w:t>
            </w:r>
            <w:r>
              <w:rPr>
                <w:rFonts w:hint="eastAsia"/>
                <w:sz w:val="24"/>
                <w:szCs w:val="24"/>
                <w:highlight w:val="none"/>
                <w:lang w:val="en-US" w:eastAsia="zh-CN"/>
              </w:rPr>
              <w:t>”</w:t>
            </w:r>
            <w:r>
              <w:rPr>
                <w:rFonts w:hint="default"/>
                <w:sz w:val="24"/>
                <w:szCs w:val="24"/>
                <w:highlight w:val="none"/>
                <w:lang w:val="en-US" w:eastAsia="zh-CN"/>
              </w:rPr>
              <w:t xml:space="preserve">，累计回引本土企业家、大学生村官等人才120多名，培育新型职业农民3500多人，这些人才成了集体经济项目的核心经营者和技术骨干。比如横山村委会主任王某通过回引资源，主导开发高山避暑民宿项目，一年多收入超过150万元。  </w:t>
            </w:r>
          </w:p>
          <w:p w14:paraId="0F33C3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Cs w:val="32"/>
                <w:highlight w:val="none"/>
                <w:lang w:val="en-US" w:eastAsia="zh-CN"/>
              </w:rPr>
            </w:pPr>
            <w:r>
              <w:rPr>
                <w:rFonts w:hint="default"/>
                <w:sz w:val="24"/>
                <w:szCs w:val="24"/>
                <w:highlight w:val="none"/>
                <w:lang w:val="en-US" w:eastAsia="zh-CN"/>
              </w:rPr>
              <w:t>数字化赋能方面，搭建了农村集体经济数字化管理平台，实现集体资产、经营收入、收益分配等数据的实时监控和公开透明；部分村集体通过电商平台销售特色农产品，一年销售额超过500万元，拓宽了市场渠道，也提高了经营效率。这些经验说明，人才和技术是新型农村集体经济高质量发展的关键要素，能够明显提高经营效率和市场竞争力，为其他地区提供了可以复制的实践路径。</w:t>
            </w:r>
          </w:p>
        </w:tc>
      </w:tr>
    </w:tbl>
    <w:p w14:paraId="6B2ABC5E">
      <w:pPr>
        <w:numPr>
          <w:ilvl w:val="0"/>
          <w:numId w:val="3"/>
        </w:numPr>
        <w:rPr>
          <w:rFonts w:hint="eastAsia" w:ascii="Times New Roman" w:hAnsi="Times New Roman" w:eastAsia="黑体" w:cs="黑体"/>
          <w:sz w:val="30"/>
          <w:szCs w:val="30"/>
          <w:highlight w:val="none"/>
        </w:rPr>
      </w:pPr>
      <w:r>
        <w:rPr>
          <w:rFonts w:hint="eastAsia" w:ascii="Times New Roman" w:hAnsi="Times New Roman" w:eastAsia="黑体" w:cs="黑体"/>
          <w:sz w:val="30"/>
          <w:szCs w:val="30"/>
          <w:highlight w:val="none"/>
        </w:rPr>
        <w:t>论文选题评议</w:t>
      </w:r>
    </w:p>
    <w:tbl>
      <w:tblPr>
        <w:tblStyle w:val="11"/>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707"/>
        <w:gridCol w:w="771"/>
        <w:gridCol w:w="1275"/>
        <w:gridCol w:w="1327"/>
        <w:gridCol w:w="761"/>
        <w:gridCol w:w="335"/>
        <w:gridCol w:w="4511"/>
      </w:tblGrid>
      <w:tr w14:paraId="431F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trPr>
        <w:tc>
          <w:tcPr>
            <w:tcW w:w="365" w:type="pct"/>
            <w:vMerge w:val="restart"/>
            <w:tcBorders>
              <w:top w:val="single" w:color="auto" w:sz="4" w:space="0"/>
              <w:left w:val="single" w:color="auto" w:sz="4" w:space="0"/>
              <w:right w:val="single" w:color="auto" w:sz="4" w:space="0"/>
            </w:tcBorders>
            <w:noWrap w:val="0"/>
            <w:vAlign w:val="center"/>
          </w:tcPr>
          <w:p w14:paraId="751CD503">
            <w:pPr>
              <w:jc w:val="center"/>
              <w:rPr>
                <w:rFonts w:hint="eastAsia" w:ascii="Times New Roman" w:hAnsi="Times New Roman" w:cs="宋体"/>
                <w:b/>
                <w:bCs/>
                <w:sz w:val="24"/>
                <w:szCs w:val="24"/>
                <w:highlight w:val="none"/>
              </w:rPr>
            </w:pPr>
            <w:r>
              <w:rPr>
                <w:rFonts w:hint="eastAsia" w:ascii="Times New Roman" w:hAnsi="Times New Roman" w:cs="宋体"/>
                <w:b/>
                <w:bCs/>
                <w:sz w:val="24"/>
                <w:szCs w:val="24"/>
                <w:highlight w:val="none"/>
              </w:rPr>
              <w:t>专</w:t>
            </w:r>
          </w:p>
          <w:p w14:paraId="78B04A2A">
            <w:pPr>
              <w:jc w:val="center"/>
              <w:rPr>
                <w:rFonts w:hint="eastAsia" w:ascii="Times New Roman" w:hAnsi="Times New Roman" w:cs="宋体"/>
                <w:b/>
                <w:bCs/>
                <w:sz w:val="24"/>
                <w:szCs w:val="24"/>
                <w:highlight w:val="none"/>
              </w:rPr>
            </w:pPr>
            <w:r>
              <w:rPr>
                <w:rFonts w:hint="eastAsia" w:ascii="Times New Roman" w:hAnsi="Times New Roman" w:cs="宋体"/>
                <w:b/>
                <w:bCs/>
                <w:sz w:val="24"/>
                <w:szCs w:val="24"/>
                <w:highlight w:val="none"/>
              </w:rPr>
              <w:t>家</w:t>
            </w:r>
          </w:p>
          <w:p w14:paraId="2156D2BA">
            <w:pPr>
              <w:jc w:val="center"/>
              <w:rPr>
                <w:rFonts w:hint="eastAsia" w:ascii="Times New Roman" w:hAnsi="Times New Roman" w:cs="宋体"/>
                <w:b/>
                <w:bCs/>
                <w:sz w:val="24"/>
                <w:szCs w:val="24"/>
                <w:highlight w:val="none"/>
              </w:rPr>
            </w:pPr>
            <w:r>
              <w:rPr>
                <w:rFonts w:hint="eastAsia" w:ascii="Times New Roman" w:hAnsi="Times New Roman" w:cs="宋体"/>
                <w:b/>
                <w:bCs/>
                <w:sz w:val="24"/>
                <w:szCs w:val="24"/>
                <w:highlight w:val="none"/>
              </w:rPr>
              <w:t>组</w:t>
            </w:r>
          </w:p>
          <w:p w14:paraId="41A1ECD4">
            <w:pPr>
              <w:jc w:val="center"/>
              <w:rPr>
                <w:rFonts w:hint="eastAsia" w:ascii="Times New Roman" w:hAnsi="Times New Roman" w:cs="宋体"/>
                <w:b/>
                <w:bCs/>
                <w:sz w:val="24"/>
                <w:szCs w:val="24"/>
                <w:highlight w:val="none"/>
              </w:rPr>
            </w:pPr>
            <w:r>
              <w:rPr>
                <w:rFonts w:hint="eastAsia" w:ascii="Times New Roman" w:hAnsi="Times New Roman" w:cs="宋体"/>
                <w:b/>
                <w:bCs/>
                <w:sz w:val="24"/>
                <w:szCs w:val="24"/>
                <w:highlight w:val="none"/>
              </w:rPr>
              <w:t>成</w:t>
            </w:r>
          </w:p>
          <w:p w14:paraId="7702756C">
            <w:pPr>
              <w:jc w:val="center"/>
              <w:rPr>
                <w:rFonts w:hint="eastAsia" w:ascii="Times New Roman" w:hAnsi="Times New Roman" w:cs="宋体"/>
                <w:b/>
                <w:bCs/>
                <w:sz w:val="24"/>
                <w:szCs w:val="24"/>
                <w:highlight w:val="none"/>
              </w:rPr>
            </w:pPr>
            <w:r>
              <w:rPr>
                <w:rFonts w:hint="eastAsia" w:ascii="Times New Roman" w:hAnsi="Times New Roman" w:cs="宋体"/>
                <w:b/>
                <w:bCs/>
                <w:sz w:val="24"/>
                <w:szCs w:val="24"/>
                <w:highlight w:val="none"/>
              </w:rPr>
              <w:t>员</w:t>
            </w:r>
          </w:p>
        </w:tc>
        <w:tc>
          <w:tcPr>
            <w:tcW w:w="398" w:type="pct"/>
            <w:tcBorders>
              <w:top w:val="single" w:color="auto" w:sz="4" w:space="0"/>
              <w:left w:val="single" w:color="auto" w:sz="4" w:space="0"/>
              <w:bottom w:val="single" w:color="auto" w:sz="4" w:space="0"/>
              <w:right w:val="single" w:color="auto" w:sz="4" w:space="0"/>
            </w:tcBorders>
            <w:noWrap w:val="0"/>
            <w:vAlign w:val="center"/>
          </w:tcPr>
          <w:p w14:paraId="1E20C600">
            <w:pPr>
              <w:jc w:val="center"/>
              <w:rPr>
                <w:rFonts w:hint="eastAsia" w:ascii="Times New Roman" w:hAnsi="Times New Roman" w:cs="宋体"/>
                <w:b/>
                <w:bCs/>
                <w:sz w:val="24"/>
                <w:szCs w:val="24"/>
                <w:highlight w:val="none"/>
              </w:rPr>
            </w:pPr>
            <w:r>
              <w:rPr>
                <w:rFonts w:hint="eastAsia" w:ascii="Times New Roman" w:hAnsi="Times New Roman" w:cs="宋体"/>
                <w:b/>
                <w:bCs/>
                <w:sz w:val="24"/>
                <w:szCs w:val="24"/>
                <w:highlight w:val="none"/>
              </w:rPr>
              <w:t>分工</w:t>
            </w:r>
          </w:p>
        </w:tc>
        <w:tc>
          <w:tcPr>
            <w:tcW w:w="658" w:type="pct"/>
            <w:tcBorders>
              <w:top w:val="single" w:color="auto" w:sz="4" w:space="0"/>
              <w:left w:val="single" w:color="auto" w:sz="4" w:space="0"/>
              <w:bottom w:val="single" w:color="auto" w:sz="4" w:space="0"/>
              <w:right w:val="single" w:color="auto" w:sz="4" w:space="0"/>
            </w:tcBorders>
            <w:noWrap w:val="0"/>
            <w:vAlign w:val="center"/>
          </w:tcPr>
          <w:p w14:paraId="35456E40">
            <w:pPr>
              <w:jc w:val="center"/>
              <w:rPr>
                <w:rFonts w:hint="eastAsia" w:ascii="Times New Roman" w:hAnsi="Times New Roman" w:cs="宋体"/>
                <w:b/>
                <w:bCs/>
                <w:sz w:val="24"/>
                <w:szCs w:val="24"/>
                <w:highlight w:val="none"/>
              </w:rPr>
            </w:pPr>
            <w:r>
              <w:rPr>
                <w:rFonts w:hint="eastAsia" w:ascii="Times New Roman" w:hAnsi="Times New Roman" w:cs="宋体"/>
                <w:b/>
                <w:bCs/>
                <w:sz w:val="24"/>
                <w:szCs w:val="24"/>
                <w:highlight w:val="none"/>
              </w:rPr>
              <w:t>姓  名</w:t>
            </w:r>
          </w:p>
        </w:tc>
        <w:tc>
          <w:tcPr>
            <w:tcW w:w="685" w:type="pct"/>
            <w:tcBorders>
              <w:top w:val="single" w:color="auto" w:sz="4" w:space="0"/>
              <w:left w:val="single" w:color="auto" w:sz="4" w:space="0"/>
              <w:bottom w:val="single" w:color="auto" w:sz="4" w:space="0"/>
              <w:right w:val="single" w:color="auto" w:sz="4" w:space="0"/>
            </w:tcBorders>
            <w:noWrap w:val="0"/>
            <w:vAlign w:val="center"/>
          </w:tcPr>
          <w:p w14:paraId="00153F12">
            <w:pPr>
              <w:jc w:val="center"/>
              <w:rPr>
                <w:rFonts w:hint="eastAsia" w:ascii="Times New Roman" w:hAnsi="Times New Roman" w:cs="宋体"/>
                <w:b/>
                <w:bCs/>
                <w:sz w:val="24"/>
                <w:szCs w:val="24"/>
                <w:highlight w:val="none"/>
              </w:rPr>
            </w:pPr>
            <w:r>
              <w:rPr>
                <w:rFonts w:hint="eastAsia" w:ascii="Times New Roman" w:hAnsi="Times New Roman" w:cs="宋体"/>
                <w:b/>
                <w:bCs/>
                <w:sz w:val="24"/>
                <w:szCs w:val="24"/>
                <w:highlight w:val="none"/>
              </w:rPr>
              <w:t>研究方向</w:t>
            </w:r>
          </w:p>
        </w:tc>
        <w:tc>
          <w:tcPr>
            <w:tcW w:w="566" w:type="pct"/>
            <w:gridSpan w:val="2"/>
            <w:tcBorders>
              <w:top w:val="single" w:color="auto" w:sz="4" w:space="0"/>
              <w:left w:val="single" w:color="auto" w:sz="4" w:space="0"/>
              <w:bottom w:val="single" w:color="auto" w:sz="4" w:space="0"/>
              <w:right w:val="single" w:color="auto" w:sz="4" w:space="0"/>
            </w:tcBorders>
            <w:noWrap w:val="0"/>
            <w:vAlign w:val="center"/>
          </w:tcPr>
          <w:p w14:paraId="3A4860BA">
            <w:pPr>
              <w:jc w:val="center"/>
              <w:rPr>
                <w:rFonts w:hint="eastAsia" w:ascii="Times New Roman" w:hAnsi="Times New Roman" w:cs="宋体"/>
                <w:b/>
                <w:bCs/>
                <w:sz w:val="24"/>
                <w:szCs w:val="24"/>
                <w:highlight w:val="none"/>
              </w:rPr>
            </w:pPr>
            <w:r>
              <w:rPr>
                <w:rFonts w:hint="eastAsia" w:ascii="Times New Roman" w:hAnsi="Times New Roman" w:cs="宋体"/>
                <w:b/>
                <w:bCs/>
                <w:sz w:val="24"/>
                <w:szCs w:val="24"/>
                <w:highlight w:val="none"/>
              </w:rPr>
              <w:t>职称</w:t>
            </w:r>
          </w:p>
        </w:tc>
        <w:tc>
          <w:tcPr>
            <w:tcW w:w="2324" w:type="pct"/>
            <w:tcBorders>
              <w:top w:val="single" w:color="auto" w:sz="4" w:space="0"/>
              <w:left w:val="single" w:color="auto" w:sz="4" w:space="0"/>
              <w:bottom w:val="single" w:color="auto" w:sz="4" w:space="0"/>
              <w:right w:val="single" w:color="auto" w:sz="4" w:space="0"/>
            </w:tcBorders>
            <w:noWrap w:val="0"/>
            <w:vAlign w:val="center"/>
          </w:tcPr>
          <w:p w14:paraId="1CBD89F2">
            <w:pPr>
              <w:jc w:val="center"/>
              <w:rPr>
                <w:rFonts w:hint="eastAsia" w:ascii="Times New Roman" w:hAnsi="Times New Roman" w:cs="宋体"/>
                <w:b/>
                <w:bCs/>
                <w:sz w:val="24"/>
                <w:szCs w:val="24"/>
                <w:highlight w:val="none"/>
              </w:rPr>
            </w:pPr>
            <w:r>
              <w:rPr>
                <w:rFonts w:hint="eastAsia" w:ascii="Times New Roman" w:hAnsi="Times New Roman" w:cs="宋体"/>
                <w:b/>
                <w:bCs/>
                <w:sz w:val="24"/>
                <w:szCs w:val="24"/>
                <w:highlight w:val="none"/>
              </w:rPr>
              <w:t>工 作 单 位</w:t>
            </w:r>
          </w:p>
        </w:tc>
      </w:tr>
      <w:tr w14:paraId="2EB21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trPr>
        <w:tc>
          <w:tcPr>
            <w:tcW w:w="365" w:type="pct"/>
            <w:vMerge w:val="continue"/>
            <w:tcBorders>
              <w:left w:val="single" w:color="auto" w:sz="4" w:space="0"/>
              <w:right w:val="single" w:color="auto" w:sz="4" w:space="0"/>
            </w:tcBorders>
            <w:noWrap w:val="0"/>
            <w:vAlign w:val="center"/>
          </w:tcPr>
          <w:p w14:paraId="17EA21BB">
            <w:pPr>
              <w:jc w:val="center"/>
              <w:rPr>
                <w:rFonts w:hint="eastAsia" w:ascii="Times New Roman" w:hAnsi="Times New Roman" w:cs="宋体"/>
                <w:sz w:val="24"/>
                <w:szCs w:val="24"/>
                <w:highlight w:val="none"/>
              </w:rPr>
            </w:pPr>
          </w:p>
        </w:tc>
        <w:tc>
          <w:tcPr>
            <w:tcW w:w="398" w:type="pct"/>
            <w:tcBorders>
              <w:top w:val="single" w:color="auto" w:sz="4" w:space="0"/>
              <w:left w:val="single" w:color="auto" w:sz="4" w:space="0"/>
              <w:bottom w:val="single" w:color="auto" w:sz="4" w:space="0"/>
              <w:right w:val="single" w:color="auto" w:sz="4" w:space="0"/>
            </w:tcBorders>
            <w:noWrap w:val="0"/>
            <w:vAlign w:val="center"/>
          </w:tcPr>
          <w:p w14:paraId="3D07C795">
            <w:pPr>
              <w:jc w:val="center"/>
              <w:rPr>
                <w:rFonts w:hint="eastAsia" w:ascii="Times New Roman" w:hAnsi="Times New Roman" w:cs="宋体"/>
                <w:sz w:val="24"/>
                <w:szCs w:val="24"/>
                <w:highlight w:val="none"/>
              </w:rPr>
            </w:pPr>
            <w:r>
              <w:rPr>
                <w:rFonts w:hint="eastAsia" w:ascii="Times New Roman" w:hAnsi="Times New Roman" w:cs="宋体"/>
                <w:sz w:val="24"/>
                <w:szCs w:val="24"/>
                <w:highlight w:val="none"/>
              </w:rPr>
              <w:t>组长</w:t>
            </w:r>
          </w:p>
        </w:tc>
        <w:tc>
          <w:tcPr>
            <w:tcW w:w="658" w:type="pct"/>
            <w:tcBorders>
              <w:top w:val="single" w:color="auto" w:sz="4" w:space="0"/>
              <w:left w:val="single" w:color="auto" w:sz="4" w:space="0"/>
              <w:bottom w:val="single" w:color="auto" w:sz="4" w:space="0"/>
              <w:right w:val="single" w:color="auto" w:sz="4" w:space="0"/>
            </w:tcBorders>
            <w:noWrap w:val="0"/>
            <w:vAlign w:val="center"/>
          </w:tcPr>
          <w:p w14:paraId="5EBBC3F0">
            <w:pPr>
              <w:rPr>
                <w:rFonts w:hint="eastAsia" w:ascii="Times New Roman" w:hAnsi="Times New Roman" w:cs="宋体"/>
                <w:sz w:val="24"/>
                <w:szCs w:val="24"/>
                <w:highlight w:val="none"/>
              </w:rPr>
            </w:pPr>
          </w:p>
        </w:tc>
        <w:tc>
          <w:tcPr>
            <w:tcW w:w="685" w:type="pct"/>
            <w:tcBorders>
              <w:top w:val="single" w:color="auto" w:sz="4" w:space="0"/>
              <w:left w:val="single" w:color="auto" w:sz="4" w:space="0"/>
              <w:bottom w:val="single" w:color="auto" w:sz="4" w:space="0"/>
              <w:right w:val="single" w:color="auto" w:sz="4" w:space="0"/>
            </w:tcBorders>
            <w:noWrap w:val="0"/>
            <w:vAlign w:val="center"/>
          </w:tcPr>
          <w:p w14:paraId="1FC82914">
            <w:pPr>
              <w:rPr>
                <w:rFonts w:hint="eastAsia" w:ascii="Times New Roman" w:hAnsi="Times New Roman" w:cs="宋体"/>
                <w:sz w:val="24"/>
                <w:szCs w:val="24"/>
                <w:highlight w:val="none"/>
              </w:rPr>
            </w:pPr>
          </w:p>
        </w:tc>
        <w:tc>
          <w:tcPr>
            <w:tcW w:w="566" w:type="pct"/>
            <w:gridSpan w:val="2"/>
            <w:tcBorders>
              <w:top w:val="single" w:color="auto" w:sz="4" w:space="0"/>
              <w:left w:val="single" w:color="auto" w:sz="4" w:space="0"/>
              <w:bottom w:val="single" w:color="auto" w:sz="4" w:space="0"/>
              <w:right w:val="single" w:color="auto" w:sz="4" w:space="0"/>
            </w:tcBorders>
            <w:noWrap w:val="0"/>
            <w:vAlign w:val="center"/>
          </w:tcPr>
          <w:p w14:paraId="0E715C22">
            <w:pPr>
              <w:rPr>
                <w:rFonts w:hint="eastAsia" w:ascii="Times New Roman" w:hAnsi="Times New Roman" w:cs="宋体"/>
                <w:sz w:val="24"/>
                <w:szCs w:val="24"/>
                <w:highlight w:val="none"/>
              </w:rPr>
            </w:pPr>
          </w:p>
        </w:tc>
        <w:tc>
          <w:tcPr>
            <w:tcW w:w="2324" w:type="pct"/>
            <w:tcBorders>
              <w:top w:val="single" w:color="auto" w:sz="4" w:space="0"/>
              <w:left w:val="single" w:color="auto" w:sz="4" w:space="0"/>
              <w:bottom w:val="single" w:color="auto" w:sz="4" w:space="0"/>
              <w:right w:val="single" w:color="auto" w:sz="4" w:space="0"/>
            </w:tcBorders>
            <w:noWrap w:val="0"/>
            <w:vAlign w:val="center"/>
          </w:tcPr>
          <w:p w14:paraId="718A7C5E">
            <w:pPr>
              <w:rPr>
                <w:rFonts w:hint="eastAsia" w:ascii="Times New Roman" w:hAnsi="Times New Roman" w:eastAsia="楷体_GB2312"/>
                <w:sz w:val="24"/>
                <w:szCs w:val="24"/>
                <w:highlight w:val="none"/>
              </w:rPr>
            </w:pPr>
          </w:p>
        </w:tc>
      </w:tr>
      <w:tr w14:paraId="6D318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trPr>
        <w:tc>
          <w:tcPr>
            <w:tcW w:w="365" w:type="pct"/>
            <w:vMerge w:val="continue"/>
            <w:tcBorders>
              <w:left w:val="single" w:color="auto" w:sz="4" w:space="0"/>
              <w:right w:val="single" w:color="auto" w:sz="4" w:space="0"/>
            </w:tcBorders>
            <w:noWrap w:val="0"/>
            <w:vAlign w:val="center"/>
          </w:tcPr>
          <w:p w14:paraId="0DA48079">
            <w:pPr>
              <w:jc w:val="center"/>
              <w:rPr>
                <w:rFonts w:hint="eastAsia" w:ascii="Times New Roman" w:hAnsi="Times New Roman" w:cs="宋体"/>
                <w:sz w:val="24"/>
                <w:szCs w:val="24"/>
                <w:highlight w:val="none"/>
              </w:rPr>
            </w:pPr>
          </w:p>
        </w:tc>
        <w:tc>
          <w:tcPr>
            <w:tcW w:w="398" w:type="pct"/>
            <w:tcBorders>
              <w:top w:val="single" w:color="auto" w:sz="4" w:space="0"/>
              <w:left w:val="single" w:color="auto" w:sz="4" w:space="0"/>
              <w:bottom w:val="single" w:color="auto" w:sz="4" w:space="0"/>
              <w:right w:val="single" w:color="auto" w:sz="4" w:space="0"/>
            </w:tcBorders>
            <w:noWrap w:val="0"/>
            <w:vAlign w:val="center"/>
          </w:tcPr>
          <w:p w14:paraId="0166E878">
            <w:pPr>
              <w:jc w:val="center"/>
              <w:rPr>
                <w:rFonts w:hint="eastAsia" w:ascii="Times New Roman" w:hAnsi="Times New Roman" w:cs="宋体"/>
                <w:sz w:val="24"/>
                <w:szCs w:val="24"/>
                <w:highlight w:val="none"/>
              </w:rPr>
            </w:pPr>
            <w:r>
              <w:rPr>
                <w:rFonts w:hint="eastAsia" w:ascii="Times New Roman" w:hAnsi="Times New Roman" w:cs="宋体"/>
                <w:sz w:val="24"/>
                <w:szCs w:val="24"/>
                <w:highlight w:val="none"/>
              </w:rPr>
              <w:t>组员</w:t>
            </w:r>
          </w:p>
        </w:tc>
        <w:tc>
          <w:tcPr>
            <w:tcW w:w="658" w:type="pct"/>
            <w:tcBorders>
              <w:top w:val="single" w:color="auto" w:sz="4" w:space="0"/>
              <w:left w:val="single" w:color="auto" w:sz="4" w:space="0"/>
              <w:bottom w:val="single" w:color="auto" w:sz="4" w:space="0"/>
              <w:right w:val="single" w:color="auto" w:sz="4" w:space="0"/>
            </w:tcBorders>
            <w:noWrap w:val="0"/>
            <w:vAlign w:val="center"/>
          </w:tcPr>
          <w:p w14:paraId="1FC88131">
            <w:pPr>
              <w:rPr>
                <w:rFonts w:hint="eastAsia" w:ascii="Times New Roman" w:hAnsi="Times New Roman" w:cs="宋体"/>
                <w:sz w:val="24"/>
                <w:szCs w:val="24"/>
                <w:highlight w:val="none"/>
              </w:rPr>
            </w:pPr>
          </w:p>
        </w:tc>
        <w:tc>
          <w:tcPr>
            <w:tcW w:w="685" w:type="pct"/>
            <w:tcBorders>
              <w:top w:val="single" w:color="auto" w:sz="4" w:space="0"/>
              <w:left w:val="single" w:color="auto" w:sz="4" w:space="0"/>
              <w:bottom w:val="single" w:color="auto" w:sz="4" w:space="0"/>
              <w:right w:val="single" w:color="auto" w:sz="4" w:space="0"/>
            </w:tcBorders>
            <w:noWrap w:val="0"/>
            <w:vAlign w:val="center"/>
          </w:tcPr>
          <w:p w14:paraId="3EDF1CC6">
            <w:pPr>
              <w:rPr>
                <w:rFonts w:hint="eastAsia" w:ascii="Times New Roman" w:hAnsi="Times New Roman" w:cs="宋体"/>
                <w:sz w:val="24"/>
                <w:szCs w:val="24"/>
                <w:highlight w:val="none"/>
              </w:rPr>
            </w:pPr>
          </w:p>
        </w:tc>
        <w:tc>
          <w:tcPr>
            <w:tcW w:w="566" w:type="pct"/>
            <w:gridSpan w:val="2"/>
            <w:tcBorders>
              <w:top w:val="single" w:color="auto" w:sz="4" w:space="0"/>
              <w:left w:val="single" w:color="auto" w:sz="4" w:space="0"/>
              <w:bottom w:val="single" w:color="auto" w:sz="4" w:space="0"/>
              <w:right w:val="single" w:color="auto" w:sz="4" w:space="0"/>
            </w:tcBorders>
            <w:noWrap w:val="0"/>
            <w:vAlign w:val="center"/>
          </w:tcPr>
          <w:p w14:paraId="557265CF">
            <w:pPr>
              <w:rPr>
                <w:rFonts w:hint="eastAsia" w:ascii="Times New Roman" w:hAnsi="Times New Roman" w:cs="宋体"/>
                <w:sz w:val="24"/>
                <w:szCs w:val="24"/>
                <w:highlight w:val="none"/>
              </w:rPr>
            </w:pPr>
          </w:p>
        </w:tc>
        <w:tc>
          <w:tcPr>
            <w:tcW w:w="2324" w:type="pct"/>
            <w:tcBorders>
              <w:top w:val="single" w:color="auto" w:sz="4" w:space="0"/>
              <w:left w:val="single" w:color="auto" w:sz="4" w:space="0"/>
              <w:bottom w:val="single" w:color="auto" w:sz="4" w:space="0"/>
              <w:right w:val="single" w:color="auto" w:sz="4" w:space="0"/>
            </w:tcBorders>
            <w:noWrap w:val="0"/>
            <w:vAlign w:val="center"/>
          </w:tcPr>
          <w:p w14:paraId="7D97B211">
            <w:pPr>
              <w:rPr>
                <w:rFonts w:hint="eastAsia" w:ascii="Times New Roman" w:hAnsi="Times New Roman" w:eastAsia="楷体_GB2312"/>
                <w:sz w:val="24"/>
                <w:szCs w:val="24"/>
                <w:highlight w:val="none"/>
              </w:rPr>
            </w:pPr>
          </w:p>
        </w:tc>
      </w:tr>
      <w:tr w14:paraId="62E8E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trPr>
        <w:tc>
          <w:tcPr>
            <w:tcW w:w="365" w:type="pct"/>
            <w:vMerge w:val="continue"/>
            <w:tcBorders>
              <w:left w:val="single" w:color="auto" w:sz="4" w:space="0"/>
              <w:right w:val="single" w:color="auto" w:sz="4" w:space="0"/>
            </w:tcBorders>
            <w:noWrap w:val="0"/>
            <w:vAlign w:val="center"/>
          </w:tcPr>
          <w:p w14:paraId="1DB4C605">
            <w:pPr>
              <w:jc w:val="center"/>
              <w:rPr>
                <w:rFonts w:hint="eastAsia" w:ascii="Times New Roman" w:hAnsi="Times New Roman" w:cs="宋体"/>
                <w:sz w:val="24"/>
                <w:szCs w:val="24"/>
                <w:highlight w:val="none"/>
              </w:rPr>
            </w:pPr>
          </w:p>
        </w:tc>
        <w:tc>
          <w:tcPr>
            <w:tcW w:w="398" w:type="pct"/>
            <w:tcBorders>
              <w:top w:val="single" w:color="auto" w:sz="4" w:space="0"/>
              <w:left w:val="single" w:color="auto" w:sz="4" w:space="0"/>
              <w:bottom w:val="single" w:color="auto" w:sz="4" w:space="0"/>
              <w:right w:val="single" w:color="auto" w:sz="4" w:space="0"/>
            </w:tcBorders>
            <w:noWrap w:val="0"/>
            <w:vAlign w:val="center"/>
          </w:tcPr>
          <w:p w14:paraId="5254EB2F">
            <w:pPr>
              <w:jc w:val="center"/>
              <w:rPr>
                <w:rFonts w:hint="eastAsia" w:ascii="Times New Roman" w:hAnsi="Times New Roman" w:cs="宋体"/>
                <w:sz w:val="24"/>
                <w:szCs w:val="24"/>
                <w:highlight w:val="none"/>
              </w:rPr>
            </w:pPr>
            <w:r>
              <w:rPr>
                <w:rFonts w:hint="eastAsia" w:ascii="Times New Roman" w:hAnsi="Times New Roman" w:cs="宋体"/>
                <w:sz w:val="24"/>
                <w:szCs w:val="24"/>
                <w:highlight w:val="none"/>
              </w:rPr>
              <w:t>组员</w:t>
            </w:r>
          </w:p>
        </w:tc>
        <w:tc>
          <w:tcPr>
            <w:tcW w:w="658" w:type="pct"/>
            <w:tcBorders>
              <w:top w:val="single" w:color="auto" w:sz="4" w:space="0"/>
              <w:left w:val="single" w:color="auto" w:sz="4" w:space="0"/>
              <w:bottom w:val="single" w:color="auto" w:sz="4" w:space="0"/>
              <w:right w:val="single" w:color="auto" w:sz="4" w:space="0"/>
            </w:tcBorders>
            <w:noWrap w:val="0"/>
            <w:vAlign w:val="center"/>
          </w:tcPr>
          <w:p w14:paraId="7618F74F">
            <w:pPr>
              <w:rPr>
                <w:rFonts w:hint="eastAsia" w:ascii="Times New Roman" w:hAnsi="Times New Roman" w:cs="宋体"/>
                <w:sz w:val="24"/>
                <w:szCs w:val="24"/>
                <w:highlight w:val="none"/>
              </w:rPr>
            </w:pPr>
          </w:p>
        </w:tc>
        <w:tc>
          <w:tcPr>
            <w:tcW w:w="685" w:type="pct"/>
            <w:tcBorders>
              <w:top w:val="single" w:color="auto" w:sz="4" w:space="0"/>
              <w:left w:val="single" w:color="auto" w:sz="4" w:space="0"/>
              <w:bottom w:val="single" w:color="auto" w:sz="4" w:space="0"/>
              <w:right w:val="single" w:color="auto" w:sz="4" w:space="0"/>
            </w:tcBorders>
            <w:noWrap w:val="0"/>
            <w:vAlign w:val="center"/>
          </w:tcPr>
          <w:p w14:paraId="401D88E7">
            <w:pPr>
              <w:rPr>
                <w:rFonts w:hint="eastAsia" w:ascii="Times New Roman" w:hAnsi="Times New Roman" w:cs="宋体"/>
                <w:sz w:val="24"/>
                <w:szCs w:val="24"/>
                <w:highlight w:val="none"/>
              </w:rPr>
            </w:pPr>
          </w:p>
        </w:tc>
        <w:tc>
          <w:tcPr>
            <w:tcW w:w="566" w:type="pct"/>
            <w:gridSpan w:val="2"/>
            <w:tcBorders>
              <w:top w:val="single" w:color="auto" w:sz="4" w:space="0"/>
              <w:left w:val="single" w:color="auto" w:sz="4" w:space="0"/>
              <w:bottom w:val="single" w:color="auto" w:sz="4" w:space="0"/>
              <w:right w:val="single" w:color="auto" w:sz="4" w:space="0"/>
            </w:tcBorders>
            <w:noWrap w:val="0"/>
            <w:vAlign w:val="center"/>
          </w:tcPr>
          <w:p w14:paraId="472DF944">
            <w:pPr>
              <w:rPr>
                <w:rFonts w:hint="eastAsia" w:ascii="Times New Roman" w:hAnsi="Times New Roman" w:cs="宋体"/>
                <w:sz w:val="24"/>
                <w:szCs w:val="24"/>
                <w:highlight w:val="none"/>
              </w:rPr>
            </w:pPr>
          </w:p>
        </w:tc>
        <w:tc>
          <w:tcPr>
            <w:tcW w:w="2324" w:type="pct"/>
            <w:tcBorders>
              <w:top w:val="single" w:color="auto" w:sz="4" w:space="0"/>
              <w:left w:val="single" w:color="auto" w:sz="4" w:space="0"/>
              <w:bottom w:val="single" w:color="auto" w:sz="4" w:space="0"/>
              <w:right w:val="single" w:color="auto" w:sz="4" w:space="0"/>
            </w:tcBorders>
            <w:noWrap w:val="0"/>
            <w:vAlign w:val="center"/>
          </w:tcPr>
          <w:p w14:paraId="0A970F47">
            <w:pPr>
              <w:rPr>
                <w:rFonts w:hint="eastAsia" w:ascii="Times New Roman" w:hAnsi="Times New Roman" w:eastAsia="楷体_GB2312"/>
                <w:sz w:val="24"/>
                <w:szCs w:val="24"/>
                <w:highlight w:val="none"/>
              </w:rPr>
            </w:pPr>
          </w:p>
        </w:tc>
      </w:tr>
      <w:tr w14:paraId="1BC40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trPr>
        <w:tc>
          <w:tcPr>
            <w:tcW w:w="365" w:type="pct"/>
            <w:vMerge w:val="continue"/>
            <w:tcBorders>
              <w:left w:val="single" w:color="auto" w:sz="4" w:space="0"/>
              <w:right w:val="single" w:color="auto" w:sz="4" w:space="0"/>
            </w:tcBorders>
            <w:noWrap w:val="0"/>
            <w:vAlign w:val="center"/>
          </w:tcPr>
          <w:p w14:paraId="0F8C3C94">
            <w:pPr>
              <w:jc w:val="center"/>
              <w:rPr>
                <w:rFonts w:hint="eastAsia" w:ascii="Times New Roman" w:hAnsi="Times New Roman" w:cs="宋体"/>
                <w:sz w:val="24"/>
                <w:szCs w:val="24"/>
                <w:highlight w:val="none"/>
              </w:rPr>
            </w:pPr>
          </w:p>
        </w:tc>
        <w:tc>
          <w:tcPr>
            <w:tcW w:w="398" w:type="pct"/>
            <w:tcBorders>
              <w:top w:val="single" w:color="auto" w:sz="4" w:space="0"/>
              <w:left w:val="single" w:color="auto" w:sz="4" w:space="0"/>
              <w:bottom w:val="single" w:color="auto" w:sz="4" w:space="0"/>
              <w:right w:val="single" w:color="auto" w:sz="4" w:space="0"/>
            </w:tcBorders>
            <w:noWrap w:val="0"/>
            <w:vAlign w:val="center"/>
          </w:tcPr>
          <w:p w14:paraId="08C1B247">
            <w:pPr>
              <w:jc w:val="center"/>
              <w:rPr>
                <w:rFonts w:hint="eastAsia" w:ascii="Times New Roman" w:hAnsi="Times New Roman" w:cs="宋体"/>
                <w:sz w:val="24"/>
                <w:szCs w:val="24"/>
                <w:highlight w:val="none"/>
              </w:rPr>
            </w:pPr>
            <w:r>
              <w:rPr>
                <w:rFonts w:hint="eastAsia" w:ascii="Times New Roman" w:hAnsi="Times New Roman" w:cs="宋体"/>
                <w:sz w:val="24"/>
                <w:szCs w:val="24"/>
                <w:highlight w:val="none"/>
              </w:rPr>
              <w:t>组员</w:t>
            </w:r>
          </w:p>
        </w:tc>
        <w:tc>
          <w:tcPr>
            <w:tcW w:w="658" w:type="pct"/>
            <w:tcBorders>
              <w:top w:val="single" w:color="auto" w:sz="4" w:space="0"/>
              <w:left w:val="single" w:color="auto" w:sz="4" w:space="0"/>
              <w:bottom w:val="single" w:color="auto" w:sz="4" w:space="0"/>
              <w:right w:val="single" w:color="auto" w:sz="4" w:space="0"/>
            </w:tcBorders>
            <w:noWrap w:val="0"/>
            <w:vAlign w:val="center"/>
          </w:tcPr>
          <w:p w14:paraId="4C8AEAF4">
            <w:pPr>
              <w:rPr>
                <w:rFonts w:hint="eastAsia" w:ascii="Times New Roman" w:hAnsi="Times New Roman" w:cs="宋体"/>
                <w:sz w:val="24"/>
                <w:szCs w:val="24"/>
                <w:highlight w:val="none"/>
              </w:rPr>
            </w:pPr>
          </w:p>
        </w:tc>
        <w:tc>
          <w:tcPr>
            <w:tcW w:w="685" w:type="pct"/>
            <w:tcBorders>
              <w:top w:val="single" w:color="auto" w:sz="4" w:space="0"/>
              <w:left w:val="single" w:color="auto" w:sz="4" w:space="0"/>
              <w:bottom w:val="single" w:color="auto" w:sz="4" w:space="0"/>
              <w:right w:val="single" w:color="auto" w:sz="4" w:space="0"/>
            </w:tcBorders>
            <w:noWrap w:val="0"/>
            <w:vAlign w:val="center"/>
          </w:tcPr>
          <w:p w14:paraId="65DAD11C">
            <w:pPr>
              <w:rPr>
                <w:rFonts w:hint="eastAsia" w:ascii="Times New Roman" w:hAnsi="Times New Roman" w:cs="宋体"/>
                <w:sz w:val="24"/>
                <w:szCs w:val="24"/>
                <w:highlight w:val="none"/>
              </w:rPr>
            </w:pPr>
          </w:p>
        </w:tc>
        <w:tc>
          <w:tcPr>
            <w:tcW w:w="566" w:type="pct"/>
            <w:gridSpan w:val="2"/>
            <w:tcBorders>
              <w:top w:val="single" w:color="auto" w:sz="4" w:space="0"/>
              <w:left w:val="single" w:color="auto" w:sz="4" w:space="0"/>
              <w:bottom w:val="single" w:color="auto" w:sz="4" w:space="0"/>
              <w:right w:val="single" w:color="auto" w:sz="4" w:space="0"/>
            </w:tcBorders>
            <w:noWrap w:val="0"/>
            <w:vAlign w:val="center"/>
          </w:tcPr>
          <w:p w14:paraId="581BCD56">
            <w:pPr>
              <w:rPr>
                <w:rFonts w:hint="eastAsia" w:ascii="Times New Roman" w:hAnsi="Times New Roman" w:cs="宋体"/>
                <w:sz w:val="24"/>
                <w:szCs w:val="24"/>
                <w:highlight w:val="none"/>
              </w:rPr>
            </w:pPr>
          </w:p>
        </w:tc>
        <w:tc>
          <w:tcPr>
            <w:tcW w:w="2324" w:type="pct"/>
            <w:tcBorders>
              <w:top w:val="single" w:color="auto" w:sz="4" w:space="0"/>
              <w:left w:val="single" w:color="auto" w:sz="4" w:space="0"/>
              <w:bottom w:val="single" w:color="auto" w:sz="4" w:space="0"/>
              <w:right w:val="single" w:color="auto" w:sz="4" w:space="0"/>
            </w:tcBorders>
            <w:noWrap w:val="0"/>
            <w:vAlign w:val="center"/>
          </w:tcPr>
          <w:p w14:paraId="25180E16">
            <w:pPr>
              <w:rPr>
                <w:rFonts w:hint="eastAsia" w:ascii="Times New Roman" w:hAnsi="Times New Roman" w:eastAsia="楷体_GB2312"/>
                <w:sz w:val="24"/>
                <w:szCs w:val="24"/>
                <w:highlight w:val="none"/>
              </w:rPr>
            </w:pPr>
          </w:p>
        </w:tc>
      </w:tr>
      <w:tr w14:paraId="59F2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trPr>
        <w:tc>
          <w:tcPr>
            <w:tcW w:w="365" w:type="pct"/>
            <w:vMerge w:val="continue"/>
            <w:tcBorders>
              <w:left w:val="single" w:color="auto" w:sz="4" w:space="0"/>
              <w:right w:val="single" w:color="auto" w:sz="4" w:space="0"/>
            </w:tcBorders>
            <w:noWrap w:val="0"/>
            <w:vAlign w:val="center"/>
          </w:tcPr>
          <w:p w14:paraId="634F23AF">
            <w:pPr>
              <w:jc w:val="center"/>
              <w:rPr>
                <w:rFonts w:hint="eastAsia" w:ascii="Times New Roman" w:hAnsi="Times New Roman" w:cs="宋体"/>
                <w:sz w:val="24"/>
                <w:szCs w:val="24"/>
                <w:highlight w:val="none"/>
              </w:rPr>
            </w:pPr>
          </w:p>
        </w:tc>
        <w:tc>
          <w:tcPr>
            <w:tcW w:w="398" w:type="pct"/>
            <w:tcBorders>
              <w:top w:val="single" w:color="auto" w:sz="4" w:space="0"/>
              <w:left w:val="single" w:color="auto" w:sz="4" w:space="0"/>
              <w:bottom w:val="single" w:color="auto" w:sz="4" w:space="0"/>
              <w:right w:val="single" w:color="auto" w:sz="4" w:space="0"/>
            </w:tcBorders>
            <w:noWrap w:val="0"/>
            <w:vAlign w:val="center"/>
          </w:tcPr>
          <w:p w14:paraId="6F3F4FF9">
            <w:pPr>
              <w:jc w:val="center"/>
              <w:rPr>
                <w:rFonts w:hint="eastAsia" w:ascii="Times New Roman" w:hAnsi="Times New Roman" w:cs="宋体"/>
                <w:sz w:val="24"/>
                <w:szCs w:val="24"/>
                <w:highlight w:val="none"/>
              </w:rPr>
            </w:pPr>
            <w:r>
              <w:rPr>
                <w:rFonts w:hint="eastAsia" w:ascii="Times New Roman" w:hAnsi="Times New Roman" w:cs="宋体"/>
                <w:sz w:val="24"/>
                <w:szCs w:val="24"/>
                <w:highlight w:val="none"/>
              </w:rPr>
              <w:t>组员</w:t>
            </w:r>
          </w:p>
        </w:tc>
        <w:tc>
          <w:tcPr>
            <w:tcW w:w="658" w:type="pct"/>
            <w:tcBorders>
              <w:top w:val="single" w:color="auto" w:sz="4" w:space="0"/>
              <w:left w:val="single" w:color="auto" w:sz="4" w:space="0"/>
              <w:bottom w:val="single" w:color="auto" w:sz="4" w:space="0"/>
              <w:right w:val="single" w:color="auto" w:sz="4" w:space="0"/>
            </w:tcBorders>
            <w:noWrap w:val="0"/>
            <w:vAlign w:val="center"/>
          </w:tcPr>
          <w:p w14:paraId="2EA64279">
            <w:pPr>
              <w:rPr>
                <w:rFonts w:hint="eastAsia" w:ascii="Times New Roman" w:hAnsi="Times New Roman" w:cs="宋体"/>
                <w:sz w:val="24"/>
                <w:szCs w:val="24"/>
                <w:highlight w:val="none"/>
              </w:rPr>
            </w:pPr>
          </w:p>
        </w:tc>
        <w:tc>
          <w:tcPr>
            <w:tcW w:w="685" w:type="pct"/>
            <w:tcBorders>
              <w:top w:val="single" w:color="auto" w:sz="4" w:space="0"/>
              <w:left w:val="single" w:color="auto" w:sz="4" w:space="0"/>
              <w:bottom w:val="single" w:color="auto" w:sz="4" w:space="0"/>
              <w:right w:val="single" w:color="auto" w:sz="4" w:space="0"/>
            </w:tcBorders>
            <w:noWrap w:val="0"/>
            <w:vAlign w:val="center"/>
          </w:tcPr>
          <w:p w14:paraId="3CEE988C">
            <w:pPr>
              <w:rPr>
                <w:rFonts w:hint="eastAsia" w:ascii="Times New Roman" w:hAnsi="Times New Roman" w:cs="宋体"/>
                <w:sz w:val="24"/>
                <w:szCs w:val="24"/>
                <w:highlight w:val="none"/>
              </w:rPr>
            </w:pPr>
          </w:p>
        </w:tc>
        <w:tc>
          <w:tcPr>
            <w:tcW w:w="566" w:type="pct"/>
            <w:gridSpan w:val="2"/>
            <w:tcBorders>
              <w:top w:val="single" w:color="auto" w:sz="4" w:space="0"/>
              <w:left w:val="single" w:color="auto" w:sz="4" w:space="0"/>
              <w:bottom w:val="single" w:color="auto" w:sz="4" w:space="0"/>
              <w:right w:val="single" w:color="auto" w:sz="4" w:space="0"/>
            </w:tcBorders>
            <w:noWrap w:val="0"/>
            <w:vAlign w:val="center"/>
          </w:tcPr>
          <w:p w14:paraId="3DACE2A4">
            <w:pPr>
              <w:rPr>
                <w:rFonts w:hint="eastAsia" w:ascii="Times New Roman" w:hAnsi="Times New Roman" w:cs="宋体"/>
                <w:sz w:val="24"/>
                <w:szCs w:val="24"/>
                <w:highlight w:val="none"/>
              </w:rPr>
            </w:pPr>
          </w:p>
        </w:tc>
        <w:tc>
          <w:tcPr>
            <w:tcW w:w="2324" w:type="pct"/>
            <w:tcBorders>
              <w:top w:val="single" w:color="auto" w:sz="4" w:space="0"/>
              <w:left w:val="single" w:color="auto" w:sz="4" w:space="0"/>
              <w:bottom w:val="single" w:color="auto" w:sz="4" w:space="0"/>
              <w:right w:val="single" w:color="auto" w:sz="4" w:space="0"/>
            </w:tcBorders>
            <w:noWrap w:val="0"/>
            <w:vAlign w:val="center"/>
          </w:tcPr>
          <w:p w14:paraId="4707A4E5">
            <w:pPr>
              <w:rPr>
                <w:rFonts w:hint="eastAsia" w:ascii="Times New Roman" w:hAnsi="Times New Roman" w:eastAsia="楷体_GB2312"/>
                <w:sz w:val="24"/>
                <w:szCs w:val="24"/>
                <w:highlight w:val="none"/>
              </w:rPr>
            </w:pPr>
          </w:p>
        </w:tc>
      </w:tr>
      <w:tr w14:paraId="284F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trPr>
        <w:tc>
          <w:tcPr>
            <w:tcW w:w="365" w:type="pct"/>
            <w:vMerge w:val="continue"/>
            <w:tcBorders>
              <w:left w:val="single" w:color="auto" w:sz="4" w:space="0"/>
              <w:right w:val="single" w:color="auto" w:sz="4" w:space="0"/>
            </w:tcBorders>
            <w:noWrap w:val="0"/>
            <w:vAlign w:val="center"/>
          </w:tcPr>
          <w:p w14:paraId="0085EB22">
            <w:pPr>
              <w:jc w:val="center"/>
              <w:rPr>
                <w:rFonts w:hint="eastAsia" w:ascii="Times New Roman" w:hAnsi="Times New Roman" w:cs="宋体"/>
                <w:sz w:val="24"/>
                <w:szCs w:val="24"/>
                <w:highlight w:val="none"/>
              </w:rPr>
            </w:pPr>
          </w:p>
        </w:tc>
        <w:tc>
          <w:tcPr>
            <w:tcW w:w="398" w:type="pct"/>
            <w:tcBorders>
              <w:top w:val="single" w:color="auto" w:sz="4" w:space="0"/>
              <w:left w:val="single" w:color="auto" w:sz="4" w:space="0"/>
              <w:bottom w:val="single" w:color="auto" w:sz="4" w:space="0"/>
              <w:right w:val="single" w:color="auto" w:sz="4" w:space="0"/>
            </w:tcBorders>
            <w:noWrap w:val="0"/>
            <w:vAlign w:val="center"/>
          </w:tcPr>
          <w:p w14:paraId="468F10BF">
            <w:pPr>
              <w:jc w:val="center"/>
              <w:rPr>
                <w:rFonts w:hint="eastAsia" w:ascii="Times New Roman" w:hAnsi="Times New Roman" w:cs="宋体"/>
                <w:sz w:val="24"/>
                <w:szCs w:val="24"/>
                <w:highlight w:val="none"/>
              </w:rPr>
            </w:pPr>
            <w:r>
              <w:rPr>
                <w:rFonts w:hint="eastAsia" w:ascii="Times New Roman" w:hAnsi="Times New Roman" w:cs="宋体"/>
                <w:sz w:val="24"/>
                <w:szCs w:val="24"/>
                <w:highlight w:val="none"/>
              </w:rPr>
              <w:t>组员</w:t>
            </w:r>
          </w:p>
        </w:tc>
        <w:tc>
          <w:tcPr>
            <w:tcW w:w="658" w:type="pct"/>
            <w:tcBorders>
              <w:top w:val="single" w:color="auto" w:sz="4" w:space="0"/>
              <w:left w:val="single" w:color="auto" w:sz="4" w:space="0"/>
              <w:bottom w:val="single" w:color="auto" w:sz="4" w:space="0"/>
              <w:right w:val="single" w:color="auto" w:sz="4" w:space="0"/>
            </w:tcBorders>
            <w:noWrap w:val="0"/>
            <w:vAlign w:val="center"/>
          </w:tcPr>
          <w:p w14:paraId="4F3615AB">
            <w:pPr>
              <w:rPr>
                <w:rFonts w:hint="eastAsia" w:ascii="Times New Roman" w:hAnsi="Times New Roman" w:cs="宋体"/>
                <w:sz w:val="24"/>
                <w:szCs w:val="24"/>
                <w:highlight w:val="none"/>
              </w:rPr>
            </w:pPr>
          </w:p>
        </w:tc>
        <w:tc>
          <w:tcPr>
            <w:tcW w:w="685" w:type="pct"/>
            <w:tcBorders>
              <w:top w:val="single" w:color="auto" w:sz="4" w:space="0"/>
              <w:left w:val="single" w:color="auto" w:sz="4" w:space="0"/>
              <w:bottom w:val="single" w:color="auto" w:sz="4" w:space="0"/>
              <w:right w:val="single" w:color="auto" w:sz="4" w:space="0"/>
            </w:tcBorders>
            <w:noWrap w:val="0"/>
            <w:vAlign w:val="center"/>
          </w:tcPr>
          <w:p w14:paraId="5B13BACE">
            <w:pPr>
              <w:rPr>
                <w:rFonts w:hint="eastAsia" w:ascii="Times New Roman" w:hAnsi="Times New Roman" w:cs="宋体"/>
                <w:sz w:val="24"/>
                <w:szCs w:val="24"/>
                <w:highlight w:val="none"/>
              </w:rPr>
            </w:pPr>
          </w:p>
        </w:tc>
        <w:tc>
          <w:tcPr>
            <w:tcW w:w="566" w:type="pct"/>
            <w:gridSpan w:val="2"/>
            <w:tcBorders>
              <w:top w:val="single" w:color="auto" w:sz="4" w:space="0"/>
              <w:left w:val="single" w:color="auto" w:sz="4" w:space="0"/>
              <w:bottom w:val="single" w:color="auto" w:sz="4" w:space="0"/>
              <w:right w:val="single" w:color="auto" w:sz="4" w:space="0"/>
            </w:tcBorders>
            <w:noWrap w:val="0"/>
            <w:vAlign w:val="center"/>
          </w:tcPr>
          <w:p w14:paraId="24A1CD21">
            <w:pPr>
              <w:rPr>
                <w:rFonts w:hint="eastAsia" w:ascii="Times New Roman" w:hAnsi="Times New Roman" w:cs="宋体"/>
                <w:sz w:val="24"/>
                <w:szCs w:val="24"/>
                <w:highlight w:val="none"/>
              </w:rPr>
            </w:pPr>
          </w:p>
        </w:tc>
        <w:tc>
          <w:tcPr>
            <w:tcW w:w="2324" w:type="pct"/>
            <w:tcBorders>
              <w:top w:val="single" w:color="auto" w:sz="4" w:space="0"/>
              <w:left w:val="single" w:color="auto" w:sz="4" w:space="0"/>
              <w:bottom w:val="single" w:color="auto" w:sz="4" w:space="0"/>
              <w:right w:val="single" w:color="auto" w:sz="4" w:space="0"/>
            </w:tcBorders>
            <w:noWrap w:val="0"/>
            <w:vAlign w:val="center"/>
          </w:tcPr>
          <w:p w14:paraId="78045FE7">
            <w:pPr>
              <w:rPr>
                <w:rFonts w:hint="eastAsia" w:ascii="Times New Roman" w:hAnsi="Times New Roman" w:eastAsia="楷体_GB2312"/>
                <w:sz w:val="24"/>
                <w:szCs w:val="24"/>
                <w:highlight w:val="none"/>
              </w:rPr>
            </w:pPr>
          </w:p>
        </w:tc>
      </w:tr>
      <w:tr w14:paraId="4A387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trPr>
        <w:tc>
          <w:tcPr>
            <w:tcW w:w="365" w:type="pct"/>
            <w:vMerge w:val="continue"/>
            <w:tcBorders>
              <w:left w:val="single" w:color="auto" w:sz="4" w:space="0"/>
              <w:right w:val="single" w:color="auto" w:sz="4" w:space="0"/>
            </w:tcBorders>
            <w:noWrap w:val="0"/>
            <w:vAlign w:val="center"/>
          </w:tcPr>
          <w:p w14:paraId="5479707A">
            <w:pPr>
              <w:jc w:val="center"/>
              <w:rPr>
                <w:rFonts w:hint="eastAsia" w:ascii="Times New Roman" w:hAnsi="Times New Roman" w:cs="宋体"/>
                <w:sz w:val="24"/>
                <w:szCs w:val="24"/>
                <w:highlight w:val="none"/>
              </w:rPr>
            </w:pPr>
          </w:p>
        </w:tc>
        <w:tc>
          <w:tcPr>
            <w:tcW w:w="398" w:type="pct"/>
            <w:tcBorders>
              <w:top w:val="single" w:color="auto" w:sz="4" w:space="0"/>
              <w:left w:val="single" w:color="auto" w:sz="4" w:space="0"/>
              <w:bottom w:val="single" w:color="auto" w:sz="4" w:space="0"/>
              <w:right w:val="single" w:color="auto" w:sz="4" w:space="0"/>
            </w:tcBorders>
            <w:noWrap w:val="0"/>
            <w:vAlign w:val="center"/>
          </w:tcPr>
          <w:p w14:paraId="4A347187">
            <w:pPr>
              <w:jc w:val="center"/>
              <w:rPr>
                <w:rFonts w:hint="eastAsia" w:ascii="Times New Roman" w:hAnsi="Times New Roman" w:cs="宋体"/>
                <w:sz w:val="24"/>
                <w:szCs w:val="24"/>
                <w:highlight w:val="none"/>
              </w:rPr>
            </w:pPr>
            <w:r>
              <w:rPr>
                <w:rFonts w:hint="eastAsia" w:ascii="Times New Roman" w:hAnsi="Times New Roman" w:cs="宋体"/>
                <w:sz w:val="24"/>
                <w:szCs w:val="24"/>
                <w:highlight w:val="none"/>
              </w:rPr>
              <w:t>组员</w:t>
            </w:r>
          </w:p>
        </w:tc>
        <w:tc>
          <w:tcPr>
            <w:tcW w:w="658" w:type="pct"/>
            <w:tcBorders>
              <w:top w:val="single" w:color="auto" w:sz="4" w:space="0"/>
              <w:left w:val="single" w:color="auto" w:sz="4" w:space="0"/>
              <w:bottom w:val="single" w:color="auto" w:sz="4" w:space="0"/>
              <w:right w:val="single" w:color="auto" w:sz="4" w:space="0"/>
            </w:tcBorders>
            <w:noWrap w:val="0"/>
            <w:vAlign w:val="center"/>
          </w:tcPr>
          <w:p w14:paraId="3CA9B336">
            <w:pPr>
              <w:rPr>
                <w:rFonts w:hint="eastAsia" w:ascii="Times New Roman" w:hAnsi="Times New Roman" w:cs="宋体"/>
                <w:sz w:val="24"/>
                <w:szCs w:val="24"/>
                <w:highlight w:val="none"/>
              </w:rPr>
            </w:pPr>
          </w:p>
        </w:tc>
        <w:tc>
          <w:tcPr>
            <w:tcW w:w="685" w:type="pct"/>
            <w:tcBorders>
              <w:top w:val="single" w:color="auto" w:sz="4" w:space="0"/>
              <w:left w:val="single" w:color="auto" w:sz="4" w:space="0"/>
              <w:bottom w:val="single" w:color="auto" w:sz="4" w:space="0"/>
              <w:right w:val="single" w:color="auto" w:sz="4" w:space="0"/>
            </w:tcBorders>
            <w:noWrap w:val="0"/>
            <w:vAlign w:val="center"/>
          </w:tcPr>
          <w:p w14:paraId="417E1CB1">
            <w:pPr>
              <w:rPr>
                <w:rFonts w:hint="eastAsia" w:ascii="Times New Roman" w:hAnsi="Times New Roman" w:cs="宋体"/>
                <w:sz w:val="24"/>
                <w:szCs w:val="24"/>
                <w:highlight w:val="none"/>
              </w:rPr>
            </w:pPr>
          </w:p>
        </w:tc>
        <w:tc>
          <w:tcPr>
            <w:tcW w:w="566" w:type="pct"/>
            <w:gridSpan w:val="2"/>
            <w:tcBorders>
              <w:top w:val="single" w:color="auto" w:sz="4" w:space="0"/>
              <w:left w:val="single" w:color="auto" w:sz="4" w:space="0"/>
              <w:bottom w:val="single" w:color="auto" w:sz="4" w:space="0"/>
              <w:right w:val="single" w:color="auto" w:sz="4" w:space="0"/>
            </w:tcBorders>
            <w:noWrap w:val="0"/>
            <w:vAlign w:val="center"/>
          </w:tcPr>
          <w:p w14:paraId="62050EA4">
            <w:pPr>
              <w:rPr>
                <w:rFonts w:hint="eastAsia" w:ascii="Times New Roman" w:hAnsi="Times New Roman" w:cs="宋体"/>
                <w:sz w:val="24"/>
                <w:szCs w:val="24"/>
                <w:highlight w:val="none"/>
              </w:rPr>
            </w:pPr>
          </w:p>
        </w:tc>
        <w:tc>
          <w:tcPr>
            <w:tcW w:w="2324" w:type="pct"/>
            <w:tcBorders>
              <w:top w:val="single" w:color="auto" w:sz="4" w:space="0"/>
              <w:left w:val="single" w:color="auto" w:sz="4" w:space="0"/>
              <w:bottom w:val="single" w:color="auto" w:sz="4" w:space="0"/>
              <w:right w:val="single" w:color="auto" w:sz="4" w:space="0"/>
            </w:tcBorders>
            <w:noWrap w:val="0"/>
            <w:vAlign w:val="center"/>
          </w:tcPr>
          <w:p w14:paraId="47A9BE17">
            <w:pPr>
              <w:rPr>
                <w:rFonts w:hint="eastAsia" w:ascii="Times New Roman" w:hAnsi="Times New Roman" w:eastAsia="楷体_GB2312"/>
                <w:sz w:val="24"/>
                <w:szCs w:val="24"/>
                <w:highlight w:val="none"/>
              </w:rPr>
            </w:pPr>
          </w:p>
        </w:tc>
      </w:tr>
      <w:tr w14:paraId="29D17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trPr>
        <w:tc>
          <w:tcPr>
            <w:tcW w:w="365" w:type="pct"/>
            <w:vMerge w:val="continue"/>
            <w:tcBorders>
              <w:left w:val="single" w:color="auto" w:sz="4" w:space="0"/>
              <w:bottom w:val="single" w:color="auto" w:sz="4" w:space="0"/>
              <w:right w:val="single" w:color="auto" w:sz="4" w:space="0"/>
            </w:tcBorders>
            <w:noWrap w:val="0"/>
            <w:vAlign w:val="center"/>
          </w:tcPr>
          <w:p w14:paraId="6C229291">
            <w:pPr>
              <w:jc w:val="center"/>
              <w:rPr>
                <w:rFonts w:hint="eastAsia" w:ascii="Times New Roman" w:hAnsi="Times New Roman" w:cs="宋体"/>
                <w:sz w:val="24"/>
                <w:szCs w:val="24"/>
                <w:highlight w:val="none"/>
              </w:rPr>
            </w:pPr>
          </w:p>
        </w:tc>
        <w:tc>
          <w:tcPr>
            <w:tcW w:w="4634" w:type="pct"/>
            <w:gridSpan w:val="6"/>
            <w:tcBorders>
              <w:top w:val="single" w:color="auto" w:sz="4" w:space="0"/>
              <w:left w:val="single" w:color="auto" w:sz="4" w:space="0"/>
              <w:bottom w:val="single" w:color="auto" w:sz="4" w:space="0"/>
              <w:right w:val="single" w:color="auto" w:sz="4" w:space="0"/>
            </w:tcBorders>
            <w:noWrap w:val="0"/>
            <w:vAlign w:val="center"/>
          </w:tcPr>
          <w:p w14:paraId="39C98354">
            <w:pPr>
              <w:rPr>
                <w:rFonts w:hint="eastAsia" w:ascii="Times New Roman" w:hAnsi="Times New Roman" w:eastAsia="楷体_GB2312"/>
                <w:sz w:val="24"/>
                <w:szCs w:val="24"/>
                <w:highlight w:val="none"/>
              </w:rPr>
            </w:pPr>
            <w:r>
              <w:rPr>
                <w:rFonts w:hint="eastAsia" w:ascii="Times New Roman" w:hAnsi="Times New Roman" w:eastAsia="楷体_GB2312"/>
                <w:sz w:val="24"/>
                <w:szCs w:val="24"/>
                <w:highlight w:val="none"/>
              </w:rPr>
              <w:t>备注：行业专家不少</w:t>
            </w:r>
            <w:r>
              <w:rPr>
                <w:rFonts w:hint="default" w:ascii="Times New Roman" w:hAnsi="Times New Roman" w:eastAsia="楷体_GB2312"/>
                <w:sz w:val="24"/>
                <w:szCs w:val="24"/>
                <w:highlight w:val="none"/>
              </w:rPr>
              <w:t>于1</w:t>
            </w:r>
            <w:r>
              <w:rPr>
                <w:rFonts w:hint="eastAsia" w:ascii="Times New Roman" w:hAnsi="Times New Roman" w:eastAsia="楷体_GB2312"/>
                <w:sz w:val="24"/>
                <w:szCs w:val="24"/>
                <w:highlight w:val="none"/>
                <w:lang w:val="en-US" w:eastAsia="zh-CN"/>
              </w:rPr>
              <w:t>人</w:t>
            </w:r>
            <w:r>
              <w:rPr>
                <w:rFonts w:ascii="Times New Roman" w:hAnsi="Times New Roman" w:eastAsia="楷体_GB2312"/>
                <w:sz w:val="24"/>
                <w:szCs w:val="24"/>
                <w:highlight w:val="none"/>
              </w:rPr>
              <w:t>。</w:t>
            </w:r>
          </w:p>
        </w:tc>
      </w:tr>
      <w:tr w14:paraId="04718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851" w:hRule="atLeast"/>
        </w:trPr>
        <w:tc>
          <w:tcPr>
            <w:tcW w:w="5000" w:type="pct"/>
            <w:gridSpan w:val="7"/>
            <w:tcBorders>
              <w:top w:val="single" w:color="auto" w:sz="4" w:space="0"/>
              <w:left w:val="single" w:color="auto" w:sz="4" w:space="0"/>
              <w:bottom w:val="single" w:color="auto" w:sz="4" w:space="0"/>
              <w:right w:val="single" w:color="auto" w:sz="4" w:space="0"/>
            </w:tcBorders>
            <w:noWrap w:val="0"/>
            <w:vAlign w:val="top"/>
          </w:tcPr>
          <w:p w14:paraId="016C17EC">
            <w:pPr>
              <w:snapToGrid w:val="0"/>
              <w:spacing w:line="240" w:lineRule="auto"/>
              <w:ind w:firstLine="562" w:firstLineChars="200"/>
              <w:rPr>
                <w:rFonts w:hint="eastAsia" w:ascii="Times New Roman" w:hAnsi="Times New Roman" w:eastAsia="楷体" w:cs="楷体_GB2312"/>
                <w:sz w:val="28"/>
                <w:szCs w:val="28"/>
                <w:highlight w:val="none"/>
              </w:rPr>
            </w:pPr>
            <w:r>
              <w:rPr>
                <w:rFonts w:hint="eastAsia" w:ascii="Times New Roman" w:hAnsi="Times New Roman" w:cs="宋体"/>
                <w:b/>
                <w:bCs/>
                <w:sz w:val="28"/>
                <w:szCs w:val="28"/>
                <w:highlight w:val="none"/>
              </w:rPr>
              <w:t>选题评议：</w:t>
            </w:r>
            <w:r>
              <w:rPr>
                <w:rFonts w:hint="eastAsia" w:ascii="Times New Roman" w:hAnsi="Times New Roman" w:eastAsia="楷体" w:cs="楷体_GB2312"/>
                <w:sz w:val="28"/>
                <w:szCs w:val="28"/>
                <w:highlight w:val="none"/>
              </w:rPr>
              <w:t>（对论文选题的研究意义、实践创新和实际应用价值、研究方案设计、开题报告规范性，以及学生答辩表现等方面做出综合评议，并提出修改建议。）</w:t>
            </w:r>
          </w:p>
          <w:p w14:paraId="451DCF2E">
            <w:pPr>
              <w:spacing w:line="360" w:lineRule="auto"/>
              <w:rPr>
                <w:rFonts w:hint="eastAsia" w:ascii="Times New Roman" w:hAnsi="Times New Roman"/>
                <w:sz w:val="24"/>
                <w:highlight w:val="none"/>
              </w:rPr>
            </w:pPr>
          </w:p>
          <w:p w14:paraId="70A2DB6B">
            <w:pPr>
              <w:spacing w:line="360" w:lineRule="auto"/>
              <w:ind w:firstLine="562" w:firstLineChars="200"/>
              <w:rPr>
                <w:rFonts w:hint="eastAsia" w:ascii="Times New Roman" w:hAnsi="Times New Roman" w:cs="宋体"/>
                <w:sz w:val="28"/>
                <w:szCs w:val="28"/>
                <w:highlight w:val="none"/>
                <w:u w:val="single"/>
              </w:rPr>
            </w:pPr>
            <w:r>
              <w:rPr>
                <w:rFonts w:hint="eastAsia" w:ascii="Times New Roman" w:hAnsi="Times New Roman" w:cs="宋体"/>
                <w:b/>
                <w:bCs/>
                <w:sz w:val="28"/>
                <w:szCs w:val="28"/>
                <w:highlight w:val="none"/>
              </w:rPr>
              <w:t>投票表决结果：</w:t>
            </w:r>
            <w:r>
              <w:rPr>
                <w:rFonts w:hint="eastAsia" w:ascii="Times New Roman" w:hAnsi="Times New Roman" w:cs="宋体"/>
                <w:sz w:val="28"/>
                <w:szCs w:val="28"/>
                <w:highlight w:val="none"/>
              </w:rPr>
              <w:t>专家组共</w:t>
            </w:r>
            <w:r>
              <w:rPr>
                <w:rFonts w:hint="eastAsia" w:ascii="Times New Roman" w:hAnsi="Times New Roman" w:cs="宋体"/>
                <w:sz w:val="28"/>
                <w:szCs w:val="28"/>
                <w:highlight w:val="none"/>
                <w:u w:val="single"/>
              </w:rPr>
              <w:t xml:space="preserve"> </w:t>
            </w:r>
            <w:r>
              <w:rPr>
                <w:rFonts w:hint="eastAsia" w:ascii="Times New Roman" w:hAnsi="Times New Roman" w:cs="宋体"/>
                <w:sz w:val="28"/>
                <w:szCs w:val="28"/>
                <w:highlight w:val="none"/>
                <w:u w:val="single"/>
                <w:lang w:val="en-US" w:eastAsia="zh-CN"/>
              </w:rPr>
              <w:t xml:space="preserve"> </w:t>
            </w:r>
            <w:r>
              <w:rPr>
                <w:rFonts w:hint="eastAsia" w:ascii="Times New Roman" w:hAnsi="Times New Roman" w:cs="宋体"/>
                <w:sz w:val="28"/>
                <w:szCs w:val="28"/>
                <w:highlight w:val="none"/>
                <w:u w:val="single"/>
              </w:rPr>
              <w:t xml:space="preserve"> </w:t>
            </w:r>
            <w:r>
              <w:rPr>
                <w:rFonts w:hint="eastAsia" w:ascii="Times New Roman" w:hAnsi="Times New Roman" w:cs="宋体"/>
                <w:sz w:val="28"/>
                <w:szCs w:val="28"/>
                <w:highlight w:val="none"/>
              </w:rPr>
              <w:t>人，其中通过</w:t>
            </w:r>
            <w:r>
              <w:rPr>
                <w:rFonts w:hint="eastAsia" w:ascii="Times New Roman" w:hAnsi="Times New Roman" w:cs="宋体"/>
                <w:sz w:val="28"/>
                <w:szCs w:val="28"/>
                <w:highlight w:val="none"/>
                <w:u w:val="single"/>
              </w:rPr>
              <w:t xml:space="preserve">   </w:t>
            </w:r>
            <w:r>
              <w:rPr>
                <w:rFonts w:hint="eastAsia" w:ascii="Times New Roman" w:hAnsi="Times New Roman" w:cs="宋体"/>
                <w:sz w:val="28"/>
                <w:szCs w:val="28"/>
                <w:highlight w:val="none"/>
              </w:rPr>
              <w:t>人，不通过</w:t>
            </w:r>
            <w:r>
              <w:rPr>
                <w:rFonts w:hint="eastAsia" w:ascii="Times New Roman" w:hAnsi="Times New Roman" w:cs="宋体"/>
                <w:sz w:val="28"/>
                <w:szCs w:val="28"/>
                <w:highlight w:val="none"/>
                <w:u w:val="single"/>
              </w:rPr>
              <w:t xml:space="preserve">   </w:t>
            </w:r>
            <w:r>
              <w:rPr>
                <w:rFonts w:hint="eastAsia" w:ascii="Times New Roman" w:hAnsi="Times New Roman" w:cs="宋体"/>
                <w:sz w:val="28"/>
                <w:szCs w:val="28"/>
                <w:highlight w:val="none"/>
              </w:rPr>
              <w:t>人，弃权</w:t>
            </w:r>
            <w:r>
              <w:rPr>
                <w:rFonts w:hint="eastAsia" w:ascii="Times New Roman" w:hAnsi="Times New Roman" w:cs="宋体"/>
                <w:sz w:val="28"/>
                <w:szCs w:val="28"/>
                <w:highlight w:val="none"/>
                <w:u w:val="single"/>
              </w:rPr>
              <w:t xml:space="preserve"> </w:t>
            </w:r>
            <w:r>
              <w:rPr>
                <w:rFonts w:hint="eastAsia" w:ascii="Times New Roman" w:hAnsi="Times New Roman" w:cs="宋体"/>
                <w:sz w:val="28"/>
                <w:szCs w:val="28"/>
                <w:highlight w:val="none"/>
                <w:u w:val="single"/>
                <w:lang w:val="en-US" w:eastAsia="zh-CN"/>
              </w:rPr>
              <w:t xml:space="preserve"> </w:t>
            </w:r>
            <w:r>
              <w:rPr>
                <w:rFonts w:hint="eastAsia" w:ascii="Times New Roman" w:hAnsi="Times New Roman" w:cs="宋体"/>
                <w:sz w:val="28"/>
                <w:szCs w:val="28"/>
                <w:highlight w:val="none"/>
                <w:u w:val="single"/>
              </w:rPr>
              <w:t xml:space="preserve"> </w:t>
            </w:r>
          </w:p>
          <w:p w14:paraId="606A99F5">
            <w:pPr>
              <w:spacing w:line="360" w:lineRule="auto"/>
              <w:ind w:firstLine="0" w:firstLineChars="0"/>
              <w:rPr>
                <w:rFonts w:hint="eastAsia" w:ascii="Times New Roman" w:hAnsi="Times New Roman" w:eastAsia="仿宋_GB2312"/>
                <w:sz w:val="24"/>
                <w:szCs w:val="24"/>
                <w:highlight w:val="none"/>
              </w:rPr>
            </w:pPr>
            <w:r>
              <w:rPr>
                <w:rFonts w:hint="eastAsia" w:ascii="Times New Roman" w:hAnsi="Times New Roman" w:cs="宋体"/>
                <w:sz w:val="28"/>
                <w:szCs w:val="28"/>
                <w:highlight w:val="none"/>
              </w:rPr>
              <w:t>人，该研究生开题结果为：</w:t>
            </w:r>
            <w:r>
              <w:rPr>
                <w:rFonts w:hint="eastAsia" w:ascii="Times New Roman" w:hAnsi="Times New Roman" w:cs="宋体"/>
                <w:sz w:val="28"/>
                <w:szCs w:val="28"/>
                <w:highlight w:val="none"/>
              </w:rPr>
              <w:sym w:font="Wingdings 2" w:char="00A3"/>
            </w:r>
            <w:r>
              <w:rPr>
                <w:rFonts w:hint="eastAsia" w:ascii="Times New Roman" w:hAnsi="Times New Roman" w:cs="宋体"/>
                <w:sz w:val="28"/>
                <w:szCs w:val="28"/>
                <w:highlight w:val="none"/>
                <w:u w:val="single"/>
              </w:rPr>
              <w:t xml:space="preserve">通过  </w:t>
            </w:r>
            <w:r>
              <w:rPr>
                <w:rFonts w:hint="eastAsia" w:ascii="Times New Roman" w:hAnsi="Times New Roman" w:cs="宋体"/>
                <w:sz w:val="28"/>
                <w:szCs w:val="28"/>
                <w:highlight w:val="none"/>
              </w:rPr>
              <w:sym w:font="Wingdings 2" w:char="00A3"/>
            </w:r>
            <w:r>
              <w:rPr>
                <w:rFonts w:hint="eastAsia" w:ascii="Times New Roman" w:hAnsi="Times New Roman" w:cs="宋体"/>
                <w:sz w:val="28"/>
                <w:szCs w:val="28"/>
                <w:highlight w:val="none"/>
                <w:u w:val="single"/>
              </w:rPr>
              <w:t>不通过</w:t>
            </w:r>
          </w:p>
          <w:p w14:paraId="3F1D0E82">
            <w:pPr>
              <w:spacing w:line="360" w:lineRule="auto"/>
              <w:ind w:firstLine="3360" w:firstLineChars="1200"/>
              <w:rPr>
                <w:rFonts w:hint="eastAsia" w:ascii="Times New Roman" w:hAnsi="Times New Roman" w:cs="宋体"/>
                <w:sz w:val="28"/>
                <w:szCs w:val="28"/>
                <w:highlight w:val="none"/>
              </w:rPr>
            </w:pPr>
          </w:p>
          <w:p w14:paraId="632BA737">
            <w:pPr>
              <w:spacing w:line="360" w:lineRule="auto"/>
              <w:ind w:firstLine="3360" w:firstLineChars="1200"/>
              <w:rPr>
                <w:rFonts w:hint="eastAsia" w:ascii="Times New Roman" w:hAnsi="Times New Roman" w:cs="宋体"/>
                <w:sz w:val="28"/>
                <w:szCs w:val="28"/>
                <w:highlight w:val="none"/>
              </w:rPr>
            </w:pPr>
            <w:r>
              <w:rPr>
                <w:rFonts w:hint="eastAsia" w:ascii="Times New Roman" w:hAnsi="Times New Roman" w:cs="宋体"/>
                <w:sz w:val="28"/>
                <w:szCs w:val="28"/>
                <w:highlight w:val="none"/>
              </w:rPr>
              <w:t>组长（签名）：</w:t>
            </w:r>
          </w:p>
          <w:p w14:paraId="4953D5F6">
            <w:pPr>
              <w:spacing w:line="360" w:lineRule="auto"/>
              <w:ind w:firstLine="3360" w:firstLineChars="1200"/>
              <w:rPr>
                <w:rFonts w:hint="eastAsia" w:ascii="Times New Roman" w:hAnsi="Times New Roman"/>
                <w:sz w:val="28"/>
                <w:szCs w:val="21"/>
                <w:highlight w:val="none"/>
              </w:rPr>
            </w:pPr>
            <w:r>
              <w:rPr>
                <w:rFonts w:hint="eastAsia" w:ascii="Times New Roman" w:hAnsi="Times New Roman"/>
                <w:sz w:val="28"/>
                <w:szCs w:val="21"/>
                <w:highlight w:val="none"/>
              </w:rPr>
              <w:t>成员（签名）：</w:t>
            </w:r>
          </w:p>
          <w:p w14:paraId="187063C4">
            <w:pPr>
              <w:spacing w:line="360" w:lineRule="auto"/>
              <w:ind w:firstLine="6440" w:firstLineChars="2300"/>
              <w:rPr>
                <w:rFonts w:hint="eastAsia" w:ascii="Times New Roman" w:hAnsi="Times New Roman" w:eastAsia="楷体_GB2312"/>
                <w:sz w:val="24"/>
                <w:szCs w:val="24"/>
                <w:highlight w:val="none"/>
              </w:rPr>
            </w:pPr>
            <w:r>
              <w:rPr>
                <w:rFonts w:hint="eastAsia" w:ascii="Times New Roman" w:hAnsi="Times New Roman"/>
                <w:sz w:val="28"/>
                <w:szCs w:val="21"/>
                <w:highlight w:val="none"/>
              </w:rPr>
              <w:t>年   月   日</w:t>
            </w:r>
          </w:p>
        </w:tc>
      </w:tr>
      <w:tr w14:paraId="4BCE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851" w:hRule="atLeast"/>
        </w:trPr>
        <w:tc>
          <w:tcPr>
            <w:tcW w:w="2499" w:type="pct"/>
            <w:gridSpan w:val="5"/>
            <w:tcBorders>
              <w:top w:val="single" w:color="auto" w:sz="4" w:space="0"/>
              <w:left w:val="single" w:color="auto" w:sz="4" w:space="0"/>
              <w:bottom w:val="single" w:color="auto" w:sz="4" w:space="0"/>
              <w:right w:val="single" w:color="auto" w:sz="4" w:space="0"/>
            </w:tcBorders>
            <w:noWrap w:val="0"/>
            <w:vAlign w:val="top"/>
          </w:tcPr>
          <w:p w14:paraId="799E6916">
            <w:pPr>
              <w:spacing w:line="592" w:lineRule="exact"/>
              <w:rPr>
                <w:rFonts w:hint="eastAsia" w:ascii="Times New Roman" w:hAnsi="Times New Roman"/>
                <w:sz w:val="28"/>
                <w:highlight w:val="none"/>
              </w:rPr>
            </w:pPr>
            <w:r>
              <w:rPr>
                <w:rFonts w:hint="eastAsia" w:ascii="Times New Roman" w:hAnsi="Times New Roman"/>
                <w:sz w:val="28"/>
                <w:highlight w:val="none"/>
                <w:lang w:val="en-US" w:eastAsia="zh-CN"/>
              </w:rPr>
              <w:t>学位点</w:t>
            </w:r>
            <w:r>
              <w:rPr>
                <w:rFonts w:hint="eastAsia" w:ascii="Times New Roman" w:hAnsi="Times New Roman"/>
                <w:sz w:val="28"/>
                <w:highlight w:val="none"/>
              </w:rPr>
              <w:t>意见：</w:t>
            </w:r>
          </w:p>
          <w:p w14:paraId="284A01CD">
            <w:pPr>
              <w:spacing w:line="592" w:lineRule="exact"/>
              <w:rPr>
                <w:rFonts w:hint="eastAsia" w:ascii="Times New Roman" w:hAnsi="Times New Roman"/>
                <w:sz w:val="28"/>
                <w:highlight w:val="none"/>
              </w:rPr>
            </w:pPr>
          </w:p>
          <w:p w14:paraId="711F50F4">
            <w:pPr>
              <w:spacing w:line="592" w:lineRule="exact"/>
              <w:rPr>
                <w:rFonts w:hint="eastAsia" w:ascii="Times New Roman" w:hAnsi="Times New Roman"/>
                <w:sz w:val="28"/>
                <w:highlight w:val="none"/>
              </w:rPr>
            </w:pPr>
          </w:p>
          <w:p w14:paraId="2E17094E">
            <w:pPr>
              <w:spacing w:line="592" w:lineRule="exact"/>
              <w:ind w:firstLine="840" w:firstLineChars="300"/>
              <w:rPr>
                <w:rFonts w:ascii="Times New Roman" w:hAnsi="Times New Roman"/>
                <w:sz w:val="28"/>
                <w:highlight w:val="none"/>
              </w:rPr>
            </w:pPr>
            <w:r>
              <w:rPr>
                <w:rFonts w:hint="eastAsia" w:ascii="Times New Roman" w:hAnsi="Times New Roman"/>
                <w:sz w:val="28"/>
                <w:highlight w:val="none"/>
                <w:lang w:val="en-US" w:eastAsia="zh-CN"/>
              </w:rPr>
              <w:t>学位点</w:t>
            </w:r>
            <w:r>
              <w:rPr>
                <w:rFonts w:hint="eastAsia" w:ascii="Times New Roman" w:hAnsi="Times New Roman"/>
                <w:sz w:val="28"/>
                <w:highlight w:val="none"/>
              </w:rPr>
              <w:t>负责人签字：</w:t>
            </w:r>
          </w:p>
          <w:p w14:paraId="6C7B3A31">
            <w:pPr>
              <w:spacing w:line="592" w:lineRule="exact"/>
              <w:jc w:val="right"/>
              <w:rPr>
                <w:rFonts w:hint="eastAsia" w:ascii="Times New Roman" w:hAnsi="Times New Roman"/>
                <w:sz w:val="28"/>
                <w:szCs w:val="21"/>
                <w:highlight w:val="none"/>
              </w:rPr>
            </w:pPr>
            <w:r>
              <w:rPr>
                <w:rFonts w:hint="eastAsia" w:ascii="Times New Roman" w:hAnsi="Times New Roman"/>
                <w:sz w:val="28"/>
                <w:highlight w:val="none"/>
              </w:rPr>
              <w:t>年   月   日</w:t>
            </w:r>
          </w:p>
        </w:tc>
        <w:tc>
          <w:tcPr>
            <w:tcW w:w="2500" w:type="pct"/>
            <w:gridSpan w:val="2"/>
            <w:tcBorders>
              <w:top w:val="single" w:color="auto" w:sz="4" w:space="0"/>
              <w:left w:val="single" w:color="auto" w:sz="4" w:space="0"/>
              <w:bottom w:val="single" w:color="auto" w:sz="4" w:space="0"/>
              <w:right w:val="single" w:color="auto" w:sz="4" w:space="0"/>
            </w:tcBorders>
            <w:noWrap w:val="0"/>
            <w:vAlign w:val="top"/>
          </w:tcPr>
          <w:p w14:paraId="27772EF2">
            <w:pPr>
              <w:spacing w:line="592" w:lineRule="exact"/>
              <w:rPr>
                <w:rFonts w:hint="eastAsia" w:ascii="Times New Roman" w:hAnsi="Times New Roman"/>
                <w:sz w:val="28"/>
                <w:highlight w:val="none"/>
              </w:rPr>
            </w:pPr>
            <w:r>
              <w:rPr>
                <w:rFonts w:hint="eastAsia" w:ascii="Times New Roman" w:hAnsi="Times New Roman"/>
                <w:sz w:val="28"/>
                <w:highlight w:val="none"/>
              </w:rPr>
              <w:t>学院(中心)意见：</w:t>
            </w:r>
          </w:p>
          <w:p w14:paraId="0B7517F9">
            <w:pPr>
              <w:widowControl/>
              <w:spacing w:line="592" w:lineRule="exact"/>
              <w:jc w:val="left"/>
              <w:rPr>
                <w:rFonts w:ascii="Times New Roman" w:hAnsi="Times New Roman"/>
                <w:sz w:val="28"/>
                <w:highlight w:val="none"/>
              </w:rPr>
            </w:pPr>
          </w:p>
          <w:p w14:paraId="6EC509F2">
            <w:pPr>
              <w:spacing w:line="592" w:lineRule="exact"/>
              <w:rPr>
                <w:rFonts w:hint="eastAsia" w:ascii="Times New Roman" w:hAnsi="Times New Roman"/>
                <w:sz w:val="28"/>
                <w:highlight w:val="none"/>
              </w:rPr>
            </w:pPr>
          </w:p>
          <w:p w14:paraId="3BF73305">
            <w:pPr>
              <w:spacing w:line="592" w:lineRule="exact"/>
              <w:ind w:firstLine="840" w:firstLineChars="300"/>
              <w:rPr>
                <w:rFonts w:hint="eastAsia" w:ascii="Times New Roman" w:hAnsi="Times New Roman"/>
                <w:sz w:val="28"/>
                <w:highlight w:val="none"/>
              </w:rPr>
            </w:pPr>
            <w:r>
              <w:rPr>
                <w:rFonts w:hint="eastAsia" w:ascii="Times New Roman" w:hAnsi="Times New Roman"/>
                <w:sz w:val="28"/>
                <w:highlight w:val="none"/>
              </w:rPr>
              <w:t>主管领导签字：</w:t>
            </w:r>
          </w:p>
          <w:p w14:paraId="21BDF4B7">
            <w:pPr>
              <w:spacing w:line="592" w:lineRule="exact"/>
              <w:ind w:left="1441" w:leftChars="686" w:firstLine="560" w:firstLineChars="200"/>
              <w:jc w:val="right"/>
              <w:rPr>
                <w:rFonts w:hint="eastAsia" w:ascii="Times New Roman" w:hAnsi="Times New Roman"/>
                <w:sz w:val="28"/>
                <w:szCs w:val="21"/>
                <w:highlight w:val="none"/>
              </w:rPr>
            </w:pPr>
            <w:r>
              <w:rPr>
                <w:rFonts w:hint="eastAsia" w:ascii="Times New Roman" w:hAnsi="Times New Roman"/>
                <w:sz w:val="28"/>
                <w:highlight w:val="none"/>
              </w:rPr>
              <w:t>年   月   日</w:t>
            </w:r>
          </w:p>
        </w:tc>
      </w:tr>
    </w:tbl>
    <w:p w14:paraId="4C50A0D9">
      <w:pPr>
        <w:spacing w:line="20" w:lineRule="exact"/>
        <w:rPr>
          <w:rFonts w:hint="eastAsia" w:ascii="Times New Roman" w:hAnsi="Times New Roman"/>
          <w:highlight w:val="none"/>
        </w:rPr>
      </w:pPr>
    </w:p>
    <w:p w14:paraId="2DF070DA">
      <w:pPr>
        <w:rPr>
          <w:rFonts w:ascii="Times New Roman" w:hAnsi="Times New Roman"/>
          <w:highlight w:val="none"/>
        </w:rPr>
      </w:pPr>
    </w:p>
    <w:sectPr>
      <w:footerReference r:id="rId5" w:type="first"/>
      <w:footerReference r:id="rId4" w:type="default"/>
      <w:type w:val="oddPage"/>
      <w:pgSz w:w="11907" w:h="16840"/>
      <w:pgMar w:top="1134" w:right="1134" w:bottom="1134" w:left="1134" w:header="851" w:footer="992" w:gutter="0"/>
      <w:pgNumType w:fmt="decimal" w:start="1"/>
      <w:cols w:space="720" w:num="1"/>
      <w:titlePg/>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Wingdings 2">
    <w:altName w:val="Wingdings"/>
    <w:panose1 w:val="05020102010507070707"/>
    <w:charset w:val="02"/>
    <w:family w:val="roman"/>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D8AB1">
    <w:pPr>
      <w:pStyle w:val="8"/>
      <w:framePr w:wrap="around" w:vAnchor="text" w:hAnchor="margin" w:xAlign="center" w:y="1"/>
      <w:rPr>
        <w:rStyle w:val="14"/>
      </w:rPr>
    </w:pPr>
    <w:r>
      <w:fldChar w:fldCharType="begin"/>
    </w:r>
    <w:r>
      <w:rPr>
        <w:rStyle w:val="14"/>
      </w:rPr>
      <w:instrText xml:space="preserve">PAGE  </w:instrText>
    </w:r>
    <w:r>
      <w:fldChar w:fldCharType="end"/>
    </w:r>
  </w:p>
  <w:p w14:paraId="744BF38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C7E04">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5E1572D">
                          <w:pPr>
                            <w:pStyle w:val="8"/>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05E1572D">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DDA24">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4C40EC">
                          <w:pPr>
                            <w:pStyle w:val="8"/>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734C40EC">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8B0CED"/>
    <w:multiLevelType w:val="singleLevel"/>
    <w:tmpl w:val="C38B0CED"/>
    <w:lvl w:ilvl="0" w:tentative="0">
      <w:start w:val="1"/>
      <w:numFmt w:val="chineseCounting"/>
      <w:suff w:val="nothing"/>
      <w:lvlText w:val="第%1，"/>
      <w:lvlJc w:val="left"/>
      <w:rPr>
        <w:rFonts w:hint="eastAsia"/>
      </w:rPr>
    </w:lvl>
  </w:abstractNum>
  <w:abstractNum w:abstractNumId="1">
    <w:nsid w:val="028373AC"/>
    <w:multiLevelType w:val="singleLevel"/>
    <w:tmpl w:val="028373AC"/>
    <w:lvl w:ilvl="0" w:tentative="0">
      <w:start w:val="3"/>
      <w:numFmt w:val="chineseCounting"/>
      <w:suff w:val="nothing"/>
      <w:lvlText w:val="%1、"/>
      <w:lvlJc w:val="left"/>
      <w:rPr>
        <w:rFonts w:hint="eastAsia"/>
      </w:rPr>
    </w:lvl>
  </w:abstractNum>
  <w:abstractNum w:abstractNumId="2">
    <w:nsid w:val="5FEAA0C1"/>
    <w:multiLevelType w:val="singleLevel"/>
    <w:tmpl w:val="5FEAA0C1"/>
    <w:lvl w:ilvl="0" w:tentative="0">
      <w:start w:val="2"/>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C0647"/>
    <w:rsid w:val="012D3BFE"/>
    <w:rsid w:val="01A85D51"/>
    <w:rsid w:val="022A2F1B"/>
    <w:rsid w:val="024E68F9"/>
    <w:rsid w:val="02551A35"/>
    <w:rsid w:val="02A140CC"/>
    <w:rsid w:val="03661A20"/>
    <w:rsid w:val="03AD09A7"/>
    <w:rsid w:val="03CD1A9F"/>
    <w:rsid w:val="045D2E23"/>
    <w:rsid w:val="05237506"/>
    <w:rsid w:val="062A31D9"/>
    <w:rsid w:val="064B1EA0"/>
    <w:rsid w:val="066232C3"/>
    <w:rsid w:val="06D373CC"/>
    <w:rsid w:val="07893F2F"/>
    <w:rsid w:val="079923C4"/>
    <w:rsid w:val="082C1588"/>
    <w:rsid w:val="08D35DAA"/>
    <w:rsid w:val="098E3A7F"/>
    <w:rsid w:val="0A116B8A"/>
    <w:rsid w:val="0A9D666F"/>
    <w:rsid w:val="0AE41BA8"/>
    <w:rsid w:val="0DE40111"/>
    <w:rsid w:val="0E4D5CB6"/>
    <w:rsid w:val="0F784FB5"/>
    <w:rsid w:val="1209283C"/>
    <w:rsid w:val="12C14EC5"/>
    <w:rsid w:val="1379754E"/>
    <w:rsid w:val="14860174"/>
    <w:rsid w:val="14A8633C"/>
    <w:rsid w:val="158A3C94"/>
    <w:rsid w:val="15AC0B28"/>
    <w:rsid w:val="169D3553"/>
    <w:rsid w:val="16F87FDB"/>
    <w:rsid w:val="177D630C"/>
    <w:rsid w:val="1840688C"/>
    <w:rsid w:val="18A137CE"/>
    <w:rsid w:val="19CC03D7"/>
    <w:rsid w:val="1B8B6070"/>
    <w:rsid w:val="1CED6FE2"/>
    <w:rsid w:val="1DC046F7"/>
    <w:rsid w:val="1E1D38F7"/>
    <w:rsid w:val="1F446C62"/>
    <w:rsid w:val="20541126"/>
    <w:rsid w:val="20F14BC7"/>
    <w:rsid w:val="213845A4"/>
    <w:rsid w:val="21BF0821"/>
    <w:rsid w:val="22EC1AEA"/>
    <w:rsid w:val="23C12F77"/>
    <w:rsid w:val="24217571"/>
    <w:rsid w:val="26267BB1"/>
    <w:rsid w:val="26395046"/>
    <w:rsid w:val="26C75B20"/>
    <w:rsid w:val="271A002E"/>
    <w:rsid w:val="2807024B"/>
    <w:rsid w:val="286A598B"/>
    <w:rsid w:val="288307FB"/>
    <w:rsid w:val="28DC50E9"/>
    <w:rsid w:val="290A4A78"/>
    <w:rsid w:val="2A1F4553"/>
    <w:rsid w:val="2ADC2444"/>
    <w:rsid w:val="2B5D17D7"/>
    <w:rsid w:val="2B85488A"/>
    <w:rsid w:val="2B996587"/>
    <w:rsid w:val="2C9C1E8B"/>
    <w:rsid w:val="2D177764"/>
    <w:rsid w:val="2D834DF9"/>
    <w:rsid w:val="2DD218DC"/>
    <w:rsid w:val="2DF47AA5"/>
    <w:rsid w:val="2E2A15E1"/>
    <w:rsid w:val="2EF064BE"/>
    <w:rsid w:val="2EF44200"/>
    <w:rsid w:val="2F1523C9"/>
    <w:rsid w:val="2F866E22"/>
    <w:rsid w:val="302E3742"/>
    <w:rsid w:val="30AC28B9"/>
    <w:rsid w:val="322748ED"/>
    <w:rsid w:val="33C82BD9"/>
    <w:rsid w:val="37623CD1"/>
    <w:rsid w:val="37F76B0F"/>
    <w:rsid w:val="39F50E2C"/>
    <w:rsid w:val="3AA765CB"/>
    <w:rsid w:val="3AF45588"/>
    <w:rsid w:val="3B1479D8"/>
    <w:rsid w:val="3CA145CD"/>
    <w:rsid w:val="3CAA4150"/>
    <w:rsid w:val="3E4A734C"/>
    <w:rsid w:val="3F20694C"/>
    <w:rsid w:val="3F850EA5"/>
    <w:rsid w:val="400F22A9"/>
    <w:rsid w:val="41BF069E"/>
    <w:rsid w:val="423170C2"/>
    <w:rsid w:val="42C97A0F"/>
    <w:rsid w:val="43291B47"/>
    <w:rsid w:val="44136A7F"/>
    <w:rsid w:val="44586B88"/>
    <w:rsid w:val="44B32010"/>
    <w:rsid w:val="45C142B9"/>
    <w:rsid w:val="461A1B02"/>
    <w:rsid w:val="46821C9A"/>
    <w:rsid w:val="4723347D"/>
    <w:rsid w:val="479779C7"/>
    <w:rsid w:val="48276F9D"/>
    <w:rsid w:val="489108BA"/>
    <w:rsid w:val="4B8B7843"/>
    <w:rsid w:val="4BD7037B"/>
    <w:rsid w:val="4C344BD8"/>
    <w:rsid w:val="4D9724CF"/>
    <w:rsid w:val="4F367AC5"/>
    <w:rsid w:val="50574197"/>
    <w:rsid w:val="506863A4"/>
    <w:rsid w:val="512D6CA6"/>
    <w:rsid w:val="52AF3E17"/>
    <w:rsid w:val="53A96AB8"/>
    <w:rsid w:val="543C792C"/>
    <w:rsid w:val="549B3412"/>
    <w:rsid w:val="54BE6593"/>
    <w:rsid w:val="553F081C"/>
    <w:rsid w:val="55410F72"/>
    <w:rsid w:val="573214BA"/>
    <w:rsid w:val="586B4C84"/>
    <w:rsid w:val="58DE7204"/>
    <w:rsid w:val="5AA004E9"/>
    <w:rsid w:val="5AB3021C"/>
    <w:rsid w:val="5BE2525D"/>
    <w:rsid w:val="5C0276AD"/>
    <w:rsid w:val="5C910A31"/>
    <w:rsid w:val="5CD252D1"/>
    <w:rsid w:val="5CDD77D2"/>
    <w:rsid w:val="5D3E2967"/>
    <w:rsid w:val="5E457D25"/>
    <w:rsid w:val="5EAC5FB0"/>
    <w:rsid w:val="5F0A5C4E"/>
    <w:rsid w:val="5F1D65AC"/>
    <w:rsid w:val="5F225970"/>
    <w:rsid w:val="5F27742B"/>
    <w:rsid w:val="5FFB4B3F"/>
    <w:rsid w:val="622339A9"/>
    <w:rsid w:val="64A01811"/>
    <w:rsid w:val="64AC5E52"/>
    <w:rsid w:val="64E90607"/>
    <w:rsid w:val="64FA467E"/>
    <w:rsid w:val="64FB2EEB"/>
    <w:rsid w:val="65242442"/>
    <w:rsid w:val="661F0C77"/>
    <w:rsid w:val="66652D12"/>
    <w:rsid w:val="6764746E"/>
    <w:rsid w:val="67AF7FBD"/>
    <w:rsid w:val="687A4A6F"/>
    <w:rsid w:val="69605A13"/>
    <w:rsid w:val="6B432B89"/>
    <w:rsid w:val="6B5477F9"/>
    <w:rsid w:val="6BE97F42"/>
    <w:rsid w:val="6BF81240"/>
    <w:rsid w:val="6C445178"/>
    <w:rsid w:val="6C9F78C6"/>
    <w:rsid w:val="6CCA7D73"/>
    <w:rsid w:val="6D6C7410"/>
    <w:rsid w:val="6EAA41A8"/>
    <w:rsid w:val="6EEB3FD1"/>
    <w:rsid w:val="6FAA79E8"/>
    <w:rsid w:val="70B54896"/>
    <w:rsid w:val="70D016D0"/>
    <w:rsid w:val="713A4D9B"/>
    <w:rsid w:val="71FB09CF"/>
    <w:rsid w:val="72A9042B"/>
    <w:rsid w:val="731733D4"/>
    <w:rsid w:val="73C37AE5"/>
    <w:rsid w:val="7419513C"/>
    <w:rsid w:val="74253AE1"/>
    <w:rsid w:val="74FF4332"/>
    <w:rsid w:val="75C85E9E"/>
    <w:rsid w:val="76B822E9"/>
    <w:rsid w:val="7ABB519F"/>
    <w:rsid w:val="7C0E57A2"/>
    <w:rsid w:val="7C211032"/>
    <w:rsid w:val="7D6C55C4"/>
    <w:rsid w:val="7D816A7B"/>
    <w:rsid w:val="7D9615AC"/>
    <w:rsid w:val="7DD520D4"/>
    <w:rsid w:val="7F855D7C"/>
    <w:rsid w:val="7FE64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qFormat/>
    <w:uiPriority w:val="0"/>
    <w:pPr>
      <w:keepNext/>
      <w:keepLines/>
      <w:spacing w:before="260" w:after="260" w:line="415" w:lineRule="auto"/>
      <w:outlineLvl w:val="2"/>
    </w:pPr>
    <w:rPr>
      <w:b/>
      <w:bCs/>
      <w:kern w:val="0"/>
      <w:sz w:val="32"/>
      <w:szCs w:val="32"/>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3"/>
    <w:basedOn w:val="1"/>
    <w:qFormat/>
    <w:uiPriority w:val="0"/>
    <w:pPr>
      <w:spacing w:after="120"/>
    </w:pPr>
    <w:rPr>
      <w:sz w:val="16"/>
      <w:szCs w:val="16"/>
    </w:rPr>
  </w:style>
  <w:style w:type="paragraph" w:styleId="7">
    <w:name w:val="Plain Text"/>
    <w:basedOn w:val="1"/>
    <w:qFormat/>
    <w:uiPriority w:val="0"/>
    <w:rPr>
      <w:rFonts w:ascii="宋体" w:hAnsi="Courier New"/>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Normal (Web)"/>
    <w:basedOn w:val="1"/>
    <w:qFormat/>
    <w:uiPriority w:val="0"/>
    <w:pPr>
      <w:widowControl/>
      <w:spacing w:before="100" w:beforeAutospacing="1" w:after="100" w:afterAutospacing="1"/>
      <w:jc w:val="left"/>
    </w:pPr>
    <w:rPr>
      <w:rFonts w:ascii="宋体" w:hAnsi="宋体" w:cs="宋体"/>
      <w:kern w:val="0"/>
      <w:sz w:val="24"/>
      <w:szCs w:val="24"/>
    </w:rPr>
  </w:style>
  <w:style w:type="character" w:styleId="13">
    <w:name w:val="Strong"/>
    <w:basedOn w:val="12"/>
    <w:qFormat/>
    <w:uiPriority w:val="0"/>
    <w:rPr>
      <w:b/>
    </w:rPr>
  </w:style>
  <w:style w:type="character" w:styleId="14">
    <w:name w:val="page number"/>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16441</Words>
  <Characters>20491</Characters>
  <Lines>0</Lines>
  <Paragraphs>0</Paragraphs>
  <TotalTime>15</TotalTime>
  <ScaleCrop>false</ScaleCrop>
  <LinksUpToDate>false</LinksUpToDate>
  <CharactersWithSpaces>21537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2025-12-22T12:59:00Z</dcterms:created>
  <dc:creator>asus</dc:creator>
  <cp:lastModifiedBy>潮文闭梢</cp:lastModifiedBy>
  <dcterms:modified xsi:type="dcterms:W3CDTF">2026-04-20T03:34:07Z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eyJoZGlkIjoiNDJkM2Y5NTlkMDg4ZDVjYjhjYjMwNWRjODVmOGNmZjgiLCJ1c2VySWQiOiIxNzg2NjMyMTU3In0=</vt:lpwstr>
  </property>
  <property fmtid="{D5CDD505-2E9C-101B-9397-08002B2CF9AE}" pid="4" name="ICV">
    <vt:lpwstr>A6CAD87B11FF4C7FBE598BE411114115_13</vt:lpwstr>
  </property>
</Properties>
</file>