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2"/>
          <w:numId w:val="1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softmax函数用于多分类问题</w:t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  <w:t>Softmax 在机器学习和深度学习中有着非常广泛的应用。尤其在处理多分类（C &gt; 2）问题，分类器最后的输出单元需要Softmax 函数进行数值处理。</w:t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  <w:t>函数的定义如下所示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1203325" cy="586105"/>
            <wp:effectExtent l="0" t="0" r="1587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  <w:t>其中，Vi 是分类器前级输出单元的输出。i 表示类别索引，总的类别个数为 C。Si 表示的是当前元素的指数与所有元素指数和的比值。Softmax 将多分转化为相对概率 。</w:t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bookmarkStart w:id="0" w:name="_GoBack"/>
      <w:r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  <w:t>实际应用中，使用 Softmax 需要注意数值溢出的问题。因为有指数运算，如果 V 数值很大，经过指数运算后的数值往往可能有溢出的可能。所以，需些数值处理：即 V 中的每个元素减去 V 中的最大值 。</w:t>
      </w:r>
    </w:p>
    <w:bookmarkEnd w:id="0"/>
    <w:p>
      <w:r>
        <w:drawing>
          <wp:inline distT="0" distB="0" distL="114300" distR="114300">
            <wp:extent cx="1748790" cy="1116330"/>
            <wp:effectExtent l="0" t="0" r="381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  <w:t>我们知道，线性分类器的输出是输入 x 与权重系数的矩阵相乘：s = Wx。对于多分类问题，使用 Softmax 对线性输出进行处理。这一小节我们来探讨Softmax 损失函数 。</w:t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caps w:val="0"/>
          <w:color w:val="4F4F4F"/>
          <w:spacing w:val="0"/>
          <w:kern w:val="0"/>
          <w:sz w:val="22"/>
          <w:szCs w:val="22"/>
          <w:vertAlign w:val="baseline"/>
          <w:lang w:val="en-US" w:eastAsia="zh-CN" w:bidi="ar"/>
        </w:rPr>
      </w:pPr>
      <w:r>
        <w:drawing>
          <wp:inline distT="0" distB="0" distL="114300" distR="114300">
            <wp:extent cx="1303020" cy="681355"/>
            <wp:effectExtent l="0" t="0" r="11430" b="444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 xml:space="preserve">由于 </w:t>
      </w:r>
      <w:r>
        <w:rPr>
          <w:rFonts w:ascii="ArialMT" w:hAnsi="ArialMT" w:eastAsia="ArialMT" w:cs="ArialMT"/>
          <w:b w:val="0"/>
          <w:i w:val="0"/>
          <w:color w:val="4F4F4F"/>
          <w:sz w:val="16"/>
          <w:szCs w:val="16"/>
        </w:rPr>
        <w:t xml:space="preserve">log </w:t>
      </w: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 xml:space="preserve">运算符不会影响函数的单调性，我们对 </w:t>
      </w:r>
      <w:r>
        <w:rPr>
          <w:rFonts w:ascii="ArialMT" w:hAnsi="ArialMT" w:eastAsia="ArialMT" w:cs="ArialMT"/>
          <w:b w:val="0"/>
          <w:i w:val="0"/>
          <w:color w:val="4F4F4F"/>
          <w:sz w:val="16"/>
          <w:szCs w:val="16"/>
        </w:rPr>
        <w:t xml:space="preserve">Si </w:t>
      </w: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 xml:space="preserve">进行 </w:t>
      </w:r>
      <w:r>
        <w:rPr>
          <w:rFonts w:ascii="ArialMT" w:hAnsi="ArialMT" w:eastAsia="ArialMT" w:cs="ArialMT"/>
          <w:b w:val="0"/>
          <w:i w:val="0"/>
          <w:color w:val="4F4F4F"/>
          <w:sz w:val="16"/>
          <w:szCs w:val="16"/>
        </w:rPr>
        <w:t xml:space="preserve">log </w:t>
      </w: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>操作：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r>
        <w:drawing>
          <wp:inline distT="0" distB="0" distL="114300" distR="114300">
            <wp:extent cx="1584960" cy="601345"/>
            <wp:effectExtent l="0" t="0" r="15240" b="825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</w:pP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 xml:space="preserve">我们希望 </w:t>
      </w:r>
      <w:r>
        <w:rPr>
          <w:rFonts w:ascii="ArialMT" w:hAnsi="ArialMT" w:eastAsia="ArialMT" w:cs="ArialMT"/>
          <w:b w:val="0"/>
          <w:i w:val="0"/>
          <w:color w:val="4F4F4F"/>
          <w:sz w:val="16"/>
          <w:szCs w:val="16"/>
        </w:rPr>
        <w:t xml:space="preserve">Si </w:t>
      </w: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 xml:space="preserve">越大越好，即正确类别对应的相对概率越大越好，那么就可以对 </w:t>
      </w:r>
      <w:r>
        <w:rPr>
          <w:rFonts w:ascii="ArialMT" w:hAnsi="ArialMT" w:eastAsia="ArialMT" w:cs="ArialMT"/>
          <w:b w:val="0"/>
          <w:i w:val="0"/>
          <w:color w:val="4F4F4F"/>
          <w:sz w:val="16"/>
          <w:szCs w:val="16"/>
        </w:rPr>
        <w:t xml:space="preserve">Si </w:t>
      </w:r>
      <w:r>
        <w:rPr>
          <w:rFonts w:ascii="MicrosoftYaHei" w:hAnsi="MicrosoftYaHei" w:eastAsia="MicrosoftYaHei" w:cs="MicrosoftYaHei"/>
          <w:b w:val="0"/>
          <w:i w:val="0"/>
          <w:color w:val="4F4F4F"/>
          <w:sz w:val="16"/>
          <w:szCs w:val="16"/>
        </w:rPr>
        <w:t>前面加个负号，来表示损失函数：</w:t>
      </w:r>
    </w:p>
    <w:p>
      <w:pPr>
        <w:spacing w:after="240" w:afterAutospacing="0"/>
      </w:pPr>
      <w:r>
        <w:drawing>
          <wp:inline distT="0" distB="0" distL="114300" distR="114300">
            <wp:extent cx="2136775" cy="566420"/>
            <wp:effectExtent l="0" t="0" r="15875" b="508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</w:pPr>
      <w:r>
        <w:drawing>
          <wp:inline distT="0" distB="0" distL="114300" distR="114300">
            <wp:extent cx="4023360" cy="582295"/>
            <wp:effectExtent l="0" t="0" r="15240" b="825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或者表示为以下形式：</w:t>
      </w:r>
    </w:p>
    <w:p>
      <w:pPr>
        <w:spacing w:after="240" w:afterAutospacing="0"/>
      </w:pPr>
      <w:r>
        <w:drawing>
          <wp:inline distT="0" distB="0" distL="114300" distR="114300">
            <wp:extent cx="5268595" cy="2809875"/>
            <wp:effectExtent l="0" t="0" r="825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1.1.1</w:t>
      </w:r>
      <w:r>
        <w:rPr>
          <w:rFonts w:hint="eastAsia"/>
          <w:b/>
          <w:bCs/>
          <w:sz w:val="24"/>
          <w:szCs w:val="32"/>
          <w:lang w:eastAsia="zh-CN"/>
        </w:rPr>
        <w:t>梯度下降实现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left"/>
        <w:textAlignment w:val="baseline"/>
        <w:outlineLvl w:val="9"/>
        <w:rPr>
          <w:rFonts w:ascii="Helvetica" w:hAnsi="Helvetica" w:eastAsia="Helvetica" w:cs="Helvetica"/>
          <w:i w:val="0"/>
          <w:caps w:val="0"/>
          <w:color w:val="4F4F4F"/>
          <w:spacing w:val="0"/>
          <w:sz w:val="22"/>
          <w:szCs w:val="22"/>
          <w:vertAlign w:val="baseline"/>
        </w:rPr>
      </w:pPr>
      <w:r>
        <w:rPr>
          <w:rFonts w:ascii="Helvetica" w:hAnsi="Helvetica" w:eastAsia="Helvetica" w:cs="Helvetica"/>
          <w:i w:val="0"/>
          <w:caps w:val="0"/>
          <w:color w:val="4F4F4F"/>
          <w:spacing w:val="0"/>
          <w:sz w:val="22"/>
          <w:szCs w:val="22"/>
          <w:vertAlign w:val="baseline"/>
        </w:rPr>
        <w:t>在上几个视频中，我们了解到为了最小化误差函数，我们需要获得一些导数。我们开始计算误差函数的导数吧。首先要注意的是 s 型函数具有很完美的导数。即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1968500" cy="349885"/>
            <wp:effectExtent l="0" t="0" r="1270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原因是，我们可以使用商式计算它：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begin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instrText xml:space="preserve"> HYPERLINK "https://classroom.udacity.com/nanodegrees/nd101-cn-advanced/parts/484efacf-1085-4481-9218-982074a4627c/modules/675d02b4-7881-4c86-8df8-7a6b3e12bbce/lessons/d1b60bb7-71e9-4fc5-bc7f-b9f689abb3cf/concepts/0d92455b-2fa0-4eb8-ae5d-07c7834b8a56" </w:instrTex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separate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drawing>
          <wp:inline distT="0" distB="0" distL="114300" distR="114300">
            <wp:extent cx="1929765" cy="960755"/>
            <wp:effectExtent l="0" t="0" r="133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62230</wp:posOffset>
            </wp:positionV>
            <wp:extent cx="1466850" cy="333375"/>
            <wp:effectExtent l="0" t="0" r="0" b="9525"/>
            <wp:wrapTight wrapText="bothSides">
              <wp:wrapPolygon>
                <wp:start x="0" y="0"/>
                <wp:lineTo x="0" y="20283"/>
                <wp:lineTo x="21319" y="20283"/>
                <wp:lineTo x="213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end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现在，如果有 mm 个样本点，标为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误差公式是：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</w:pPr>
      <w:r>
        <w:drawing>
          <wp:inline distT="0" distB="0" distL="114300" distR="114300">
            <wp:extent cx="3457575" cy="384810"/>
            <wp:effectExtent l="0" t="0" r="952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预测是</w:t>
      </w:r>
      <w:r>
        <w:drawing>
          <wp:inline distT="0" distB="0" distL="114300" distR="114300">
            <wp:extent cx="1571625" cy="390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我们的目标是计算 E 在单个样本点 x 时的梯度（偏导数），其中 x 包含 n 个特征，即</w:t>
      </w:r>
      <w:r>
        <w:drawing>
          <wp:inline distT="0" distB="0" distL="114300" distR="114300">
            <wp:extent cx="2081530" cy="584835"/>
            <wp:effectExtent l="0" t="0" r="139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为此，首先我们要计算</w:t>
      </w:r>
      <w:r>
        <w:drawing>
          <wp:inline distT="0" distB="0" distL="114300" distR="114300">
            <wp:extent cx="338455" cy="307975"/>
            <wp:effectExtent l="0" t="0" r="444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" cy="30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drawing>
          <wp:inline distT="0" distB="0" distL="114300" distR="114300">
            <wp:extent cx="974090" cy="256540"/>
            <wp:effectExtent l="0" t="0" r="165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090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 因此：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begin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instrText xml:space="preserve"> HYPERLINK "https://classroom.udacity.com/nanodegrees/nd101-cn-advanced/parts/484efacf-1085-4481-9218-982074a4627c/modules/675d02b4-7881-4c86-8df8-7a6b3e12bbce/lessons/d1b60bb7-71e9-4fc5-bc7f-b9f689abb3cf/concepts/0d92455b-2fa0-4eb8-ae5d-07c7834b8a56" </w:instrTex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separate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drawing>
          <wp:inline distT="0" distB="0" distL="114300" distR="114300">
            <wp:extent cx="4339590" cy="1183005"/>
            <wp:effectExtent l="0" t="0" r="3810" b="1714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最后一个等式是</w:t>
      </w: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25"/>
          <w:szCs w:val="25"/>
          <w:vertAlign w:val="baseline"/>
          <w:lang w:eastAsia="zh-CN"/>
        </w:rPr>
        <w:t>因为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唯一非常量项相对于 wj正好是wj</w:t>
      </w: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t>*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xj, 明显具有导数xj现在可以计算</w:t>
      </w:r>
      <w:r>
        <w:drawing>
          <wp:inline distT="0" distB="0" distL="114300" distR="114300">
            <wp:extent cx="552450" cy="361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begin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instrText xml:space="preserve"> HYPERLINK "https://classroom.udacity.com/nanodegrees/nd101-cn-advanced/parts/484efacf-1085-4481-9218-982074a4627c/modules/675d02b4-7881-4c86-8df8-7a6b3e12bbce/lessons/d1b60bb7-71e9-4fc5-bc7f-b9f689abb3cf/concepts/0d92455b-2fa0-4eb8-ae5d-07c7834b8a56" </w:instrTex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separate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drawing>
          <wp:inline distT="0" distB="0" distL="114300" distR="114300">
            <wp:extent cx="4852670" cy="1593215"/>
            <wp:effectExtent l="0" t="0" r="5080" b="698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end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类似的计算将得出：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begin"/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instrText xml:space="preserve"> HYPERLINK "https://classroom.udacity.com/nanodegrees/nd101-cn-advanced/parts/484efacf-1085-4481-9218-982074a4627c/modules/675d02b4-7881-4c86-8df8-7a6b3e12bbce/lessons/d1b60bb7-71e9-4fc5-bc7f-b9f689abb3cf/concepts/0d92455b-2fa0-4eb8-ae5d-07c7834b8a56" </w:instrTex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separate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drawing>
          <wp:inline distT="0" distB="0" distL="114300" distR="114300">
            <wp:extent cx="1323340" cy="393700"/>
            <wp:effectExtent l="0" t="0" r="10160" b="635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这个实际上告诉了我们很重要的规则。对于具有坐标(x1​,…,xn)的点</w:t>
      </w: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25"/>
          <w:szCs w:val="25"/>
          <w:vertAlign w:val="baseline"/>
          <w:lang w:eastAsia="zh-CN"/>
        </w:rPr>
        <w:t>，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标签 y, 预测y^​,该点的误差函数梯度是</w:t>
      </w:r>
      <w:r>
        <w:drawing>
          <wp:inline distT="0" distB="0" distL="114300" distR="114300">
            <wp:extent cx="3559810" cy="302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总之：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2787015" cy="356235"/>
            <wp:effectExtent l="0" t="0" r="133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如果思考下，会发现很神奇。梯度实际上是标量乘以点的坐标</w:t>
      </w: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25"/>
          <w:szCs w:val="25"/>
          <w:vertAlign w:val="baseline"/>
          <w:lang w:eastAsia="zh-CN"/>
        </w:rPr>
        <w:t>，</w:t>
      </w: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什么是标量？也就是标签和预测直接的差别。这意味着，如果标签与预测接近（表示点分类正确），该梯度将很小，如果标签与预测差别很大（表示点分类错误），那么此梯度将很大。请记下：小的梯度表示我们将稍微修改下坐标，大的梯度表示我们将大幅度修改坐标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  <w:t>如果觉得这听起来像感知器算法，其实并非偶然性！稍后我们将详细了解。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default" w:ascii="Times New Roman" w:hAnsi="Times New Roman" w:eastAsia="Times New Roman" w:cs="Times New Roman"/>
          <w:i w:val="0"/>
          <w:caps w:val="0"/>
          <w:color w:val="4F4F4F"/>
          <w:spacing w:val="0"/>
          <w:sz w:val="25"/>
          <w:szCs w:val="25"/>
          <w:vertAlign w:val="baseline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eastAsia" w:ascii="Times New Roman" w:hAnsi="Times New Roman" w:eastAsia="宋体" w:cs="Times New Roman"/>
          <w:i w:val="0"/>
          <w:caps w:val="0"/>
          <w:color w:val="FF0000"/>
          <w:spacing w:val="0"/>
          <w:sz w:val="25"/>
          <w:szCs w:val="25"/>
          <w:vertAlign w:val="baseline"/>
          <w:lang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FF0000"/>
          <w:spacing w:val="0"/>
          <w:sz w:val="25"/>
          <w:szCs w:val="25"/>
          <w:vertAlign w:val="baseline"/>
          <w:lang w:eastAsia="zh-CN"/>
        </w:rPr>
        <w:t>感知器算法和梯度下降算法区别？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right="0"/>
        <w:jc w:val="left"/>
        <w:textAlignment w:val="baseline"/>
        <w:outlineLvl w:val="9"/>
        <w:rPr>
          <w:rFonts w:hint="eastAsia" w:ascii="Times New Roman" w:hAnsi="Times New Roman" w:eastAsia="宋体" w:cs="Times New Roman"/>
          <w:i w:val="0"/>
          <w:caps w:val="0"/>
          <w:color w:val="FF0000"/>
          <w:spacing w:val="0"/>
          <w:sz w:val="25"/>
          <w:szCs w:val="25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FF0000"/>
          <w:spacing w:val="0"/>
          <w:sz w:val="25"/>
          <w:szCs w:val="25"/>
          <w:vertAlign w:val="baseline"/>
          <w:lang w:eastAsia="zh-CN"/>
        </w:rPr>
        <w:t>感知器算法只有</w:t>
      </w:r>
      <w:r>
        <w:rPr>
          <w:rFonts w:hint="eastAsia" w:ascii="Times New Roman" w:hAnsi="Times New Roman" w:eastAsia="宋体" w:cs="Times New Roman"/>
          <w:i w:val="0"/>
          <w:caps w:val="0"/>
          <w:color w:val="FF0000"/>
          <w:spacing w:val="0"/>
          <w:sz w:val="25"/>
          <w:szCs w:val="25"/>
          <w:vertAlign w:val="baseline"/>
          <w:lang w:val="en-US" w:eastAsia="zh-CN"/>
        </w:rPr>
        <w:t>0和1两个值，离散的两个值来判断，分类正确的点则不处理，分类错误的点则调整权重和偏置让其更靠近直线。而梯度下降算法则是将预测值利用概率分布为0-1之间连续值，对于分类正确的点，梯度下降算法让直线远离点，这样使该点的概率接近于1，而对于分类错误的点，同样也是让其靠近直线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1.1.2非线性模型</w:t>
      </w:r>
    </w:p>
    <w:p>
      <w:pPr>
        <w:rPr>
          <w:rFonts w:hint="eastAsia" w:ascii="Times New Roman" w:hAnsi="Times New Roman" w:eastAsia="宋体" w:cs="Times New Roman"/>
          <w:i w:val="0"/>
          <w:caps w:val="0"/>
          <w:color w:val="auto"/>
          <w:spacing w:val="0"/>
          <w:kern w:val="0"/>
          <w:sz w:val="25"/>
          <w:szCs w:val="25"/>
          <w:vertAlign w:val="baseline"/>
          <w:lang w:val="en-US" w:eastAsia="zh-CN" w:bidi="ar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auto"/>
          <w:spacing w:val="0"/>
          <w:kern w:val="0"/>
          <w:sz w:val="25"/>
          <w:szCs w:val="25"/>
          <w:vertAlign w:val="baseline"/>
          <w:lang w:val="en-US" w:eastAsia="zh-CN" w:bidi="ar"/>
        </w:rPr>
        <w:t>当无法采用线性分类来划分，采用曲线即非线性的方法来实现，即多层感知器模型</w:t>
      </w:r>
    </w:p>
    <w:p>
      <w:r>
        <w:drawing>
          <wp:inline distT="0" distB="0" distL="114300" distR="114300">
            <wp:extent cx="5272405" cy="29794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将多个线性模型的感知器组合在一起，形成非线性分类</w:t>
      </w:r>
    </w:p>
    <w:p>
      <w:r>
        <w:drawing>
          <wp:inline distT="0" distB="0" distL="114300" distR="114300">
            <wp:extent cx="5269865" cy="288925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eastAsia="zh-CN"/>
        </w:rPr>
        <w:t>将上图的格式清理为当前多层感知器的形式：</w:t>
      </w:r>
    </w:p>
    <w:p>
      <w:r>
        <w:drawing>
          <wp:inline distT="0" distB="0" distL="114300" distR="114300">
            <wp:extent cx="5267960" cy="273558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标准的神经网络模型：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中间层为隐藏层，隐藏层对线性模型组合形成非线性分类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隐藏层组合后还可以添加隐藏层，这样形成复杂的非线性界限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二维对应曲线，三维对应曲面，多维对应超曲面</w:t>
      </w:r>
    </w:p>
    <w:p/>
    <w:p>
      <w:r>
        <w:drawing>
          <wp:inline distT="0" distB="0" distL="114300" distR="114300">
            <wp:extent cx="5271770" cy="2955290"/>
            <wp:effectExtent l="0" t="0" r="508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针对多分类问题，在输出层添加多个神经元，分别计算对应不同类别的概率即可。</w:t>
      </w:r>
    </w:p>
    <w:p/>
    <w:p>
      <w:r>
        <w:drawing>
          <wp:inline distT="0" distB="0" distL="114300" distR="114300">
            <wp:extent cx="5271770" cy="3092450"/>
            <wp:effectExtent l="0" t="0" r="508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1.1.3前馈网络与反向传播</w:t>
      </w:r>
    </w:p>
    <w:p/>
    <w:p>
      <w:r>
        <w:drawing>
          <wp:inline distT="0" distB="0" distL="114300" distR="114300">
            <wp:extent cx="5273040" cy="29489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针对多层感知器</w:t>
      </w:r>
    </w:p>
    <w:p>
      <w:r>
        <w:drawing>
          <wp:inline distT="0" distB="0" distL="114300" distR="114300">
            <wp:extent cx="5269865" cy="2854960"/>
            <wp:effectExtent l="0" t="0" r="698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依然是计算误差函数</w:t>
      </w:r>
    </w:p>
    <w:p>
      <w:r>
        <w:drawing>
          <wp:inline distT="0" distB="0" distL="114300" distR="114300">
            <wp:extent cx="5273040" cy="2539365"/>
            <wp:effectExtent l="0" t="0" r="381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26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现在，我们准备好训练神经网络了。为此，我们将使用一种方法，叫做</w:t>
      </w:r>
      <w:r>
        <w:rPr>
          <w:rStyle w:val="5"/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反向传播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。简而言之，反向传播将包括：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进行前向反馈运算。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将模型的输出与期望的输出进行比较。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计算误差。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向后运行前向反馈运算（反向传播），将误差分散到每个权重上。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更新权重，并获得更好的模型。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left"/>
        <w:textAlignment w:val="baseline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  <w:t>继续此流程，直到获得很好的模型。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6" w:lineRule="atLeast"/>
        <w:ind w:right="0" w:rightChars="0"/>
        <w:jc w:val="left"/>
        <w:textAlignment w:val="baseline"/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6" w:lineRule="atLeast"/>
        <w:ind w:right="0" w:rightChars="0"/>
        <w:jc w:val="left"/>
        <w:textAlignment w:val="baseline"/>
        <w:rPr>
          <w:rFonts w:hint="eastAsia" w:ascii="Helvetica" w:hAnsi="Helvetica" w:eastAsia="宋体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  <w:lang w:eastAsia="zh-CN"/>
        </w:rPr>
        <w:t>对于单层感知器：</w:t>
      </w:r>
    </w:p>
    <w:p/>
    <w:p>
      <w:r>
        <w:drawing>
          <wp:inline distT="0" distB="0" distL="114300" distR="114300">
            <wp:extent cx="5271135" cy="2825115"/>
            <wp:effectExtent l="0" t="0" r="571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6" w:lineRule="atLeast"/>
        <w:ind w:right="0" w:rightChars="0"/>
        <w:jc w:val="left"/>
        <w:textAlignment w:val="baseline"/>
        <w:rPr>
          <w:rFonts w:hint="eastAsia" w:ascii="Helvetica" w:hAnsi="Helvetica" w:eastAsia="宋体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4F4F4F"/>
          <w:spacing w:val="0"/>
          <w:sz w:val="24"/>
          <w:szCs w:val="24"/>
          <w:shd w:val="clear" w:fill="FFFFFF"/>
          <w:vertAlign w:val="baseline"/>
          <w:lang w:eastAsia="zh-CN"/>
        </w:rPr>
        <w:t>对于多层感知器：</w:t>
      </w:r>
    </w:p>
    <w:p>
      <w:r>
        <w:drawing>
          <wp:inline distT="0" distB="0" distL="114300" distR="114300">
            <wp:extent cx="5271770" cy="2818130"/>
            <wp:effectExtent l="0" t="0" r="508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通过求取偏导数既可以更新其值</w:t>
      </w:r>
    </w:p>
    <w:p>
      <w:r>
        <w:drawing>
          <wp:inline distT="0" distB="0" distL="114300" distR="114300">
            <wp:extent cx="5271770" cy="2799080"/>
            <wp:effectExtent l="0" t="0" r="508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求误差函数对</w:t>
      </w:r>
      <w:r>
        <w:rPr>
          <w:rFonts w:hint="eastAsia"/>
          <w:lang w:val="en-US" w:eastAsia="zh-CN"/>
        </w:rPr>
        <w:t>w(k)ij的偏导需要采用复合函数求导的方法得到偏导的累积形式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例如：求最后一层对h1的偏导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39415"/>
            <wp:effectExtent l="0" t="0" r="571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1DC326"/>
    <w:multiLevelType w:val="multilevel"/>
    <w:tmpl w:val="991DC3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F4D6AB2A"/>
    <w:multiLevelType w:val="multilevel"/>
    <w:tmpl w:val="F4D6AB2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E7BE8EF"/>
    <w:multiLevelType w:val="singleLevel"/>
    <w:tmpl w:val="FE7BE8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05A9"/>
    <w:rsid w:val="019304BA"/>
    <w:rsid w:val="07140312"/>
    <w:rsid w:val="078F5F4B"/>
    <w:rsid w:val="0C351695"/>
    <w:rsid w:val="0C55357A"/>
    <w:rsid w:val="12BF1762"/>
    <w:rsid w:val="272736BC"/>
    <w:rsid w:val="2A927478"/>
    <w:rsid w:val="36750197"/>
    <w:rsid w:val="492F157E"/>
    <w:rsid w:val="55B16F37"/>
    <w:rsid w:val="596263B7"/>
    <w:rsid w:val="5C483938"/>
    <w:rsid w:val="65982001"/>
    <w:rsid w:val="6ACF19FF"/>
    <w:rsid w:val="7E695099"/>
    <w:rsid w:val="7FBF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customStyle="1" w:styleId="8">
    <w:name w:val="fontstyle01"/>
    <w:basedOn w:val="4"/>
    <w:qFormat/>
    <w:uiPriority w:val="0"/>
    <w:rPr>
      <w:rFonts w:ascii="ArialMT" w:hAnsi="ArialMT" w:eastAsia="ArialMT" w:cs="ArialMT"/>
      <w:color w:val="4F4F4F"/>
      <w:sz w:val="16"/>
      <w:szCs w:val="16"/>
    </w:rPr>
  </w:style>
  <w:style w:type="character" w:customStyle="1" w:styleId="9">
    <w:name w:val="fontstyle21"/>
    <w:basedOn w:val="4"/>
    <w:qFormat/>
    <w:uiPriority w:val="0"/>
    <w:rPr>
      <w:rFonts w:ascii="MicrosoftYaHei" w:hAnsi="MicrosoftYaHei" w:eastAsia="MicrosoftYaHei" w:cs="MicrosoftYaHei"/>
      <w:color w:val="4F4F4F"/>
      <w:sz w:val="16"/>
      <w:szCs w:val="16"/>
    </w:rPr>
  </w:style>
  <w:style w:type="character" w:customStyle="1" w:styleId="10">
    <w:name w:val="fontstyle11"/>
    <w:basedOn w:val="4"/>
    <w:qFormat/>
    <w:uiPriority w:val="0"/>
    <w:rPr>
      <w:rFonts w:ascii="ArialMT" w:hAnsi="ArialMT" w:eastAsia="ArialMT" w:cs="ArialMT"/>
      <w:color w:val="4F4F4F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zhangwenqi</dc:creator>
  <cp:lastModifiedBy>zhangwenqi</cp:lastModifiedBy>
  <dcterms:modified xsi:type="dcterms:W3CDTF">2018-10-20T03:44:25Z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