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检查整理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逻辑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语法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数据结果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介绍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0" w:name="OLE_LINK3"/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  <w:bookmarkEnd w:id="0"/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2.0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1" w:name="OLE_LINK6"/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  <w:bookmarkEnd w:id="1"/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2" w:name="OLE_LINK7"/>
            <w:r>
              <w:rPr>
                <w:rFonts w:hint="eastAsia"/>
                <w:vertAlign w:val="baseline"/>
                <w:lang w:val="en-US" w:eastAsia="zh-CN"/>
              </w:rPr>
              <w:t>/</w:t>
            </w:r>
            <w:bookmarkEnd w:id="2"/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2.1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2.2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2.3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2.4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3" w:name="OLE_LINK8"/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  <w:bookmarkEnd w:id="3"/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4" w:name="OLE_LINK9"/>
            <w:r>
              <w:rPr>
                <w:rFonts w:hint="eastAsia"/>
                <w:vertAlign w:val="baseline"/>
                <w:lang w:val="en-US" w:eastAsia="zh-CN"/>
              </w:rPr>
              <w:t>/</w:t>
            </w:r>
            <w:bookmarkEnd w:id="4"/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2.5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2.6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5" w:name="OLE_LINK11"/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  <w:bookmarkEnd w:id="5"/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bookmarkStart w:id="6" w:name="OLE_LINK10"/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  <w:bookmarkEnd w:id="6"/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7" w:name="OLE_LINK12" w:colFirst="1" w:colLast="4"/>
            <w:r>
              <w:rPr>
                <w:rFonts w:hint="eastAsia"/>
                <w:vertAlign w:val="baseline"/>
                <w:lang w:val="en-US" w:eastAsia="zh-CN"/>
              </w:rPr>
              <w:t>3.1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</w:tr>
      <w:bookmarkEnd w:id="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3.2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bookmarkStart w:id="8" w:name="OLE_LINK13"/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  <w:bookmarkEnd w:id="8"/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3.3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3.4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讨论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总结与摘要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【完成】</w:t>
            </w:r>
            <w:bookmarkStart w:id="14" w:name="_GoBack"/>
            <w:bookmarkEnd w:id="14"/>
          </w:p>
        </w:tc>
      </w:tr>
    </w:tbl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 1-介绍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2-数据与方法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关于FAR的定义，参考：</w:t>
      </w:r>
      <w:r>
        <w:rPr>
          <w:rFonts w:hint="default"/>
          <w:lang w:val="en-US" w:eastAsia="zh-CN"/>
        </w:rPr>
        <w:t>Effects of residential building height, density, and floor area ratios on indoor thermal environment in Singapore</w:t>
      </w: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影响因素的介绍可不用表格展示，参考：Seasonal variations and main influencing factors of the water cooling islands effect in Shenzhen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关于景观指标的介绍，参考：</w:t>
      </w:r>
      <w:bookmarkStart w:id="9" w:name="OLE_LINK2"/>
      <w:r>
        <w:rPr>
          <w:rFonts w:hint="eastAsia"/>
          <w:lang w:val="en-US" w:eastAsia="zh-CN"/>
        </w:rPr>
        <w:t>Separate and combined effects of 3D building features and urban green space on land surface temperature</w:t>
      </w:r>
    </w:p>
    <w:bookmarkEnd w:id="9"/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radiative transfer equation (RTE)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RTE系数（774.89,1321.08）参考：Sensitivity Analysis and Validation of Daytime and Nighttime Land Surface Temperature Retrievals from Landsat 8 Using Different Algorithms and Emissivity Models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影响因素的定义不必用公式表述，参考：Investigating the heterogeneity of water cooling effect for cooler cities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关于PD的单位，参考：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"https://r-spatialecology.github.io/landscapemetrics/reference/lsm_l_pd.html"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https://r-spatialecology.github.io/landscapemetrics/reference/lsm_l_pd.html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关于AI的单位，参考：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"https://cran.r-project.org/web/packages/landscapemetrics/landscapemetrics.pdf"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https://cran.r-project.org/web/packages/landscapemetrics/landscapemetrics.pdf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关于FAR的单位，参考：</w:t>
      </w:r>
      <w:r>
        <w:rPr>
          <w:rFonts w:hint="default"/>
          <w:lang w:val="en-US" w:eastAsia="zh-CN"/>
        </w:rPr>
        <w:t>Effects of urban planning indicators on urban heat island: a case study of pocket parks in high-rise high-density environment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关于BRT对outlier的非敏感性，参考GIS-based groundwater potential mapping using boosted regression tree, classification and regression tree, and random forest machine learning models in Iran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其它已检查词条：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bookmarkStart w:id="10" w:name="OLE_LINK4"/>
      <w:bookmarkStart w:id="11" w:name="OLE_LINK54"/>
      <w:r>
        <w:rPr>
          <w:rFonts w:hint="eastAsia"/>
          <w:lang w:val="en-US" w:eastAsia="zh-CN"/>
        </w:rPr>
        <w:t>Landsat-8 OLI/TIRS product</w:t>
      </w:r>
      <w:bookmarkEnd w:id="10"/>
      <w:r>
        <w:rPr>
          <w:rFonts w:hint="eastAsia"/>
          <w:lang w:val="en-US" w:eastAsia="zh-CN"/>
        </w:rPr>
        <w:t>s</w:t>
      </w:r>
      <w:bookmarkEnd w:id="11"/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China land cover dataset (</w:t>
      </w:r>
      <w:bookmarkStart w:id="12" w:name="OLE_LINK1"/>
      <w:r>
        <w:rPr>
          <w:rFonts w:hint="default"/>
          <w:lang w:val="en-US" w:eastAsia="zh-CN"/>
        </w:rPr>
        <w:t>CLCD</w:t>
      </w:r>
      <w:bookmarkEnd w:id="12"/>
      <w:r>
        <w:rPr>
          <w:rFonts w:hint="default"/>
          <w:lang w:val="en-US" w:eastAsia="zh-CN"/>
        </w:rPr>
        <w:t>)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Shuttle Radar Topography Mission (SRTM)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="Georgia" w:hAnsi="Georgia" w:eastAsia="Georgia" w:cs="Georgia"/>
          <w:i w:val="0"/>
          <w:iCs w:val="0"/>
          <w:caps w:val="0"/>
          <w:color w:val="1F1F1F"/>
          <w:spacing w:val="0"/>
          <w:sz w:val="15"/>
          <w:szCs w:val="15"/>
          <w:highlight w:val="none"/>
          <w:u w:val="none"/>
          <w:lang w:val="en-US" w:eastAsia="zh-CN"/>
        </w:rPr>
        <w:t>DEM data的分辨率：30米，</w:t>
      </w:r>
      <w:r>
        <w:rPr>
          <w:rFonts w:hint="default"/>
          <w:lang w:val="en-US" w:eastAsia="zh-CN"/>
        </w:rPr>
        <w:t>CLCD</w:t>
      </w:r>
      <w:r>
        <w:rPr>
          <w:rFonts w:hint="eastAsia"/>
          <w:lang w:val="en-US" w:eastAsia="zh-CN"/>
        </w:rPr>
        <w:t>的分辨率：30米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"https://earthexplorer.usgs.gov/"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https://earthexplorer.usgs.gov/</w:t>
      </w:r>
      <w:r>
        <w:rPr>
          <w:rFonts w:hint="default"/>
          <w:lang w:val="en-US" w:eastAsia="zh-CN"/>
        </w:rPr>
        <w:fldChar w:fldCharType="end"/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4D5156"/>
          <w:spacing w:val="0"/>
          <w:sz w:val="14"/>
          <w:szCs w:val="14"/>
          <w:shd w:val="clear" w:fill="FFFFFF"/>
        </w:rPr>
        <w:t>The United States Geological Survey</w:t>
      </w:r>
    </w:p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en-US" w:eastAsia="zh-CN"/>
        </w:rPr>
      </w:pPr>
      <w:bookmarkStart w:id="13" w:name="OLE_LINK5"/>
      <w:r>
        <w:rPr>
          <w:rFonts w:hint="default"/>
          <w:lang w:val="en-US" w:eastAsia="zh-CN"/>
        </w:rPr>
        <w:t>Atmospheric Correction Parameter Calculator</w:t>
      </w:r>
    </w:p>
    <w:bookmarkEnd w:id="13"/>
    <w:p>
      <w:pPr>
        <w:numPr>
          <w:ilvl w:val="1"/>
          <w:numId w:val="1"/>
        </w:numPr>
        <w:bidi w:val="0"/>
        <w:ind w:left="840" w:leftChars="0" w:hanging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3-结果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需调整：DIREC-ORI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Environmental variable, influencing factor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Part 1-讨论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 1-总结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其它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3E5C4F"/>
    <w:multiLevelType w:val="multilevel"/>
    <w:tmpl w:val="DC3E5C4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DE849AFF"/>
    <w:multiLevelType w:val="singleLevel"/>
    <w:tmpl w:val="DE849AF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BBAD60E"/>
    <w:multiLevelType w:val="singleLevel"/>
    <w:tmpl w:val="6BBAD60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00DA0401"/>
    <w:rsid w:val="00DA0401"/>
    <w:rsid w:val="02B00916"/>
    <w:rsid w:val="0AF049F1"/>
    <w:rsid w:val="14D278B3"/>
    <w:rsid w:val="17EE050A"/>
    <w:rsid w:val="18522F76"/>
    <w:rsid w:val="1B6E175A"/>
    <w:rsid w:val="221E7C3E"/>
    <w:rsid w:val="26A214B2"/>
    <w:rsid w:val="28CB38FA"/>
    <w:rsid w:val="29D91E83"/>
    <w:rsid w:val="29DB00A1"/>
    <w:rsid w:val="3A867275"/>
    <w:rsid w:val="5CB95283"/>
    <w:rsid w:val="604E1593"/>
    <w:rsid w:val="6227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autoRedefine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Hyperlink"/>
    <w:basedOn w:val="6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2024-04-25T02:57:00Z</dcterms:created>
  <dc:creator>野草</dc:creator>
  <cp:lastModifiedBy>野草</cp:lastModifiedBy>
  <dcterms:modified xsi:type="dcterms:W3CDTF">2024-04-28T09:02:57Z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8E9780CED68144CBBA765DCF79EA886C_11</vt:lpwstr>
  </property>
</Properties>
</file>