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cq_water_c01s4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替换：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/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线转面，合并面矢量并移除多余面矢量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cq_water_c01s4_a0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替换：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/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移除多</w:t>
      </w:r>
      <w:bookmarkStart w:id="0" w:name="_GoBack"/>
      <w:bookmarkEnd w:id="0"/>
      <w:r>
        <w:rPr>
          <w:rFonts w:hint="eastAsia" w:eastAsia="微软雅黑"/>
          <w:lang w:val="en-US" w:eastAsia="zh-CN"/>
        </w:rPr>
        <w:t>余面矢量，添加属性：面积&amp;NUMBER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cq_water_c01s4_a03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替换：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/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调整FID顺序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cq_water_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c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01s4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_a04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.shp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替换：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/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Arcgis：投影和变换-投影【GCS_WGS_1984】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cq_water_d01s4.shp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替换：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/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</w:rPr>
        <w:t>d01s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  <w:t>】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2"/>
          <w:szCs w:val="12"/>
          <w:lang w:val="en-US" w:eastAsia="zh-CN"/>
        </w:rPr>
        <w:t>基于下图计算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2"/>
          <w:szCs w:val="12"/>
        </w:rPr>
        <w:t>cq_water_dis1.tif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2"/>
          <w:szCs w:val="12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2"/>
          <w:szCs w:val="12"/>
          <w:lang w:val="en-US" w:eastAsia="zh-CN"/>
        </w:rPr>
        <w:t>再计算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2"/>
          <w:szCs w:val="12"/>
        </w:rPr>
        <w:t>cq_water_dis1p.tif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5267325" cy="27533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175AF"/>
    <w:multiLevelType w:val="singleLevel"/>
    <w:tmpl w:val="DDD175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15327D87"/>
    <w:rsid w:val="15327D87"/>
    <w:rsid w:val="7C1C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2317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2024-04-01T09:48:00Z</dcterms:created>
  <dc:creator>野草</dc:creator>
  <cp:lastModifiedBy>野草</cp:lastModifiedBy>
  <dcterms:modified xsi:type="dcterms:W3CDTF">2024-04-03T00:38:39Z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CEAFAD4F6D1B4712B3EF9C7501FC5A17_11</vt:lpwstr>
  </property>
</Properties>
</file>