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ppa_2302工作笔记：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论文创新点：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相对于传统的基于遥感的公园降温效应，本研究率先基于实测数据量化了公园降温效应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关注湿度、热舒适度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重点文献：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【2204_230808】</w:t>
      </w:r>
      <w:bookmarkStart w:id="0" w:name="OLE_LINK3"/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bookmarkEnd w:id="0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【2204_230802】</w:t>
      </w:r>
      <w:bookmarkStart w:id="1" w:name="OLE_LINK2"/>
      <w:r>
        <w:rPr>
          <w:rFonts w:hint="eastAsia"/>
          <w:lang w:val="en-US" w:eastAsia="zh-CN"/>
        </w:rPr>
        <w:t>Influence of urban form on the cooling effect of a small urban river</w:t>
      </w:r>
    </w:p>
    <w:bookmarkEnd w:id="1"/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【2204_230801】</w:t>
      </w:r>
      <w:bookmarkStart w:id="2" w:name="OLE_LINK1"/>
      <w:r>
        <w:rPr>
          <w:rFonts w:hint="eastAsia"/>
          <w:lang w:val="en-US" w:eastAsia="zh-CN"/>
        </w:rPr>
        <w:t>Influence of a large urban park on the local urban thermal environment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urban-parkland nocturnal temperature interface</w:t>
      </w:r>
    </w:p>
    <w:bookmarkEnd w:id="2"/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2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【2204_230809】Research on the relationship between urban morphology and air temperature based on mobile measurement: A case study in Wuhan,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【2204_230803】</w:t>
      </w:r>
      <w:r>
        <w:rPr>
          <w:rFonts w:hint="default"/>
          <w:lang w:val="en-US" w:eastAsia="zh-CN"/>
        </w:rPr>
        <w:t>A</w:t>
      </w:r>
      <w:r>
        <w:rPr>
          <w:rFonts w:hint="default"/>
          <w:u w:val="none"/>
          <w:lang w:val="en-US" w:eastAsia="zh-CN"/>
        </w:rPr>
        <w:t>ssessing the effects of landscape design parameters on intra-urban air temperature variability: The case of Beijing,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【2206_230701】</w:t>
      </w: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  <w:bookmarkStart w:id="3" w:name="OLE_LINK6"/>
      <w:r>
        <w:rPr>
          <w:rFonts w:hint="eastAsia"/>
          <w:lang w:val="en-US" w:eastAsia="zh-CN"/>
        </w:rPr>
        <w:t>water bodies play an important role in the relationship between urban form and land surface temperature?</w:t>
      </w:r>
      <w:bookmarkEnd w:id="3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数据分析前相关问题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缓冲区</w:t>
      </w:r>
      <w:r>
        <w:rPr>
          <w:rFonts w:hint="eastAsia"/>
          <w:lang w:val="en-US" w:eastAsia="zh-CN"/>
        </w:rPr>
        <w:t>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Research on the relationship between urban morphology and air temperature based on mobile measurement: A case study in Wuhan,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Assessing the effects of landscape design parameters on intra-urban air temperature variability: The case of Beijing,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u w:val="none"/>
          <w:lang w:val="en-US" w:eastAsia="zh-CN"/>
        </w:rPr>
        <w:t>：50米 &amp; 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  <w:r>
        <w:rPr>
          <w:rFonts w:hint="eastAsia"/>
          <w:u w:val="none"/>
          <w:lang w:val="en-US" w:eastAsia="zh-CN"/>
        </w:rPr>
        <w:t>：250米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urban form on the cooling effect of a small urban river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Quantifying the nonlinear relationship between block morphology and the surrounding thermal environment using random forest method</w:t>
      </w:r>
      <w:r>
        <w:rPr>
          <w:rFonts w:hint="eastAsia"/>
          <w:u w:val="none"/>
          <w:lang w:val="en-US" w:eastAsia="zh-CN"/>
        </w:rPr>
        <w:t>：200米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Impacts of land use/ land cover types on interactions between urban heat island effects and heat waves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a large urban park on the local urban thermal environment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Revealing the spatiotemporal characteristics and drivers of the block-scale thermal environment near a large river: Evidences from Shanghai, China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总结：根据上述结果，本研究将缓冲区定为150米。</w:t>
      </w:r>
    </w:p>
    <w:p>
      <w:pPr>
        <w:numPr>
          <w:ilvl w:val="0"/>
          <w:numId w:val="0"/>
        </w:numPr>
        <w:ind w:left="840" w:leftChars="0"/>
        <w:rPr>
          <w:rFonts w:hint="default"/>
          <w:u w:val="single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停留时间</w:t>
      </w:r>
      <w:r>
        <w:rPr>
          <w:rFonts w:hint="eastAsia"/>
          <w:lang w:val="en-US" w:eastAsia="zh-CN"/>
        </w:rPr>
        <w:t>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Applicability of mobile-measurement strategies to different periods: A field campaign in a precinct with a block park</w:t>
      </w:r>
      <w:r>
        <w:rPr>
          <w:rFonts w:hint="eastAsia"/>
          <w:lang w:val="en-US" w:eastAsia="zh-CN"/>
        </w:rPr>
        <w:t>：最好接近10分钟，下午影响较小。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然而，大多数以往研究尚未考虑这一因素：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Research on the relationship between urban morphology and air temperature based on mobile measurement: A case study in Wuhan, China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蓝绿降温渗透距离【up2024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  <w:r>
        <w:rPr>
          <w:rFonts w:hint="eastAsia"/>
          <w:lang w:val="en-US" w:eastAsia="zh-CN"/>
        </w:rPr>
        <w:t>：多小于100米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：可大于1 km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urban-parkland nocturnal temperature interface</w:t>
      </w:r>
      <w:r>
        <w:rPr>
          <w:rFonts w:hint="eastAsia"/>
          <w:lang w:val="en-US" w:eastAsia="zh-CN"/>
        </w:rPr>
        <w:t>：几乎没有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：约200米内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  <w:r>
        <w:rPr>
          <w:rFonts w:hint="eastAsia"/>
          <w:lang w:val="en-US" w:eastAsia="zh-CN"/>
        </w:rPr>
        <w:t>（200-800米）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总结：根据上述结果，本研究将公园降温渗透距离定为200+米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上午</w:t>
      </w:r>
      <w:r>
        <w:rPr>
          <w:rFonts w:hint="eastAsia"/>
          <w:lang w:val="en-US" w:eastAsia="zh-CN"/>
        </w:rPr>
        <w:t>/下午/晚上的降温强度【up2024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：上午、中午降温强于下午（上午接近2度，下午接近1度，针对有树的类型）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  <w:r>
        <w:rPr>
          <w:rFonts w:hint="eastAsia"/>
          <w:lang w:val="en-US" w:eastAsia="zh-CN"/>
        </w:rPr>
        <w:t>：下午最强，晚上仍然有降温效应，但相对较弱（下午在1度以上，晚上在0.5度左右）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：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夏季夜间比白天观察到更强的 PCII 和 PWII（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instrText xml:space="preserve"> HYPERLINK "https://www.sciencedirect.com/science/article/pii/S1618866721004027?via=ihub" \l "tbl0020"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separate"/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t>表 4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）以及更显着的 Ta 和 Rh 差异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eastAsia="zh-CN"/>
        </w:rPr>
        <w:t>（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  <w:t>晚上1.5度左右，下午1度左右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  <w:r>
        <w:rPr>
          <w:rFonts w:hint="eastAsia"/>
          <w:lang w:val="en-US" w:eastAsia="zh-CN"/>
        </w:rPr>
        <w:t>：夜间降温比白天明显（1.5-2度）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总结：夜间降温强于白天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湿度&amp;舒适度状况【up2024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：虽然湿度增加，但舒适度指数仍下降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（夜间可下降10%，白天下降在3%以内）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总结：虽然湿度增加，但舒适度指数仍下降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影响因素【up2024 0701 10:35】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u w:val="single"/>
          <w:lang w:val="en-US" w:eastAsia="zh-CN"/>
        </w:rPr>
        <w:t>：与公园距离、植被覆盖比、不透水面覆盖比、LSI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Influence of urban form on the cooling effect of a small urban river</w:t>
      </w:r>
      <w:r>
        <w:rPr>
          <w:rFonts w:hint="eastAsia"/>
          <w:u w:val="single"/>
          <w:lang w:val="en-US" w:eastAsia="zh-CN"/>
        </w:rPr>
        <w:t>：街道宽度、街道高宽比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平均建筑高度、FAR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关于3D建筑指标的影响，参考：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roles of surrounding 2D/3D landscapes in park cooling effect: Analysis from extreme hot and normal weather perspectives</w:t>
      </w:r>
      <w:r>
        <w:rPr>
          <w:rFonts w:hint="eastAsia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建筑密度影响较大，AI、LSI、土地覆盖组成的影响也较大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Quantifying the cool island effects of urban green spaces using remote sensing Data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关于其它影响，参考：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can urban parks be planned to maximize cooling effect in hot extremes? Linking maximum and accumulative perspectives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：土地覆盖组成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relationship between spatial configuration of urban parks and neighbourhood cooling in a humid subtropical city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Analysis of the spillover characteristics of cooling effect in an urban park: A case study in Zhengzhou city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Cooling effects of wetland parks in hot and humid areas based on remote sensing images and local climate zone scheme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测量时长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  <w:r>
        <w:rPr>
          <w:rFonts w:hint="eastAsia"/>
          <w:lang w:val="en-US" w:eastAsia="zh-CN"/>
        </w:rPr>
        <w:t>：4天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：1天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其它补充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风向、风速影响降温距离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图表1【放弃】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气温/RH/热舒适度指数空间格局（上午/下午/晚上）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统计方法1：多元回归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各站点气温VS与公园距离的散点图（上午/下午/晚上）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各站点相对湿度VS与公园距离的散点图（上午/下午/晚上）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各站点热舒适指数VS与公园距离的散点图（上午/下午/晚上）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多元回归结果（气温、相对湿度、热舒适指数）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统计方法2：随机森林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冷岛/湿岛/舒适缓解岛的强度/范围的箱线图（上午/下午/晚上）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冷岛/湿岛/舒适缓解岛的影响因素分析（上午/下午/晚上）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气温VS LST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高温日 VS 正常夏日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图表2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气象指标的空间格局（按日平均</w:t>
      </w:r>
      <w:bookmarkStart w:id="4" w:name="OLE_LINK4"/>
      <w:r>
        <w:rPr>
          <w:rFonts w:hint="eastAsia"/>
          <w:lang w:val="en-US" w:eastAsia="zh-CN"/>
        </w:rPr>
        <w:t>，上下晚，</w:t>
      </w:r>
      <w:bookmarkStart w:id="5" w:name="OLE_LINK7"/>
      <w:r>
        <w:rPr>
          <w:rFonts w:hint="eastAsia"/>
          <w:lang w:val="en-US" w:eastAsia="zh-CN"/>
        </w:rPr>
        <w:t>TA/RH/TC</w:t>
      </w:r>
      <w:bookmarkEnd w:id="4"/>
      <w:bookmarkEnd w:id="5"/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每隔100米的气象指标 VS 影响因素-散点图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说明：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上下晚，TA/RH/TC，所有日，days together，streets together (result 6)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上下晚，TA/RH/TC，所有日，days together，each street(result 5)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上下晚，TA/RH/TC，所有日，each day，each street(result 1)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影响因素：与公园距离、植被覆盖比、不透水面覆盖比、街道宽度、高宽比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多元回归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RCE指标（得到6日的箱线图for 6条路线，上下晚，TA/RH/TC）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RCE指标与影响因素（可能是简单箱线图）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气温与LST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热浪影响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热舒适指数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分析球温、风速数据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学习Rayman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参考Influence of view factors on intra-urban air temperature and thermal comfort variability in a temperate city：利用Rayman，基于MRT等指标计算PET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Variations in outdoor thermal comfort in an urban park in the hot-summer and cold-winter region of China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</w:t>
      </w:r>
      <w:r>
        <w:rPr>
          <w:rFonts w:hint="default"/>
          <w:lang w:val="en-US" w:eastAsia="zh-CN"/>
        </w:rPr>
        <w:t>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已完成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固定点调为公园内多点平均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热舒适指数优化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调整数据空间分辨率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筛选日期、道路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过一遍【-0715】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Adjust data -气象指标 &amp; RCE相关【-0722】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晚上-TP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晚上-RH/TC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上午/下午-RH/TC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气温与LST</w:t>
      </w:r>
      <w:r>
        <w:rPr>
          <w:rFonts w:hint="eastAsia"/>
          <w:highlight w:val="none"/>
          <w:lang w:val="en-US" w:eastAsia="zh-CN"/>
        </w:rPr>
        <w:t>【-0726</w:t>
      </w:r>
      <w:bookmarkStart w:id="6" w:name="_GoBack"/>
      <w:bookmarkEnd w:id="6"/>
      <w:r>
        <w:rPr>
          <w:rFonts w:hint="eastAsia"/>
          <w:highlight w:val="none"/>
          <w:lang w:val="en-US" w:eastAsia="zh-CN"/>
        </w:rPr>
        <w:t>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同步进行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画图代码调整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相关研究总结补充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Rayman运行时，经纬度调整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热浪影响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视觉指数（参考周宏轩文章）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时间影响因素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移除路线3末段的数据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  <w:r>
        <w:rPr>
          <w:rFonts w:hint="eastAsia"/>
          <w:lang w:val="en-US" w:eastAsia="zh-CN"/>
        </w:rPr>
        <w:t>最后</w:t>
      </w:r>
      <w:r>
        <w:rPr>
          <w:rFonts w:hint="default"/>
          <w:lang w:val="en-US" w:eastAsia="zh-CN"/>
        </w:rPr>
        <w:t>整理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2A4C32"/>
    <w:multiLevelType w:val="multilevel"/>
    <w:tmpl w:val="BC2A4C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F184148"/>
    <w:multiLevelType w:val="multilevel"/>
    <w:tmpl w:val="EF1841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3AC014C"/>
    <w:multiLevelType w:val="multilevel"/>
    <w:tmpl w:val="33AC01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42956D7"/>
    <w:rsid w:val="001A0035"/>
    <w:rsid w:val="00320FBA"/>
    <w:rsid w:val="015A2A1B"/>
    <w:rsid w:val="027B43B5"/>
    <w:rsid w:val="02F53017"/>
    <w:rsid w:val="03A425F8"/>
    <w:rsid w:val="03C645C2"/>
    <w:rsid w:val="03E70DB3"/>
    <w:rsid w:val="040B679C"/>
    <w:rsid w:val="042956D7"/>
    <w:rsid w:val="0501600D"/>
    <w:rsid w:val="05D11D1B"/>
    <w:rsid w:val="065C3D91"/>
    <w:rsid w:val="072C3A29"/>
    <w:rsid w:val="07BC777D"/>
    <w:rsid w:val="088B2A0B"/>
    <w:rsid w:val="08A74FB5"/>
    <w:rsid w:val="0BF914F8"/>
    <w:rsid w:val="0C01398D"/>
    <w:rsid w:val="0C122745"/>
    <w:rsid w:val="0C580AA0"/>
    <w:rsid w:val="0DB06AF1"/>
    <w:rsid w:val="0E6426BD"/>
    <w:rsid w:val="0E9E1BF3"/>
    <w:rsid w:val="0EE5798A"/>
    <w:rsid w:val="0F2F6775"/>
    <w:rsid w:val="10015E6C"/>
    <w:rsid w:val="110C62E6"/>
    <w:rsid w:val="13CB5FFB"/>
    <w:rsid w:val="13D75485"/>
    <w:rsid w:val="14C447F8"/>
    <w:rsid w:val="14CD5BE4"/>
    <w:rsid w:val="1617408E"/>
    <w:rsid w:val="16974AAE"/>
    <w:rsid w:val="170E2389"/>
    <w:rsid w:val="17365E81"/>
    <w:rsid w:val="1844012A"/>
    <w:rsid w:val="18FE29CF"/>
    <w:rsid w:val="1955473D"/>
    <w:rsid w:val="19926E13"/>
    <w:rsid w:val="1A300044"/>
    <w:rsid w:val="1A6626E5"/>
    <w:rsid w:val="1B502249"/>
    <w:rsid w:val="1B935BFA"/>
    <w:rsid w:val="1C427076"/>
    <w:rsid w:val="1CC311E2"/>
    <w:rsid w:val="1CEE180D"/>
    <w:rsid w:val="1DEC587A"/>
    <w:rsid w:val="1E5C3FD0"/>
    <w:rsid w:val="1F0E32FE"/>
    <w:rsid w:val="1F171211"/>
    <w:rsid w:val="1FFD54FC"/>
    <w:rsid w:val="22497BDD"/>
    <w:rsid w:val="23877818"/>
    <w:rsid w:val="23902052"/>
    <w:rsid w:val="247B4ED4"/>
    <w:rsid w:val="24AB2341"/>
    <w:rsid w:val="24E567F1"/>
    <w:rsid w:val="250E4DED"/>
    <w:rsid w:val="265E685B"/>
    <w:rsid w:val="268E1776"/>
    <w:rsid w:val="27507EAB"/>
    <w:rsid w:val="29211FE0"/>
    <w:rsid w:val="299379AA"/>
    <w:rsid w:val="2A3A3D9D"/>
    <w:rsid w:val="2AA26597"/>
    <w:rsid w:val="2CC52963"/>
    <w:rsid w:val="2D212AB5"/>
    <w:rsid w:val="2E283D2E"/>
    <w:rsid w:val="2E3E5979"/>
    <w:rsid w:val="2ECA4325"/>
    <w:rsid w:val="2F7366F2"/>
    <w:rsid w:val="2FA07EE4"/>
    <w:rsid w:val="30640F12"/>
    <w:rsid w:val="30CB71E3"/>
    <w:rsid w:val="312176B5"/>
    <w:rsid w:val="31727EEE"/>
    <w:rsid w:val="31E30F90"/>
    <w:rsid w:val="337A0512"/>
    <w:rsid w:val="35123632"/>
    <w:rsid w:val="3551083B"/>
    <w:rsid w:val="3565242A"/>
    <w:rsid w:val="35A00E30"/>
    <w:rsid w:val="365372D3"/>
    <w:rsid w:val="370A4627"/>
    <w:rsid w:val="38261E72"/>
    <w:rsid w:val="385D77F3"/>
    <w:rsid w:val="393A7A42"/>
    <w:rsid w:val="393B1711"/>
    <w:rsid w:val="39CF0802"/>
    <w:rsid w:val="39ED3381"/>
    <w:rsid w:val="3A5D2D2E"/>
    <w:rsid w:val="3B0E4932"/>
    <w:rsid w:val="3CF90C34"/>
    <w:rsid w:val="3D681DD5"/>
    <w:rsid w:val="3E497999"/>
    <w:rsid w:val="3E9041FD"/>
    <w:rsid w:val="3E99061F"/>
    <w:rsid w:val="42126F7C"/>
    <w:rsid w:val="434C41B3"/>
    <w:rsid w:val="44873877"/>
    <w:rsid w:val="44F54B03"/>
    <w:rsid w:val="455E5995"/>
    <w:rsid w:val="46843C64"/>
    <w:rsid w:val="468A4D8B"/>
    <w:rsid w:val="48F04D73"/>
    <w:rsid w:val="49773016"/>
    <w:rsid w:val="4B506CA3"/>
    <w:rsid w:val="4CBE77A4"/>
    <w:rsid w:val="4D2255FE"/>
    <w:rsid w:val="4D805C06"/>
    <w:rsid w:val="4DBF60D8"/>
    <w:rsid w:val="4FE53F47"/>
    <w:rsid w:val="503E1327"/>
    <w:rsid w:val="50500CB7"/>
    <w:rsid w:val="50AA1441"/>
    <w:rsid w:val="50B75092"/>
    <w:rsid w:val="51542485"/>
    <w:rsid w:val="5337169E"/>
    <w:rsid w:val="54D401F6"/>
    <w:rsid w:val="54EE40EB"/>
    <w:rsid w:val="55140FA9"/>
    <w:rsid w:val="55F61D5C"/>
    <w:rsid w:val="585D5F13"/>
    <w:rsid w:val="5A722EBF"/>
    <w:rsid w:val="5AC71A73"/>
    <w:rsid w:val="5B1769FD"/>
    <w:rsid w:val="5BA760CF"/>
    <w:rsid w:val="5C976E55"/>
    <w:rsid w:val="5CC81EEF"/>
    <w:rsid w:val="5D011AC0"/>
    <w:rsid w:val="5D207671"/>
    <w:rsid w:val="5DDC779B"/>
    <w:rsid w:val="5F9069E1"/>
    <w:rsid w:val="60066961"/>
    <w:rsid w:val="607F47A5"/>
    <w:rsid w:val="608A37F4"/>
    <w:rsid w:val="60BD0E98"/>
    <w:rsid w:val="60EF46F9"/>
    <w:rsid w:val="62B334AF"/>
    <w:rsid w:val="63864720"/>
    <w:rsid w:val="63CE4319"/>
    <w:rsid w:val="66634077"/>
    <w:rsid w:val="66B6356E"/>
    <w:rsid w:val="671F619E"/>
    <w:rsid w:val="6A731776"/>
    <w:rsid w:val="6AA213FE"/>
    <w:rsid w:val="6AB73D58"/>
    <w:rsid w:val="6B8457D2"/>
    <w:rsid w:val="6BE51A4C"/>
    <w:rsid w:val="6BF42166"/>
    <w:rsid w:val="6C516795"/>
    <w:rsid w:val="6D526AFD"/>
    <w:rsid w:val="6D68133A"/>
    <w:rsid w:val="6E0C0F5A"/>
    <w:rsid w:val="6EA60FA1"/>
    <w:rsid w:val="6F762811"/>
    <w:rsid w:val="70BF27C8"/>
    <w:rsid w:val="716E3271"/>
    <w:rsid w:val="717B7355"/>
    <w:rsid w:val="73BB4E02"/>
    <w:rsid w:val="73BB6316"/>
    <w:rsid w:val="73F93600"/>
    <w:rsid w:val="7459071E"/>
    <w:rsid w:val="753D4E5A"/>
    <w:rsid w:val="778A4EE2"/>
    <w:rsid w:val="77B13B07"/>
    <w:rsid w:val="796C59D2"/>
    <w:rsid w:val="7B085DE2"/>
    <w:rsid w:val="7BD2798A"/>
    <w:rsid w:val="7C757A82"/>
    <w:rsid w:val="7CC97A70"/>
    <w:rsid w:val="7D8E7BDF"/>
    <w:rsid w:val="7D9341A0"/>
    <w:rsid w:val="7DC7164C"/>
    <w:rsid w:val="7E5D031B"/>
    <w:rsid w:val="7FD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1907</Words>
  <Characters>5405</Characters>
  <Lines>0</Lines>
  <Paragraphs>0</Paragraphs>
  <TotalTime>10</TotalTime>
  <ScaleCrop>false</ScaleCrop>
  <LinksUpToDate>false</LinksUpToDate>
  <CharactersWithSpaces>6105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2024-06-12T05:36:00Z</dcterms:created>
  <dc:creator>野草</dc:creator>
  <cp:lastModifiedBy>野草</cp:lastModifiedBy>
  <dcterms:modified xsi:type="dcterms:W3CDTF">2024-07-15T00:40:22Z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D2C11467A3474B66B59FE2C4CA8D8095_11</vt:lpwstr>
  </property>
</Properties>
</file>