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jc w:val="center"/>
        <w:rPr>
          <w:sz w:val="52"/>
          <w:szCs w:val="52"/>
        </w:rPr>
      </w:pPr>
      <w:r>
        <w:rPr>
          <w:sz w:val="52"/>
          <w:szCs w:val="52"/>
        </w:rPr>
        <w:drawing>
          <wp:inline distT="0" distB="0" distL="114300" distR="114300">
            <wp:extent cx="3394075" cy="782955"/>
            <wp:effectExtent l="0" t="0" r="4445" b="952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8"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r>
        <w:rPr>
          <w:szCs w:val="24"/>
        </w:rPr>
        <w:drawing>
          <wp:inline distT="0" distB="0" distL="114300" distR="114300">
            <wp:extent cx="1496695" cy="1503045"/>
            <wp:effectExtent l="0" t="0" r="0" b="0"/>
            <wp:docPr id="1" name="图片 2"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newlogo"/>
                    <pic:cNvPicPr>
                      <a:picLocks noChangeAspect="1"/>
                    </pic:cNvPicPr>
                  </pic:nvPicPr>
                  <pic:blipFill>
                    <a:blip r:embed="rId9"/>
                    <a:stretch>
                      <a:fillRect/>
                    </a:stretch>
                  </pic:blipFill>
                  <pic:spPr>
                    <a:xfrm>
                      <a:off x="0" y="0"/>
                      <a:ext cx="1496695" cy="1503045"/>
                    </a:xfrm>
                    <a:prstGeom prst="rect">
                      <a:avLst/>
                    </a:prstGeom>
                    <a:noFill/>
                    <a:ln>
                      <a:noFill/>
                    </a:ln>
                  </pic:spPr>
                </pic:pic>
              </a:graphicData>
            </a:graphic>
          </wp:inline>
        </w:drawing>
      </w:r>
    </w:p>
    <w:p>
      <w:pPr>
        <w:autoSpaceDE w:val="0"/>
        <w:jc w:val="center"/>
        <w:rPr>
          <w:b/>
          <w:sz w:val="52"/>
          <w:szCs w:val="52"/>
        </w:rPr>
      </w:pPr>
      <w:r>
        <w:rPr>
          <w:rFonts w:hint="eastAsia"/>
          <w:b/>
          <w:sz w:val="52"/>
          <w:szCs w:val="52"/>
        </w:rPr>
        <w:t>本科学士毕业论文</w:t>
      </w:r>
    </w:p>
    <w:p>
      <w:pPr>
        <w:rPr>
          <w:b/>
          <w:sz w:val="52"/>
          <w:szCs w:val="52"/>
        </w:rPr>
      </w:pPr>
    </w:p>
    <w:p>
      <w:pPr>
        <w:jc w:val="center"/>
        <w:rPr>
          <w:rFonts w:asciiTheme="minorEastAsia" w:hAnsiTheme="minorEastAsia" w:eastAsiaTheme="minorEastAsia" w:cstheme="minorEastAsia"/>
          <w:bCs/>
          <w:sz w:val="24"/>
          <w:szCs w:val="24"/>
        </w:rPr>
      </w:pPr>
      <w:r>
        <w:rPr>
          <w:rFonts w:hint="eastAsia"/>
          <w:b/>
          <w:sz w:val="52"/>
          <w:szCs w:val="52"/>
        </w:rPr>
        <w:t>基于CPLD的四路抢答器的设计与实现</w:t>
      </w:r>
    </w:p>
    <w:p>
      <w:pPr>
        <w:autoSpaceDE w:val="0"/>
        <w:jc w:val="center"/>
        <w:rPr>
          <w:b/>
          <w:sz w:val="52"/>
          <w:szCs w:val="52"/>
        </w:rPr>
      </w:pPr>
    </w:p>
    <w:p>
      <w:pPr>
        <w:autoSpaceDE w:val="0"/>
        <w:jc w:val="center"/>
        <w:rPr>
          <w:sz w:val="52"/>
          <w:szCs w:val="52"/>
        </w:rPr>
      </w:pPr>
    </w:p>
    <w:p>
      <w:pPr>
        <w:autoSpaceDE w:val="0"/>
        <w:ind w:left="189" w:firstLine="1437"/>
        <w:rPr>
          <w:rFonts w:ascii="宋体" w:hAnsi="宋体"/>
          <w:sz w:val="32"/>
          <w:szCs w:val="32"/>
        </w:rPr>
      </w:pPr>
      <w:r>
        <w:rPr>
          <w:rFonts w:hint="eastAsia" w:ascii="宋体" w:hAnsi="宋体"/>
          <w:sz w:val="32"/>
          <w:szCs w:val="32"/>
        </w:rPr>
        <w:t>姓</w:t>
      </w:r>
      <w:r>
        <w:rPr>
          <w:rFonts w:ascii="宋体" w:hAnsi="宋体"/>
          <w:sz w:val="32"/>
          <w:szCs w:val="32"/>
        </w:rPr>
        <w:t xml:space="preserve">    </w:t>
      </w:r>
      <w:r>
        <w:rPr>
          <w:rFonts w:hint="eastAsia" w:ascii="宋体" w:hAnsi="宋体"/>
          <w:sz w:val="32"/>
          <w:szCs w:val="32"/>
        </w:rPr>
        <w:t>名：</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康健  </w:t>
      </w:r>
      <w:r>
        <w:rPr>
          <w:rFonts w:ascii="宋体" w:hAnsi="宋体"/>
          <w:sz w:val="32"/>
          <w:szCs w:val="32"/>
          <w:u w:val="single"/>
        </w:rPr>
        <w:t xml:space="preserve">  </w:t>
      </w:r>
      <w:r>
        <w:rPr>
          <w:rFonts w:hint="eastAsia" w:ascii="宋体" w:hAnsi="宋体"/>
          <w:sz w:val="32"/>
          <w:szCs w:val="32"/>
          <w:u w:val="single"/>
        </w:rPr>
        <w:t xml:space="preserve">       </w:t>
      </w:r>
    </w:p>
    <w:p>
      <w:pPr>
        <w:autoSpaceDE w:val="0"/>
        <w:ind w:left="189" w:firstLine="1437"/>
        <w:rPr>
          <w:rFonts w:ascii="宋体" w:hAnsi="宋体"/>
          <w:sz w:val="32"/>
          <w:szCs w:val="32"/>
        </w:rPr>
      </w:pPr>
      <w:r>
        <w:rPr>
          <w:rFonts w:hint="eastAsia" w:ascii="宋体" w:hAnsi="宋体"/>
          <w:sz w:val="32"/>
          <w:szCs w:val="32"/>
        </w:rPr>
        <w:t>学</w:t>
      </w:r>
      <w:r>
        <w:rPr>
          <w:rFonts w:ascii="宋体" w:hAnsi="宋体"/>
          <w:sz w:val="32"/>
          <w:szCs w:val="32"/>
        </w:rPr>
        <w:t xml:space="preserve">    </w:t>
      </w:r>
      <w:r>
        <w:rPr>
          <w:rFonts w:hint="eastAsia" w:ascii="宋体" w:hAnsi="宋体"/>
          <w:sz w:val="32"/>
          <w:szCs w:val="32"/>
        </w:rPr>
        <w:t>号：</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20151104781        </w:t>
      </w:r>
    </w:p>
    <w:p>
      <w:pPr>
        <w:autoSpaceDE w:val="0"/>
        <w:ind w:left="189" w:firstLine="1437"/>
        <w:rPr>
          <w:rFonts w:ascii="宋体" w:hAnsi="宋体"/>
          <w:sz w:val="32"/>
          <w:szCs w:val="32"/>
        </w:rPr>
      </w:pPr>
      <w:r>
        <w:rPr>
          <w:rFonts w:hint="eastAsia" w:ascii="宋体" w:hAnsi="宋体"/>
          <w:sz w:val="32"/>
          <w:szCs w:val="32"/>
        </w:rPr>
        <w:t>院</w:t>
      </w:r>
      <w:r>
        <w:rPr>
          <w:rFonts w:ascii="宋体" w:hAnsi="宋体"/>
          <w:sz w:val="32"/>
          <w:szCs w:val="32"/>
        </w:rPr>
        <w:t xml:space="preserve">    </w:t>
      </w:r>
      <w:r>
        <w:rPr>
          <w:rFonts w:hint="eastAsia" w:ascii="宋体" w:hAnsi="宋体"/>
          <w:sz w:val="32"/>
          <w:szCs w:val="32"/>
        </w:rPr>
        <w:t>系：</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计算机科学技术学院    </w:t>
      </w:r>
    </w:p>
    <w:p>
      <w:pPr>
        <w:autoSpaceDE w:val="0"/>
        <w:ind w:left="189" w:firstLine="1437"/>
        <w:rPr>
          <w:rFonts w:ascii="宋体" w:hAnsi="宋体"/>
          <w:sz w:val="32"/>
          <w:szCs w:val="32"/>
        </w:rPr>
      </w:pPr>
      <w:r>
        <w:rPr>
          <w:rFonts w:hint="eastAsia" w:ascii="宋体" w:hAnsi="宋体"/>
          <w:sz w:val="32"/>
          <w:szCs w:val="32"/>
        </w:rPr>
        <w:t>年</w:t>
      </w:r>
      <w:r>
        <w:rPr>
          <w:rFonts w:ascii="宋体" w:hAnsi="宋体"/>
          <w:sz w:val="32"/>
          <w:szCs w:val="32"/>
        </w:rPr>
        <w:t xml:space="preserve">    </w:t>
      </w:r>
      <w:r>
        <w:rPr>
          <w:rFonts w:hint="eastAsia" w:ascii="宋体" w:hAnsi="宋体"/>
          <w:sz w:val="32"/>
          <w:szCs w:val="32"/>
        </w:rPr>
        <w:t>级：</w:t>
      </w:r>
      <w:r>
        <w:rPr>
          <w:rFonts w:ascii="宋体" w:hAnsi="宋体"/>
          <w:sz w:val="32"/>
          <w:szCs w:val="32"/>
          <w:u w:val="single"/>
        </w:rPr>
        <w:t xml:space="preserve">         20</w:t>
      </w:r>
      <w:r>
        <w:rPr>
          <w:rFonts w:hint="eastAsia" w:ascii="宋体" w:hAnsi="宋体"/>
          <w:sz w:val="32"/>
          <w:szCs w:val="32"/>
          <w:u w:val="single"/>
        </w:rPr>
        <w:t>15级</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w:t>
      </w:r>
    </w:p>
    <w:p>
      <w:pPr>
        <w:autoSpaceDE w:val="0"/>
        <w:ind w:left="189" w:firstLine="1437"/>
        <w:rPr>
          <w:rFonts w:ascii="宋体" w:hAnsi="宋体"/>
          <w:sz w:val="32"/>
          <w:szCs w:val="32"/>
        </w:rPr>
      </w:pPr>
      <w:r>
        <w:rPr>
          <w:rFonts w:hint="eastAsia" w:ascii="宋体" w:hAnsi="宋体"/>
          <w:sz w:val="32"/>
          <w:szCs w:val="32"/>
        </w:rPr>
        <w:t>专</w:t>
      </w:r>
      <w:r>
        <w:rPr>
          <w:rFonts w:ascii="宋体" w:hAnsi="宋体"/>
          <w:sz w:val="32"/>
          <w:szCs w:val="32"/>
        </w:rPr>
        <w:t xml:space="preserve">    </w:t>
      </w:r>
      <w:r>
        <w:rPr>
          <w:rFonts w:hint="eastAsia" w:ascii="宋体" w:hAnsi="宋体"/>
          <w:sz w:val="32"/>
          <w:szCs w:val="32"/>
        </w:rPr>
        <w:t xml:space="preserve">业： </w:t>
      </w:r>
      <w:r>
        <w:rPr>
          <w:rFonts w:hint="eastAsia" w:ascii="宋体" w:hAnsi="宋体"/>
          <w:sz w:val="32"/>
          <w:szCs w:val="32"/>
          <w:u w:val="single"/>
        </w:rPr>
        <w:t>计算机科学与技术(嵌入式)</w:t>
      </w:r>
      <w:r>
        <w:rPr>
          <w:rFonts w:ascii="宋体" w:hAnsi="宋体"/>
          <w:sz w:val="32"/>
          <w:szCs w:val="32"/>
          <w:u w:val="single"/>
        </w:rPr>
        <w:t xml:space="preserve"> </w:t>
      </w:r>
    </w:p>
    <w:p>
      <w:pPr>
        <w:autoSpaceDE w:val="0"/>
        <w:ind w:left="189" w:firstLine="1437"/>
        <w:rPr>
          <w:rFonts w:ascii="宋体" w:hAnsi="宋体"/>
          <w:sz w:val="32"/>
          <w:szCs w:val="32"/>
          <w:u w:val="single"/>
        </w:rPr>
        <w:sectPr>
          <w:footerReference r:id="rId3" w:type="default"/>
          <w:pgSz w:w="11906" w:h="16838"/>
          <w:pgMar w:top="1440" w:right="1800" w:bottom="1440" w:left="1800" w:header="851" w:footer="992" w:gutter="0"/>
          <w:pgNumType w:start="1"/>
          <w:cols w:space="0" w:num="1"/>
          <w:docGrid w:linePitch="312" w:charSpace="0"/>
        </w:sectPr>
      </w:pPr>
      <w:r>
        <w:rPr>
          <w:rFonts w:hint="eastAsia" w:ascii="宋体" w:hAnsi="宋体"/>
          <w:sz w:val="32"/>
          <w:szCs w:val="32"/>
        </w:rPr>
        <w:t>指导导师：</w:t>
      </w:r>
      <w:r>
        <w:rPr>
          <w:rFonts w:ascii="宋体" w:hAnsi="宋体"/>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戚桂美 讲师      </w:t>
      </w:r>
      <w:r>
        <w:rPr>
          <w:rFonts w:ascii="宋体" w:hAnsi="宋体"/>
          <w:sz w:val="32"/>
          <w:szCs w:val="32"/>
          <w:u w:val="single"/>
        </w:rPr>
        <w:t xml:space="preserve"> </w:t>
      </w:r>
      <w:r>
        <w:rPr>
          <w:rFonts w:hint="eastAsia" w:ascii="宋体" w:hAnsi="宋体"/>
          <w:sz w:val="32"/>
          <w:szCs w:val="32"/>
          <w:u w:val="single"/>
        </w:rPr>
        <w:t xml:space="preserve"> </w:t>
      </w:r>
      <w:bookmarkStart w:id="0" w:name="_Toc25375"/>
      <w:bookmarkStart w:id="1" w:name="_Toc30876"/>
      <w:bookmarkStart w:id="2" w:name="_Toc3025"/>
      <w:bookmarkStart w:id="3" w:name="_Toc28920"/>
    </w:p>
    <w:bookmarkEnd w:id="0"/>
    <w:bookmarkEnd w:id="1"/>
    <w:bookmarkEnd w:id="2"/>
    <w:bookmarkEnd w:id="3"/>
    <w:p>
      <w:pPr>
        <w:pStyle w:val="14"/>
        <w:ind w:firstLine="0" w:firstLineChars="0"/>
        <w:jc w:val="center"/>
        <w:rPr>
          <w:rFonts w:ascii="黑体" w:hAnsi="黑体" w:eastAsia="黑体"/>
          <w:sz w:val="36"/>
          <w:szCs w:val="36"/>
        </w:rPr>
      </w:pPr>
      <w:r>
        <w:rPr>
          <w:rStyle w:val="18"/>
          <w:b/>
          <w:bCs/>
          <w:sz w:val="44"/>
          <w:szCs w:val="44"/>
          <w:shd w:val="clear" w:color="auto" w:fill="auto"/>
        </w:rPr>
        <w:t>目</w:t>
      </w:r>
      <w:r>
        <w:rPr>
          <w:rStyle w:val="18"/>
          <w:rFonts w:hint="eastAsia"/>
          <w:b/>
          <w:bCs/>
          <w:sz w:val="44"/>
          <w:szCs w:val="44"/>
          <w:shd w:val="clear" w:color="auto" w:fill="auto"/>
        </w:rPr>
        <w:t xml:space="preserve"> </w:t>
      </w:r>
      <w:r>
        <w:rPr>
          <w:rStyle w:val="18"/>
          <w:b/>
          <w:bCs/>
          <w:sz w:val="44"/>
          <w:szCs w:val="44"/>
          <w:shd w:val="clear" w:color="auto" w:fill="auto"/>
        </w:rPr>
        <w:t>录</w:t>
      </w:r>
    </w:p>
    <w:p>
      <w:pPr>
        <w:pStyle w:val="6"/>
        <w:widowControl/>
        <w:tabs>
          <w:tab w:val="right" w:leader="dot" w:pos="8296"/>
        </w:tabs>
        <w:spacing w:after="100" w:line="259" w:lineRule="auto"/>
        <w:ind w:firstLine="0" w:firstLineChars="0"/>
        <w:jc w:val="left"/>
        <w:rPr>
          <w:rStyle w:val="10"/>
          <w:kern w:val="0"/>
          <w:sz w:val="21"/>
          <w:szCs w:val="22"/>
        </w:rPr>
      </w:pPr>
      <w:r>
        <w:rPr>
          <w:rStyle w:val="10"/>
          <w:rFonts w:hint="eastAsia"/>
          <w:color w:val="0563C1"/>
          <w:kern w:val="0"/>
          <w:sz w:val="21"/>
          <w:szCs w:val="22"/>
        </w:rPr>
        <w:fldChar w:fldCharType="begin"/>
      </w:r>
      <w:r>
        <w:rPr>
          <w:rStyle w:val="10"/>
          <w:rFonts w:hint="eastAsia"/>
          <w:color w:val="0563C1"/>
          <w:kern w:val="0"/>
          <w:sz w:val="21"/>
          <w:szCs w:val="22"/>
        </w:rPr>
        <w:instrText xml:space="preserve"> TOC \o "1-3" \h \z \u </w:instrText>
      </w:r>
      <w:r>
        <w:rPr>
          <w:rStyle w:val="10"/>
          <w:rFonts w:hint="eastAsia"/>
          <w:color w:val="0563C1"/>
          <w:kern w:val="0"/>
          <w:sz w:val="21"/>
          <w:szCs w:val="22"/>
        </w:rPr>
        <w:fldChar w:fldCharType="separate"/>
      </w:r>
      <w:r>
        <w:fldChar w:fldCharType="begin"/>
      </w:r>
      <w:r>
        <w:instrText xml:space="preserve"> HYPERLINK \l "_Toc28951" </w:instrText>
      </w:r>
      <w:r>
        <w:fldChar w:fldCharType="separate"/>
      </w:r>
      <w:r>
        <w:rPr>
          <w:rStyle w:val="10"/>
          <w:rFonts w:hint="eastAsia"/>
          <w:b/>
          <w:bCs/>
          <w:color w:val="000000" w:themeColor="text1"/>
          <w:kern w:val="0"/>
          <w:sz w:val="22"/>
          <w:szCs w:val="22"/>
          <w14:textFill>
            <w14:solidFill>
              <w14:schemeClr w14:val="tx1"/>
            </w14:solidFill>
          </w14:textFill>
        </w:rPr>
        <w:t xml:space="preserve">1 </w:t>
      </w:r>
      <w:r>
        <w:rPr>
          <w:rStyle w:val="10"/>
          <w:rFonts w:hint="eastAsia"/>
          <w:kern w:val="0"/>
          <w:sz w:val="22"/>
          <w:szCs w:val="22"/>
        </w:rPr>
        <w:t>概述</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_Toc28951 </w:instrText>
      </w:r>
      <w:r>
        <w:rPr>
          <w:rStyle w:val="10"/>
          <w:rFonts w:hint="eastAsia"/>
          <w:kern w:val="0"/>
          <w:sz w:val="21"/>
          <w:szCs w:val="22"/>
        </w:rPr>
        <w:fldChar w:fldCharType="separate"/>
      </w:r>
      <w:r>
        <w:rPr>
          <w:rStyle w:val="10"/>
          <w:kern w:val="0"/>
          <w:sz w:val="21"/>
          <w:szCs w:val="22"/>
        </w:rPr>
        <w:t>1</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"_Toc23586" </w:instrText>
      </w:r>
      <w:r>
        <w:fldChar w:fldCharType="separate"/>
      </w:r>
      <w:r>
        <w:rPr>
          <w:rStyle w:val="10"/>
          <w:rFonts w:hint="eastAsia"/>
          <w:kern w:val="0"/>
          <w:sz w:val="21"/>
          <w:szCs w:val="22"/>
        </w:rPr>
        <w:t>1.1 CPLD的特点</w:t>
      </w:r>
      <w:r>
        <w:rPr>
          <w:rStyle w:val="10"/>
          <w:rFonts w:hint="eastAsia"/>
          <w:kern w:val="0"/>
          <w:sz w:val="22"/>
          <w:szCs w:val="22"/>
        </w:rPr>
        <w:t>及发展</w:t>
      </w:r>
      <w:r>
        <w:rPr>
          <w:rStyle w:val="10"/>
          <w:rFonts w:hint="eastAsia"/>
          <w:kern w:val="0"/>
          <w:sz w:val="21"/>
          <w:szCs w:val="22"/>
        </w:rPr>
        <w:t>现状</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_Toc23586 </w:instrText>
      </w:r>
      <w:r>
        <w:rPr>
          <w:rStyle w:val="10"/>
          <w:rFonts w:hint="eastAsia"/>
          <w:kern w:val="0"/>
          <w:sz w:val="21"/>
          <w:szCs w:val="22"/>
        </w:rPr>
        <w:fldChar w:fldCharType="separate"/>
      </w:r>
      <w:r>
        <w:rPr>
          <w:rStyle w:val="10"/>
          <w:kern w:val="0"/>
          <w:sz w:val="21"/>
          <w:szCs w:val="22"/>
        </w:rPr>
        <w:t>1</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"_Toc1149" </w:instrText>
      </w:r>
      <w:r>
        <w:fldChar w:fldCharType="separate"/>
      </w:r>
      <w:r>
        <w:rPr>
          <w:rStyle w:val="10"/>
          <w:rFonts w:hint="eastAsia"/>
          <w:kern w:val="0"/>
          <w:sz w:val="21"/>
          <w:szCs w:val="22"/>
        </w:rPr>
        <w:t>1.2抢答器的应用</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_Toc1149 </w:instrText>
      </w:r>
      <w:r>
        <w:rPr>
          <w:rStyle w:val="10"/>
          <w:rFonts w:hint="eastAsia"/>
          <w:kern w:val="0"/>
          <w:sz w:val="21"/>
          <w:szCs w:val="22"/>
        </w:rPr>
        <w:fldChar w:fldCharType="separate"/>
      </w:r>
      <w:r>
        <w:rPr>
          <w:rStyle w:val="10"/>
          <w:kern w:val="0"/>
          <w:sz w:val="21"/>
          <w:szCs w:val="22"/>
        </w:rPr>
        <w:t>1</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0" w:firstLineChars="0"/>
        <w:jc w:val="left"/>
        <w:rPr>
          <w:rStyle w:val="10"/>
          <w:kern w:val="0"/>
          <w:sz w:val="21"/>
          <w:szCs w:val="22"/>
        </w:rPr>
      </w:pPr>
      <w:r>
        <w:fldChar w:fldCharType="begin"/>
      </w:r>
      <w:r>
        <w:instrText xml:space="preserve"> HYPERLINK \l "_Toc22766" </w:instrText>
      </w:r>
      <w:r>
        <w:fldChar w:fldCharType="separate"/>
      </w:r>
      <w:r>
        <w:rPr>
          <w:rStyle w:val="10"/>
          <w:rFonts w:hint="eastAsia"/>
          <w:b/>
          <w:bCs/>
          <w:color w:val="000000" w:themeColor="text1"/>
          <w:kern w:val="0"/>
          <w:sz w:val="22"/>
          <w:szCs w:val="22"/>
          <w14:textFill>
            <w14:solidFill>
              <w14:schemeClr w14:val="tx1"/>
            </w14:solidFill>
          </w14:textFill>
        </w:rPr>
        <w:t>2</w:t>
      </w:r>
      <w:r>
        <w:rPr>
          <w:rStyle w:val="10"/>
          <w:rFonts w:hint="eastAsia"/>
          <w:kern w:val="0"/>
          <w:sz w:val="21"/>
          <w:szCs w:val="22"/>
        </w:rPr>
        <w:t xml:space="preserve"> 系统设计要求</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_Toc22766 </w:instrText>
      </w:r>
      <w:r>
        <w:rPr>
          <w:rStyle w:val="10"/>
          <w:rFonts w:hint="eastAsia"/>
          <w:kern w:val="0"/>
          <w:sz w:val="21"/>
          <w:szCs w:val="22"/>
        </w:rPr>
        <w:fldChar w:fldCharType="separate"/>
      </w:r>
      <w:r>
        <w:rPr>
          <w:rStyle w:val="10"/>
          <w:kern w:val="0"/>
          <w:sz w:val="21"/>
          <w:szCs w:val="22"/>
        </w:rPr>
        <w:t>1</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"_Toc3266" </w:instrText>
      </w:r>
      <w:r>
        <w:fldChar w:fldCharType="separate"/>
      </w:r>
      <w:r>
        <w:rPr>
          <w:rStyle w:val="10"/>
          <w:rFonts w:hint="eastAsia"/>
          <w:kern w:val="0"/>
          <w:sz w:val="21"/>
          <w:szCs w:val="22"/>
        </w:rPr>
        <w:t>2.1抢答器功能说明</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_Toc3266 </w:instrText>
      </w:r>
      <w:r>
        <w:rPr>
          <w:rStyle w:val="10"/>
          <w:rFonts w:hint="eastAsia"/>
          <w:kern w:val="0"/>
          <w:sz w:val="21"/>
          <w:szCs w:val="22"/>
        </w:rPr>
        <w:fldChar w:fldCharType="separate"/>
      </w:r>
      <w:r>
        <w:rPr>
          <w:rStyle w:val="10"/>
          <w:kern w:val="0"/>
          <w:sz w:val="21"/>
          <w:szCs w:val="22"/>
        </w:rPr>
        <w:t>1</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"_Toc21634" </w:instrText>
      </w:r>
      <w:r>
        <w:fldChar w:fldCharType="separate"/>
      </w:r>
      <w:r>
        <w:rPr>
          <w:rStyle w:val="10"/>
          <w:rFonts w:hint="eastAsia"/>
          <w:kern w:val="0"/>
          <w:sz w:val="21"/>
          <w:szCs w:val="22"/>
        </w:rPr>
        <w:t>2.2抢答器技术指标</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_Toc21634 </w:instrText>
      </w:r>
      <w:r>
        <w:rPr>
          <w:rStyle w:val="10"/>
          <w:rFonts w:hint="eastAsia"/>
          <w:kern w:val="0"/>
          <w:sz w:val="21"/>
          <w:szCs w:val="22"/>
        </w:rPr>
        <w:fldChar w:fldCharType="separate"/>
      </w:r>
      <w:r>
        <w:rPr>
          <w:rStyle w:val="10"/>
          <w:kern w:val="0"/>
          <w:sz w:val="21"/>
          <w:szCs w:val="22"/>
        </w:rPr>
        <w:t>1</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"_Toc5988" </w:instrText>
      </w:r>
      <w:r>
        <w:fldChar w:fldCharType="separate"/>
      </w:r>
      <w:r>
        <w:rPr>
          <w:rStyle w:val="10"/>
          <w:rFonts w:hint="eastAsia"/>
          <w:kern w:val="0"/>
          <w:sz w:val="21"/>
          <w:szCs w:val="22"/>
        </w:rPr>
        <w:t>2.3抢答器整体设计方案</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_Toc5988 </w:instrText>
      </w:r>
      <w:r>
        <w:rPr>
          <w:rStyle w:val="10"/>
          <w:rFonts w:hint="eastAsia"/>
          <w:kern w:val="0"/>
          <w:sz w:val="21"/>
          <w:szCs w:val="22"/>
        </w:rPr>
        <w:fldChar w:fldCharType="separate"/>
      </w:r>
      <w:r>
        <w:rPr>
          <w:rStyle w:val="10"/>
          <w:kern w:val="0"/>
          <w:sz w:val="21"/>
          <w:szCs w:val="22"/>
        </w:rPr>
        <w:t>2</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0" w:firstLineChars="0"/>
        <w:jc w:val="left"/>
        <w:rPr>
          <w:rStyle w:val="10"/>
          <w:kern w:val="0"/>
          <w:sz w:val="21"/>
          <w:szCs w:val="22"/>
        </w:rPr>
      </w:pPr>
      <w:r>
        <w:fldChar w:fldCharType="begin"/>
      </w:r>
      <w:r>
        <w:instrText xml:space="preserve"> HYPERLINK \l "_Toc20871" </w:instrText>
      </w:r>
      <w:r>
        <w:fldChar w:fldCharType="separate"/>
      </w:r>
      <w:r>
        <w:rPr>
          <w:rStyle w:val="10"/>
          <w:rFonts w:hint="eastAsia"/>
          <w:b/>
          <w:bCs/>
          <w:color w:val="000000" w:themeColor="text1"/>
          <w:kern w:val="0"/>
          <w:sz w:val="22"/>
          <w:szCs w:val="22"/>
          <w14:textFill>
            <w14:solidFill>
              <w14:schemeClr w14:val="tx1"/>
            </w14:solidFill>
          </w14:textFill>
        </w:rPr>
        <w:t>3</w:t>
      </w:r>
      <w:r>
        <w:rPr>
          <w:rStyle w:val="10"/>
          <w:rFonts w:hint="eastAsia"/>
          <w:kern w:val="0"/>
          <w:sz w:val="21"/>
          <w:szCs w:val="22"/>
        </w:rPr>
        <w:t xml:space="preserve"> 基于CPLD的硬件设计</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_Toc20871 </w:instrText>
      </w:r>
      <w:r>
        <w:rPr>
          <w:rStyle w:val="10"/>
          <w:rFonts w:hint="eastAsia"/>
          <w:kern w:val="0"/>
          <w:sz w:val="21"/>
          <w:szCs w:val="22"/>
        </w:rPr>
        <w:fldChar w:fldCharType="separate"/>
      </w:r>
      <w:r>
        <w:rPr>
          <w:rStyle w:val="10"/>
          <w:kern w:val="0"/>
          <w:sz w:val="21"/>
          <w:szCs w:val="22"/>
        </w:rPr>
        <w:t>2</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"_Toc26423" </w:instrText>
      </w:r>
      <w:r>
        <w:fldChar w:fldCharType="separate"/>
      </w:r>
      <w:r>
        <w:rPr>
          <w:rStyle w:val="10"/>
          <w:rFonts w:hint="eastAsia"/>
          <w:kern w:val="0"/>
          <w:sz w:val="21"/>
          <w:szCs w:val="22"/>
        </w:rPr>
        <w:t>3.1硬件整体设计方案</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_Toc26423 </w:instrText>
      </w:r>
      <w:r>
        <w:rPr>
          <w:rStyle w:val="10"/>
          <w:rFonts w:hint="eastAsia"/>
          <w:kern w:val="0"/>
          <w:sz w:val="21"/>
          <w:szCs w:val="22"/>
        </w:rPr>
        <w:fldChar w:fldCharType="separate"/>
      </w:r>
      <w:r>
        <w:rPr>
          <w:rStyle w:val="10"/>
          <w:kern w:val="0"/>
          <w:sz w:val="21"/>
          <w:szCs w:val="22"/>
        </w:rPr>
        <w:t>2</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"_Toc13458" </w:instrText>
      </w:r>
      <w:r>
        <w:fldChar w:fldCharType="separate"/>
      </w:r>
      <w:r>
        <w:rPr>
          <w:rStyle w:val="10"/>
          <w:rFonts w:hint="eastAsia"/>
          <w:kern w:val="0"/>
          <w:sz w:val="21"/>
          <w:szCs w:val="22"/>
        </w:rPr>
        <w:t>3.2 CPLD的最小系统</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_Toc13458 </w:instrText>
      </w:r>
      <w:r>
        <w:rPr>
          <w:rStyle w:val="10"/>
          <w:rFonts w:hint="eastAsia"/>
          <w:kern w:val="0"/>
          <w:sz w:val="21"/>
          <w:szCs w:val="22"/>
        </w:rPr>
        <w:fldChar w:fldCharType="separate"/>
      </w:r>
      <w:r>
        <w:rPr>
          <w:rStyle w:val="10"/>
          <w:kern w:val="0"/>
          <w:sz w:val="21"/>
          <w:szCs w:val="22"/>
        </w:rPr>
        <w:t>3</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420"/>
        <w:jc w:val="left"/>
        <w:rPr>
          <w:rStyle w:val="10"/>
          <w:kern w:val="0"/>
          <w:sz w:val="21"/>
          <w:szCs w:val="22"/>
        </w:rPr>
      </w:pPr>
      <w:r>
        <w:fldChar w:fldCharType="begin"/>
      </w:r>
      <w:r>
        <w:instrText xml:space="preserve"> HYPERLINK \l "_Toc20781" </w:instrText>
      </w:r>
      <w:r>
        <w:fldChar w:fldCharType="separate"/>
      </w:r>
      <w:r>
        <w:rPr>
          <w:rStyle w:val="10"/>
          <w:rFonts w:hint="eastAsia"/>
          <w:kern w:val="0"/>
          <w:sz w:val="21"/>
          <w:szCs w:val="22"/>
        </w:rPr>
        <w:t>3.2.1 CPLD选型</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_Toc20781 </w:instrText>
      </w:r>
      <w:r>
        <w:rPr>
          <w:rStyle w:val="10"/>
          <w:rFonts w:hint="eastAsia"/>
          <w:kern w:val="0"/>
          <w:sz w:val="21"/>
          <w:szCs w:val="22"/>
        </w:rPr>
        <w:fldChar w:fldCharType="separate"/>
      </w:r>
      <w:r>
        <w:rPr>
          <w:rStyle w:val="10"/>
          <w:kern w:val="0"/>
          <w:sz w:val="21"/>
          <w:szCs w:val="22"/>
        </w:rPr>
        <w:t>3</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420"/>
        <w:jc w:val="left"/>
        <w:rPr>
          <w:rStyle w:val="10"/>
          <w:kern w:val="0"/>
          <w:sz w:val="21"/>
          <w:szCs w:val="22"/>
        </w:rPr>
      </w:pPr>
      <w:r>
        <w:fldChar w:fldCharType="begin"/>
      </w:r>
      <w:r>
        <w:instrText xml:space="preserve"> HYPERLINK \l "_Toc7554" </w:instrText>
      </w:r>
      <w:r>
        <w:fldChar w:fldCharType="separate"/>
      </w:r>
      <w:r>
        <w:rPr>
          <w:rStyle w:val="10"/>
          <w:rFonts w:hint="eastAsia"/>
          <w:kern w:val="0"/>
          <w:sz w:val="21"/>
          <w:szCs w:val="22"/>
        </w:rPr>
        <w:t>3.2.2 下载接口</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_Toc7554 </w:instrText>
      </w:r>
      <w:r>
        <w:rPr>
          <w:rStyle w:val="10"/>
          <w:rFonts w:hint="eastAsia"/>
          <w:kern w:val="0"/>
          <w:sz w:val="21"/>
          <w:szCs w:val="22"/>
        </w:rPr>
        <w:fldChar w:fldCharType="separate"/>
      </w:r>
      <w:r>
        <w:rPr>
          <w:rStyle w:val="10"/>
          <w:kern w:val="0"/>
          <w:sz w:val="21"/>
          <w:szCs w:val="22"/>
        </w:rPr>
        <w:t>4</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420"/>
        <w:jc w:val="left"/>
        <w:rPr>
          <w:rStyle w:val="10"/>
          <w:kern w:val="0"/>
          <w:sz w:val="21"/>
          <w:szCs w:val="22"/>
        </w:rPr>
      </w:pPr>
      <w:r>
        <w:fldChar w:fldCharType="begin"/>
      </w:r>
      <w:r>
        <w:instrText xml:space="preserve"> HYPERLINK \l "_Toc388" </w:instrText>
      </w:r>
      <w:r>
        <w:fldChar w:fldCharType="separate"/>
      </w:r>
      <w:r>
        <w:rPr>
          <w:rStyle w:val="10"/>
          <w:rFonts w:hint="eastAsia"/>
          <w:kern w:val="0"/>
          <w:sz w:val="21"/>
          <w:szCs w:val="22"/>
        </w:rPr>
        <w:t>3.2.3 电源</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_Toc388 </w:instrText>
      </w:r>
      <w:r>
        <w:rPr>
          <w:rStyle w:val="10"/>
          <w:rFonts w:hint="eastAsia"/>
          <w:kern w:val="0"/>
          <w:sz w:val="21"/>
          <w:szCs w:val="22"/>
        </w:rPr>
        <w:fldChar w:fldCharType="separate"/>
      </w:r>
      <w:r>
        <w:rPr>
          <w:rStyle w:val="10"/>
          <w:kern w:val="0"/>
          <w:sz w:val="21"/>
          <w:szCs w:val="22"/>
        </w:rPr>
        <w:t>5</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420"/>
        <w:jc w:val="left"/>
        <w:rPr>
          <w:rStyle w:val="10"/>
          <w:kern w:val="0"/>
          <w:sz w:val="21"/>
          <w:szCs w:val="22"/>
        </w:rPr>
      </w:pPr>
      <w:r>
        <w:fldChar w:fldCharType="begin"/>
      </w:r>
      <w:r>
        <w:instrText xml:space="preserve"> HYPERLINK \l "_Toc11309" </w:instrText>
      </w:r>
      <w:r>
        <w:fldChar w:fldCharType="separate"/>
      </w:r>
      <w:r>
        <w:rPr>
          <w:rStyle w:val="10"/>
          <w:rFonts w:hint="eastAsia"/>
          <w:kern w:val="0"/>
          <w:sz w:val="21"/>
          <w:szCs w:val="22"/>
        </w:rPr>
        <w:t>3.2.4 复位</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_Toc11309 </w:instrText>
      </w:r>
      <w:r>
        <w:rPr>
          <w:rStyle w:val="10"/>
          <w:rFonts w:hint="eastAsia"/>
          <w:kern w:val="0"/>
          <w:sz w:val="21"/>
          <w:szCs w:val="22"/>
        </w:rPr>
        <w:fldChar w:fldCharType="separate"/>
      </w:r>
      <w:r>
        <w:rPr>
          <w:rStyle w:val="10"/>
          <w:kern w:val="0"/>
          <w:sz w:val="21"/>
          <w:szCs w:val="22"/>
        </w:rPr>
        <w:t>5</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"_Toc21271" </w:instrText>
      </w:r>
      <w:r>
        <w:fldChar w:fldCharType="separate"/>
      </w:r>
      <w:r>
        <w:rPr>
          <w:rStyle w:val="10"/>
          <w:rFonts w:hint="eastAsia"/>
          <w:kern w:val="0"/>
          <w:sz w:val="21"/>
          <w:szCs w:val="22"/>
        </w:rPr>
        <w:t>3.3 输入电源</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_Toc21271 </w:instrText>
      </w:r>
      <w:r>
        <w:rPr>
          <w:rStyle w:val="10"/>
          <w:rFonts w:hint="eastAsia"/>
          <w:kern w:val="0"/>
          <w:sz w:val="21"/>
          <w:szCs w:val="22"/>
        </w:rPr>
        <w:fldChar w:fldCharType="separate"/>
      </w:r>
      <w:r>
        <w:rPr>
          <w:rStyle w:val="10"/>
          <w:kern w:val="0"/>
          <w:sz w:val="21"/>
          <w:szCs w:val="22"/>
        </w:rPr>
        <w:t>5</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"_Toc10456" </w:instrText>
      </w:r>
      <w:r>
        <w:fldChar w:fldCharType="separate"/>
      </w:r>
      <w:r>
        <w:rPr>
          <w:rStyle w:val="10"/>
          <w:rFonts w:hint="eastAsia"/>
          <w:kern w:val="0"/>
          <w:sz w:val="21"/>
          <w:szCs w:val="22"/>
        </w:rPr>
        <w:t>3.4 抢答按键</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_Toc10456 </w:instrText>
      </w:r>
      <w:r>
        <w:rPr>
          <w:rStyle w:val="10"/>
          <w:rFonts w:hint="eastAsia"/>
          <w:kern w:val="0"/>
          <w:sz w:val="21"/>
          <w:szCs w:val="22"/>
        </w:rPr>
        <w:fldChar w:fldCharType="separate"/>
      </w:r>
      <w:r>
        <w:rPr>
          <w:rStyle w:val="10"/>
          <w:kern w:val="0"/>
          <w:sz w:val="21"/>
          <w:szCs w:val="22"/>
        </w:rPr>
        <w:t>6</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"_Toc19082" </w:instrText>
      </w:r>
      <w:r>
        <w:fldChar w:fldCharType="separate"/>
      </w:r>
      <w:r>
        <w:rPr>
          <w:rStyle w:val="10"/>
          <w:rFonts w:hint="eastAsia"/>
          <w:kern w:val="0"/>
          <w:sz w:val="21"/>
          <w:szCs w:val="22"/>
        </w:rPr>
        <w:t>3.5 数码管显示</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_Toc19082 </w:instrText>
      </w:r>
      <w:r>
        <w:rPr>
          <w:rStyle w:val="10"/>
          <w:rFonts w:hint="eastAsia"/>
          <w:kern w:val="0"/>
          <w:sz w:val="21"/>
          <w:szCs w:val="22"/>
        </w:rPr>
        <w:fldChar w:fldCharType="separate"/>
      </w:r>
      <w:r>
        <w:rPr>
          <w:rStyle w:val="10"/>
          <w:kern w:val="0"/>
          <w:sz w:val="21"/>
          <w:szCs w:val="22"/>
        </w:rPr>
        <w:t>7</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0" w:firstLineChars="0"/>
        <w:jc w:val="left"/>
        <w:rPr>
          <w:rStyle w:val="10"/>
          <w:kern w:val="0"/>
          <w:sz w:val="21"/>
          <w:szCs w:val="22"/>
        </w:rPr>
      </w:pPr>
      <w:r>
        <w:fldChar w:fldCharType="begin"/>
      </w:r>
      <w:r>
        <w:instrText xml:space="preserve"> HYPERLINK \l "_Toc13634" </w:instrText>
      </w:r>
      <w:r>
        <w:fldChar w:fldCharType="separate"/>
      </w:r>
      <w:r>
        <w:rPr>
          <w:rStyle w:val="10"/>
          <w:rFonts w:hint="eastAsia"/>
          <w:b/>
          <w:bCs/>
          <w:color w:val="000000" w:themeColor="text1"/>
          <w:kern w:val="0"/>
          <w:sz w:val="22"/>
          <w:szCs w:val="22"/>
          <w14:textFill>
            <w14:solidFill>
              <w14:schemeClr w14:val="tx1"/>
            </w14:solidFill>
          </w14:textFill>
        </w:rPr>
        <w:t>4</w:t>
      </w:r>
      <w:r>
        <w:rPr>
          <w:rStyle w:val="10"/>
          <w:rFonts w:hint="eastAsia"/>
          <w:kern w:val="0"/>
          <w:sz w:val="21"/>
          <w:szCs w:val="22"/>
        </w:rPr>
        <w:t xml:space="preserve"> 基于CPLD的软件设计</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_Toc13634 </w:instrText>
      </w:r>
      <w:r>
        <w:rPr>
          <w:rStyle w:val="10"/>
          <w:rFonts w:hint="eastAsia"/>
          <w:kern w:val="0"/>
          <w:sz w:val="21"/>
          <w:szCs w:val="22"/>
        </w:rPr>
        <w:fldChar w:fldCharType="separate"/>
      </w:r>
      <w:r>
        <w:rPr>
          <w:rStyle w:val="10"/>
          <w:kern w:val="0"/>
          <w:sz w:val="21"/>
          <w:szCs w:val="22"/>
        </w:rPr>
        <w:t>8</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"_Toc7076" </w:instrText>
      </w:r>
      <w:r>
        <w:fldChar w:fldCharType="separate"/>
      </w:r>
      <w:r>
        <w:rPr>
          <w:rStyle w:val="10"/>
          <w:rFonts w:hint="eastAsia"/>
          <w:kern w:val="0"/>
          <w:sz w:val="21"/>
          <w:szCs w:val="22"/>
        </w:rPr>
        <w:t>4.1 抢答器整体设计</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_Toc7076 </w:instrText>
      </w:r>
      <w:r>
        <w:rPr>
          <w:rStyle w:val="10"/>
          <w:rFonts w:hint="eastAsia"/>
          <w:kern w:val="0"/>
          <w:sz w:val="21"/>
          <w:szCs w:val="22"/>
        </w:rPr>
        <w:fldChar w:fldCharType="separate"/>
      </w:r>
      <w:r>
        <w:rPr>
          <w:rStyle w:val="10"/>
          <w:kern w:val="0"/>
          <w:sz w:val="21"/>
          <w:szCs w:val="22"/>
        </w:rPr>
        <w:t>8</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"_Toc29454" </w:instrText>
      </w:r>
      <w:r>
        <w:fldChar w:fldCharType="separate"/>
      </w:r>
      <w:r>
        <w:rPr>
          <w:rStyle w:val="10"/>
          <w:rFonts w:hint="eastAsia"/>
          <w:kern w:val="0"/>
          <w:sz w:val="21"/>
          <w:szCs w:val="22"/>
        </w:rPr>
        <w:t>4.2 选手抢答</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_Toc29454 </w:instrText>
      </w:r>
      <w:r>
        <w:rPr>
          <w:rStyle w:val="10"/>
          <w:rFonts w:hint="eastAsia"/>
          <w:kern w:val="0"/>
          <w:sz w:val="21"/>
          <w:szCs w:val="22"/>
        </w:rPr>
        <w:fldChar w:fldCharType="separate"/>
      </w:r>
      <w:r>
        <w:rPr>
          <w:rStyle w:val="10"/>
          <w:kern w:val="0"/>
          <w:sz w:val="21"/>
          <w:szCs w:val="22"/>
        </w:rPr>
        <w:t>9</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"_Toc4745" </w:instrText>
      </w:r>
      <w:r>
        <w:fldChar w:fldCharType="separate"/>
      </w:r>
      <w:r>
        <w:rPr>
          <w:rStyle w:val="10"/>
          <w:rFonts w:hint="eastAsia"/>
          <w:kern w:val="0"/>
          <w:sz w:val="21"/>
          <w:szCs w:val="22"/>
        </w:rPr>
        <w:t>4.3 倒计时</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_Toc4745 </w:instrText>
      </w:r>
      <w:r>
        <w:rPr>
          <w:rStyle w:val="10"/>
          <w:rFonts w:hint="eastAsia"/>
          <w:kern w:val="0"/>
          <w:sz w:val="21"/>
          <w:szCs w:val="22"/>
        </w:rPr>
        <w:fldChar w:fldCharType="separate"/>
      </w:r>
      <w:r>
        <w:rPr>
          <w:rStyle w:val="10"/>
          <w:kern w:val="0"/>
          <w:sz w:val="21"/>
          <w:szCs w:val="22"/>
        </w:rPr>
        <w:t>9</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"_Toc12961" </w:instrText>
      </w:r>
      <w:r>
        <w:fldChar w:fldCharType="separate"/>
      </w:r>
      <w:r>
        <w:rPr>
          <w:rStyle w:val="10"/>
          <w:rFonts w:hint="eastAsia"/>
          <w:kern w:val="0"/>
          <w:sz w:val="21"/>
          <w:szCs w:val="22"/>
        </w:rPr>
        <w:t>4.4 加分减分</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_Toc12961 </w:instrText>
      </w:r>
      <w:r>
        <w:rPr>
          <w:rStyle w:val="10"/>
          <w:rFonts w:hint="eastAsia"/>
          <w:kern w:val="0"/>
          <w:sz w:val="21"/>
          <w:szCs w:val="22"/>
        </w:rPr>
        <w:fldChar w:fldCharType="separate"/>
      </w:r>
      <w:r>
        <w:rPr>
          <w:rStyle w:val="10"/>
          <w:kern w:val="0"/>
          <w:sz w:val="21"/>
          <w:szCs w:val="22"/>
        </w:rPr>
        <w:t>10</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"_Toc18355" </w:instrText>
      </w:r>
      <w:r>
        <w:fldChar w:fldCharType="separate"/>
      </w:r>
      <w:r>
        <w:rPr>
          <w:rStyle w:val="10"/>
          <w:rFonts w:hint="eastAsia"/>
          <w:kern w:val="0"/>
          <w:sz w:val="21"/>
          <w:szCs w:val="22"/>
        </w:rPr>
        <w:t>4.5 数码驱动显示</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_Toc18355 </w:instrText>
      </w:r>
      <w:r>
        <w:rPr>
          <w:rStyle w:val="10"/>
          <w:rFonts w:hint="eastAsia"/>
          <w:kern w:val="0"/>
          <w:sz w:val="21"/>
          <w:szCs w:val="22"/>
        </w:rPr>
        <w:fldChar w:fldCharType="separate"/>
      </w:r>
      <w:r>
        <w:rPr>
          <w:rStyle w:val="10"/>
          <w:kern w:val="0"/>
          <w:sz w:val="21"/>
          <w:szCs w:val="22"/>
        </w:rPr>
        <w:t>10</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0" w:firstLineChars="0"/>
        <w:jc w:val="left"/>
        <w:rPr>
          <w:rStyle w:val="10"/>
          <w:kern w:val="0"/>
          <w:sz w:val="21"/>
          <w:szCs w:val="22"/>
        </w:rPr>
      </w:pPr>
      <w:r>
        <w:fldChar w:fldCharType="begin"/>
      </w:r>
      <w:r>
        <w:instrText xml:space="preserve"> HYPERLINK \l "_Toc5534" </w:instrText>
      </w:r>
      <w:r>
        <w:fldChar w:fldCharType="separate"/>
      </w:r>
      <w:r>
        <w:rPr>
          <w:rStyle w:val="10"/>
          <w:rFonts w:hint="eastAsia"/>
          <w:b/>
          <w:bCs/>
          <w:color w:val="000000" w:themeColor="text1"/>
          <w:kern w:val="0"/>
          <w:sz w:val="22"/>
          <w:szCs w:val="22"/>
          <w14:textFill>
            <w14:solidFill>
              <w14:schemeClr w14:val="tx1"/>
            </w14:solidFill>
          </w14:textFill>
        </w:rPr>
        <w:t xml:space="preserve">5 </w:t>
      </w:r>
      <w:r>
        <w:rPr>
          <w:rStyle w:val="10"/>
          <w:rFonts w:hint="eastAsia"/>
          <w:kern w:val="0"/>
          <w:sz w:val="21"/>
          <w:szCs w:val="22"/>
        </w:rPr>
        <w:t>仿真设计</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_Toc5534 </w:instrText>
      </w:r>
      <w:r>
        <w:rPr>
          <w:rStyle w:val="10"/>
          <w:rFonts w:hint="eastAsia"/>
          <w:kern w:val="0"/>
          <w:sz w:val="21"/>
          <w:szCs w:val="22"/>
        </w:rPr>
        <w:fldChar w:fldCharType="separate"/>
      </w:r>
      <w:r>
        <w:rPr>
          <w:rStyle w:val="10"/>
          <w:kern w:val="0"/>
          <w:sz w:val="21"/>
          <w:szCs w:val="22"/>
        </w:rPr>
        <w:t>11</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"_Toc31972" </w:instrText>
      </w:r>
      <w:r>
        <w:fldChar w:fldCharType="separate"/>
      </w:r>
      <w:r>
        <w:rPr>
          <w:rStyle w:val="10"/>
          <w:rFonts w:hint="eastAsia"/>
          <w:kern w:val="0"/>
          <w:sz w:val="21"/>
          <w:szCs w:val="22"/>
        </w:rPr>
        <w:t>5.1仿真方案说明</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_Toc31972 </w:instrText>
      </w:r>
      <w:r>
        <w:rPr>
          <w:rStyle w:val="10"/>
          <w:rFonts w:hint="eastAsia"/>
          <w:kern w:val="0"/>
          <w:sz w:val="21"/>
          <w:szCs w:val="22"/>
        </w:rPr>
        <w:fldChar w:fldCharType="separate"/>
      </w:r>
      <w:r>
        <w:rPr>
          <w:rStyle w:val="10"/>
          <w:kern w:val="0"/>
          <w:sz w:val="21"/>
          <w:szCs w:val="22"/>
        </w:rPr>
        <w:t>11</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240" w:firstLineChars="100"/>
        <w:jc w:val="left"/>
        <w:rPr>
          <w:rStyle w:val="10"/>
          <w:kern w:val="0"/>
          <w:sz w:val="21"/>
          <w:szCs w:val="22"/>
        </w:rPr>
      </w:pPr>
      <w:r>
        <w:fldChar w:fldCharType="begin"/>
      </w:r>
      <w:r>
        <w:instrText xml:space="preserve"> HYPERLINK \l "_Toc10929" </w:instrText>
      </w:r>
      <w:r>
        <w:fldChar w:fldCharType="separate"/>
      </w:r>
      <w:r>
        <w:rPr>
          <w:rStyle w:val="10"/>
          <w:rFonts w:hint="eastAsia"/>
          <w:kern w:val="0"/>
          <w:sz w:val="21"/>
          <w:szCs w:val="22"/>
        </w:rPr>
        <w:t>5.2仿真测试结果</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_Toc10929 </w:instrText>
      </w:r>
      <w:r>
        <w:rPr>
          <w:rStyle w:val="10"/>
          <w:rFonts w:hint="eastAsia"/>
          <w:kern w:val="0"/>
          <w:sz w:val="21"/>
          <w:szCs w:val="22"/>
        </w:rPr>
        <w:fldChar w:fldCharType="separate"/>
      </w:r>
      <w:r>
        <w:rPr>
          <w:rStyle w:val="10"/>
          <w:kern w:val="0"/>
          <w:sz w:val="21"/>
          <w:szCs w:val="22"/>
        </w:rPr>
        <w:t>11</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0" w:firstLineChars="0"/>
        <w:jc w:val="left"/>
        <w:rPr>
          <w:rStyle w:val="10"/>
          <w:kern w:val="0"/>
          <w:sz w:val="21"/>
          <w:szCs w:val="22"/>
        </w:rPr>
      </w:pPr>
      <w:r>
        <w:fldChar w:fldCharType="begin"/>
      </w:r>
      <w:r>
        <w:instrText xml:space="preserve"> HYPERLINK \l "_Toc12893" </w:instrText>
      </w:r>
      <w:r>
        <w:fldChar w:fldCharType="separate"/>
      </w:r>
      <w:r>
        <w:rPr>
          <w:rStyle w:val="10"/>
          <w:rFonts w:hint="eastAsia" w:ascii="黑体" w:hAnsi="黑体" w:eastAsia="黑体"/>
          <w:color w:val="000000" w:themeColor="text1"/>
          <w:kern w:val="0"/>
          <w:sz w:val="22"/>
          <w:szCs w:val="22"/>
          <w14:textFill>
            <w14:solidFill>
              <w14:schemeClr w14:val="tx1"/>
            </w14:solidFill>
          </w14:textFill>
        </w:rPr>
        <w:t>结束语</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_Toc12893 </w:instrText>
      </w:r>
      <w:r>
        <w:rPr>
          <w:rStyle w:val="10"/>
          <w:rFonts w:hint="eastAsia"/>
          <w:kern w:val="0"/>
          <w:sz w:val="21"/>
          <w:szCs w:val="22"/>
        </w:rPr>
        <w:fldChar w:fldCharType="separate"/>
      </w:r>
      <w:r>
        <w:rPr>
          <w:rStyle w:val="10"/>
          <w:kern w:val="0"/>
          <w:sz w:val="21"/>
          <w:szCs w:val="22"/>
        </w:rPr>
        <w:t>12</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0" w:firstLineChars="0"/>
        <w:jc w:val="left"/>
        <w:rPr>
          <w:rStyle w:val="10"/>
          <w:kern w:val="0"/>
          <w:sz w:val="21"/>
          <w:szCs w:val="22"/>
        </w:rPr>
      </w:pPr>
      <w:r>
        <w:fldChar w:fldCharType="begin"/>
      </w:r>
      <w:r>
        <w:instrText xml:space="preserve"> HYPERLINK \l "_Toc29770" </w:instrText>
      </w:r>
      <w:r>
        <w:fldChar w:fldCharType="separate"/>
      </w:r>
      <w:r>
        <w:rPr>
          <w:rStyle w:val="10"/>
          <w:rFonts w:hint="eastAsia" w:ascii="黑体" w:hAnsi="黑体" w:eastAsia="黑体"/>
          <w:color w:val="000000" w:themeColor="text1"/>
          <w:kern w:val="0"/>
          <w:sz w:val="22"/>
          <w:szCs w:val="22"/>
          <w14:textFill>
            <w14:solidFill>
              <w14:schemeClr w14:val="tx1"/>
            </w14:solidFill>
          </w14:textFill>
        </w:rPr>
        <w:t>致谢</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_Toc29770 </w:instrText>
      </w:r>
      <w:r>
        <w:rPr>
          <w:rStyle w:val="10"/>
          <w:rFonts w:hint="eastAsia"/>
          <w:kern w:val="0"/>
          <w:sz w:val="21"/>
          <w:szCs w:val="22"/>
        </w:rPr>
        <w:fldChar w:fldCharType="separate"/>
      </w:r>
      <w:r>
        <w:rPr>
          <w:rStyle w:val="10"/>
          <w:kern w:val="0"/>
          <w:sz w:val="21"/>
          <w:szCs w:val="22"/>
        </w:rPr>
        <w:t>13</w:t>
      </w:r>
      <w:r>
        <w:rPr>
          <w:rStyle w:val="10"/>
          <w:rFonts w:hint="eastAsia"/>
          <w:kern w:val="0"/>
          <w:sz w:val="21"/>
          <w:szCs w:val="22"/>
        </w:rPr>
        <w:fldChar w:fldCharType="end"/>
      </w:r>
      <w:r>
        <w:rPr>
          <w:rStyle w:val="10"/>
          <w:rFonts w:hint="eastAsia"/>
          <w:kern w:val="0"/>
          <w:sz w:val="21"/>
          <w:szCs w:val="22"/>
        </w:rPr>
        <w:fldChar w:fldCharType="end"/>
      </w:r>
    </w:p>
    <w:p>
      <w:pPr>
        <w:pStyle w:val="6"/>
        <w:widowControl/>
        <w:tabs>
          <w:tab w:val="right" w:leader="dot" w:pos="8296"/>
        </w:tabs>
        <w:spacing w:after="100" w:line="259" w:lineRule="auto"/>
        <w:ind w:firstLine="0" w:firstLineChars="0"/>
        <w:jc w:val="left"/>
        <w:rPr>
          <w:rStyle w:val="10"/>
          <w:color w:val="0563C1"/>
          <w:kern w:val="0"/>
          <w:sz w:val="21"/>
          <w:szCs w:val="22"/>
        </w:rPr>
      </w:pPr>
      <w:r>
        <w:fldChar w:fldCharType="begin"/>
      </w:r>
      <w:r>
        <w:instrText xml:space="preserve"> HYPERLINK \l "_Toc16164" </w:instrText>
      </w:r>
      <w:r>
        <w:fldChar w:fldCharType="separate"/>
      </w:r>
      <w:r>
        <w:rPr>
          <w:rStyle w:val="10"/>
          <w:rFonts w:hint="eastAsia" w:ascii="黑体" w:hAnsi="黑体" w:eastAsia="黑体"/>
          <w:color w:val="000000" w:themeColor="text1"/>
          <w:kern w:val="0"/>
          <w:sz w:val="22"/>
          <w:szCs w:val="22"/>
          <w14:textFill>
            <w14:solidFill>
              <w14:schemeClr w14:val="tx1"/>
            </w14:solidFill>
          </w14:textFill>
        </w:rPr>
        <w:t>参考文献</w:t>
      </w:r>
      <w:r>
        <w:rPr>
          <w:rStyle w:val="10"/>
          <w:rFonts w:hint="eastAsia"/>
          <w:kern w:val="0"/>
          <w:sz w:val="21"/>
          <w:szCs w:val="22"/>
        </w:rPr>
        <w:tab/>
      </w:r>
      <w:r>
        <w:rPr>
          <w:rStyle w:val="10"/>
          <w:rFonts w:hint="eastAsia"/>
          <w:kern w:val="0"/>
          <w:sz w:val="21"/>
          <w:szCs w:val="22"/>
        </w:rPr>
        <w:fldChar w:fldCharType="begin"/>
      </w:r>
      <w:r>
        <w:rPr>
          <w:rStyle w:val="10"/>
          <w:rFonts w:hint="eastAsia"/>
          <w:kern w:val="0"/>
          <w:sz w:val="21"/>
          <w:szCs w:val="22"/>
        </w:rPr>
        <w:instrText xml:space="preserve"> PAGEREF _Toc16164 </w:instrText>
      </w:r>
      <w:r>
        <w:rPr>
          <w:rStyle w:val="10"/>
          <w:rFonts w:hint="eastAsia"/>
          <w:kern w:val="0"/>
          <w:sz w:val="21"/>
          <w:szCs w:val="22"/>
        </w:rPr>
        <w:fldChar w:fldCharType="separate"/>
      </w:r>
      <w:r>
        <w:rPr>
          <w:rStyle w:val="10"/>
          <w:kern w:val="0"/>
          <w:sz w:val="21"/>
          <w:szCs w:val="22"/>
        </w:rPr>
        <w:t>14</w:t>
      </w:r>
      <w:r>
        <w:rPr>
          <w:rStyle w:val="10"/>
          <w:rFonts w:hint="eastAsia"/>
          <w:kern w:val="0"/>
          <w:sz w:val="21"/>
          <w:szCs w:val="22"/>
        </w:rPr>
        <w:fldChar w:fldCharType="end"/>
      </w:r>
      <w:r>
        <w:rPr>
          <w:rStyle w:val="10"/>
          <w:rFonts w:hint="eastAsia"/>
          <w:kern w:val="0"/>
          <w:sz w:val="21"/>
          <w:szCs w:val="22"/>
        </w:rPr>
        <w:fldChar w:fldCharType="end"/>
      </w:r>
    </w:p>
    <w:p>
      <w:pPr>
        <w:rPr>
          <w:bCs/>
          <w:lang w:val="zh-CN"/>
        </w:rPr>
      </w:pPr>
      <w:r>
        <w:rPr>
          <w:rStyle w:val="10"/>
          <w:rFonts w:hint="eastAsia"/>
          <w:color w:val="0563C1"/>
          <w:kern w:val="0"/>
          <w:lang w:val="zh-CN"/>
        </w:rPr>
        <w:fldChar w:fldCharType="end"/>
      </w:r>
      <w:r>
        <w:rPr>
          <w:rFonts w:hint="eastAsia"/>
          <w:szCs w:val="24"/>
        </w:rPr>
        <w:t xml:space="preserve">                       </w:t>
      </w:r>
      <w:r>
        <w:rPr>
          <w:b/>
          <w:bCs/>
          <w:sz w:val="32"/>
          <w:szCs w:val="24"/>
        </w:rPr>
        <w:t>全文共</w:t>
      </w:r>
      <w:r>
        <w:rPr>
          <w:sz w:val="32"/>
          <w:szCs w:val="24"/>
          <w:u w:val="single"/>
        </w:rPr>
        <w:t xml:space="preserve">     </w:t>
      </w:r>
      <w:r>
        <w:rPr>
          <w:rFonts w:hint="eastAsia"/>
          <w:sz w:val="32"/>
          <w:szCs w:val="24"/>
          <w:u w:val="single"/>
        </w:rPr>
        <w:t>17</w:t>
      </w:r>
      <w:r>
        <w:rPr>
          <w:sz w:val="32"/>
          <w:szCs w:val="24"/>
          <w:u w:val="single"/>
        </w:rPr>
        <w:t xml:space="preserve">    </w:t>
      </w:r>
      <w:r>
        <w:rPr>
          <w:b/>
          <w:bCs/>
          <w:sz w:val="32"/>
          <w:szCs w:val="24"/>
        </w:rPr>
        <w:t xml:space="preserve"> 页</w:t>
      </w:r>
      <w:r>
        <w:rPr>
          <w:sz w:val="32"/>
          <w:szCs w:val="24"/>
          <w:u w:val="single"/>
        </w:rPr>
        <w:t xml:space="preserve">     </w:t>
      </w:r>
      <w:r>
        <w:rPr>
          <w:rFonts w:hint="eastAsia"/>
          <w:sz w:val="32"/>
          <w:szCs w:val="24"/>
          <w:u w:val="single"/>
        </w:rPr>
        <w:t>5493</w:t>
      </w:r>
      <w:r>
        <w:rPr>
          <w:sz w:val="32"/>
          <w:szCs w:val="24"/>
          <w:u w:val="single"/>
        </w:rPr>
        <w:t xml:space="preserve">   </w:t>
      </w:r>
      <w:r>
        <w:rPr>
          <w:b/>
          <w:bCs/>
          <w:sz w:val="32"/>
          <w:szCs w:val="24"/>
        </w:rPr>
        <w:t>字</w:t>
      </w:r>
    </w:p>
    <w:p>
      <w:pPr>
        <w:rPr>
          <w:rFonts w:ascii="黑体" w:hAnsi="黑体" w:eastAsia="黑体"/>
          <w:sz w:val="36"/>
          <w:szCs w:val="36"/>
        </w:rPr>
        <w:sectPr>
          <w:headerReference r:id="rId4" w:type="default"/>
          <w:pgSz w:w="11906" w:h="16838"/>
          <w:pgMar w:top="1418" w:right="1418" w:bottom="1418" w:left="1701" w:header="567" w:footer="851" w:gutter="0"/>
          <w:cols w:space="720" w:num="1"/>
          <w:docGrid w:type="lines" w:linePitch="312" w:charSpace="0"/>
        </w:sectPr>
      </w:pPr>
    </w:p>
    <w:p>
      <w:pPr>
        <w:jc w:val="center"/>
        <w:rPr>
          <w:rFonts w:ascii="黑体" w:hAnsi="黑体" w:eastAsia="黑体"/>
          <w:sz w:val="36"/>
          <w:szCs w:val="36"/>
        </w:rPr>
      </w:pPr>
      <w:r>
        <w:rPr>
          <w:rFonts w:hint="eastAsia" w:ascii="黑体" w:hAnsi="黑体" w:eastAsia="黑体"/>
          <w:sz w:val="36"/>
          <w:szCs w:val="36"/>
        </w:rPr>
        <w:t>基于CPLD的四路抢答器的设计与实现</w:t>
      </w:r>
    </w:p>
    <w:p>
      <w:pPr>
        <w:jc w:val="center"/>
        <w:rPr>
          <w:rFonts w:ascii="楷体_GB2312" w:hAnsi="宋体" w:eastAsia="楷体_GB2312"/>
          <w:color w:val="000000"/>
          <w:sz w:val="24"/>
        </w:rPr>
      </w:pPr>
      <w:r>
        <w:rPr>
          <w:rFonts w:hint="eastAsia" w:ascii="楷体_GB2312" w:hAnsi="宋体" w:eastAsia="楷体_GB2312"/>
          <w:color w:val="000000"/>
          <w:sz w:val="24"/>
          <w:shd w:val="clear" w:color="auto" w:fill="FFFFFF"/>
        </w:rPr>
        <w:t>计算机科学技术学院  2015级嵌入式班  康健  20151104781</w:t>
      </w:r>
    </w:p>
    <w:p>
      <w:pPr>
        <w:jc w:val="center"/>
        <w:rPr>
          <w:rFonts w:ascii="楷体_GB2312" w:hAnsi="宋体" w:eastAsia="楷体_GB2312"/>
          <w:color w:val="000000"/>
          <w:sz w:val="24"/>
        </w:rPr>
      </w:pPr>
      <w:r>
        <w:rPr>
          <w:rFonts w:hint="eastAsia" w:ascii="楷体_GB2312" w:hAnsi="宋体" w:eastAsia="楷体_GB2312"/>
          <w:color w:val="000000"/>
          <w:sz w:val="24"/>
        </w:rPr>
        <w:t>指导教师  戚桂美  讲师</w:t>
      </w:r>
    </w:p>
    <w:p>
      <w:pPr>
        <w:widowControl/>
        <w:tabs>
          <w:tab w:val="left" w:pos="377"/>
        </w:tabs>
        <w:ind w:firstLine="420" w:firstLineChars="200"/>
        <w:rPr>
          <w:rFonts w:ascii="楷体" w:hAnsi="楷体" w:eastAsia="楷体"/>
          <w:szCs w:val="24"/>
        </w:rPr>
      </w:pPr>
      <w:bookmarkStart w:id="4" w:name="_Toc512012230"/>
      <w:bookmarkStart w:id="5" w:name="_Toc509478979"/>
      <w:bookmarkStart w:id="6" w:name="_Toc509479044"/>
      <w:r>
        <w:rPr>
          <w:rFonts w:hint="eastAsia" w:ascii="黑体" w:eastAsia="黑体"/>
          <w:szCs w:val="21"/>
        </w:rPr>
        <w:t>摘要</w:t>
      </w:r>
      <w:bookmarkEnd w:id="4"/>
      <w:bookmarkEnd w:id="5"/>
      <w:bookmarkEnd w:id="6"/>
      <w:r>
        <w:rPr>
          <w:rFonts w:ascii="黑体" w:hAnsi="宋体" w:eastAsia="黑体"/>
          <w:kern w:val="0"/>
          <w:szCs w:val="21"/>
        </w:rPr>
        <w:t xml:space="preserve"> </w:t>
      </w:r>
      <w:r>
        <w:rPr>
          <w:rFonts w:hint="eastAsia" w:ascii="华文楷体" w:hAnsi="华文楷体" w:eastAsia="华文楷体"/>
          <w:color w:val="000000"/>
          <w:szCs w:val="21"/>
        </w:rPr>
        <w:t>本设计为了解决抢答及时性、准确性及抢答判断、计分等问题，基于Altera公司的CPLD-EPM570T100I5N设计了四路抢答器。抢答器包含抢答始控功能、选手抢答功能、倒计时功能及判断计分功能。该设计利用50MHz晶振使时间控制更为精准，同时加入了消抖思路，使抢答性能更准确。</w:t>
      </w:r>
    </w:p>
    <w:p>
      <w:pPr>
        <w:ind w:firstLine="420" w:firstLineChars="200"/>
        <w:rPr>
          <w:rFonts w:ascii="楷体" w:hAnsi="楷体" w:eastAsia="楷体"/>
          <w:szCs w:val="24"/>
        </w:rPr>
      </w:pPr>
      <w:r>
        <w:rPr>
          <w:rFonts w:hint="eastAsia" w:ascii="黑体" w:eastAsia="黑体"/>
          <w:szCs w:val="21"/>
        </w:rPr>
        <w:t>关键词</w:t>
      </w:r>
      <w:r>
        <w:rPr>
          <w:rFonts w:hint="eastAsia" w:ascii="楷体_GB2312" w:hAnsi="宋体" w:eastAsia="楷体_GB2312"/>
          <w:color w:val="000000"/>
          <w:szCs w:val="21"/>
        </w:rPr>
        <w:t xml:space="preserve">  </w:t>
      </w:r>
      <w:r>
        <w:rPr>
          <w:rFonts w:hint="eastAsia" w:ascii="楷体" w:hAnsi="楷体" w:eastAsia="楷体"/>
          <w:szCs w:val="24"/>
        </w:rPr>
        <w:t>抢答器；CPLD；消抖</w:t>
      </w:r>
    </w:p>
    <w:p>
      <w:pPr>
        <w:pStyle w:val="2"/>
        <w:numPr>
          <w:ilvl w:val="0"/>
          <w:numId w:val="0"/>
        </w:numPr>
        <w:rPr>
          <w:rFonts w:ascii="黑体" w:hAnsi="黑体"/>
          <w:bCs/>
          <w:sz w:val="24"/>
        </w:rPr>
      </w:pPr>
      <w:bookmarkStart w:id="7" w:name="_Toc28951"/>
      <w:r>
        <w:rPr>
          <w:rFonts w:hint="eastAsia" w:ascii="黑体" w:hAnsi="黑体"/>
          <w:bCs/>
          <w:sz w:val="24"/>
        </w:rPr>
        <w:t>1 概述</w:t>
      </w:r>
      <w:bookmarkEnd w:id="7"/>
    </w:p>
    <w:p>
      <w:pPr>
        <w:pStyle w:val="15"/>
        <w:rPr>
          <w:rFonts w:asciiTheme="majorEastAsia" w:hAnsiTheme="majorEastAsia" w:eastAsiaTheme="majorEastAsia" w:cstheme="majorEastAsia"/>
          <w:b w:val="0"/>
          <w:bCs/>
          <w:sz w:val="24"/>
          <w:szCs w:val="24"/>
        </w:rPr>
      </w:pPr>
      <w:bookmarkStart w:id="8" w:name="_Toc23586"/>
      <w:r>
        <w:rPr>
          <w:rFonts w:hint="eastAsia" w:asciiTheme="majorEastAsia" w:hAnsiTheme="majorEastAsia" w:eastAsiaTheme="majorEastAsia" w:cstheme="majorEastAsia"/>
          <w:b w:val="0"/>
          <w:bCs/>
          <w:sz w:val="24"/>
          <w:szCs w:val="24"/>
        </w:rPr>
        <w:t>1.1 CPLD的特点及发展现状</w:t>
      </w:r>
      <w:bookmarkEnd w:id="8"/>
    </w:p>
    <w:p>
      <w:pPr>
        <w:pStyle w:val="14"/>
        <w:rPr>
          <w:rFonts w:ascii="宋体" w:hAnsi="宋体" w:cs="宋体"/>
          <w:szCs w:val="24"/>
        </w:rPr>
      </w:pPr>
      <w:r>
        <w:rPr>
          <w:rFonts w:hint="eastAsia" w:ascii="宋体" w:hAnsi="宋体" w:cs="宋体"/>
          <w:szCs w:val="24"/>
        </w:rPr>
        <w:t>CPLD连续式布线结构决定了其均匀的、可预测的时序延时，且其开发周期短、上手容易、适用范围广泛、保密性强，可实现较大规模的电路设计，对于按键的控制应用非常理想，且器件功耗方面要求极低，价格低廉，现今广泛应用于产品设计和生产之中。</w:t>
      </w:r>
    </w:p>
    <w:p>
      <w:pPr>
        <w:pStyle w:val="15"/>
        <w:rPr>
          <w:rFonts w:asciiTheme="majorEastAsia" w:hAnsiTheme="majorEastAsia" w:eastAsiaTheme="majorEastAsia" w:cstheme="majorEastAsia"/>
          <w:b w:val="0"/>
          <w:bCs/>
          <w:sz w:val="24"/>
          <w:szCs w:val="24"/>
        </w:rPr>
      </w:pPr>
      <w:bookmarkStart w:id="9" w:name="_Toc1149"/>
      <w:r>
        <w:rPr>
          <w:rFonts w:hint="eastAsia" w:asciiTheme="majorEastAsia" w:hAnsiTheme="majorEastAsia" w:eastAsiaTheme="majorEastAsia" w:cstheme="majorEastAsia"/>
          <w:b w:val="0"/>
          <w:bCs/>
          <w:sz w:val="24"/>
          <w:szCs w:val="24"/>
        </w:rPr>
        <w:t>1.2 抢答器的应用</w:t>
      </w:r>
      <w:bookmarkEnd w:id="9"/>
    </w:p>
    <w:p>
      <w:pPr>
        <w:pStyle w:val="14"/>
        <w:rPr>
          <w:rFonts w:ascii="宋体" w:hAnsi="宋体" w:cs="宋体"/>
          <w:szCs w:val="24"/>
        </w:rPr>
      </w:pPr>
      <w:r>
        <w:rPr>
          <w:rFonts w:hint="eastAsia" w:ascii="宋体" w:hAnsi="宋体" w:cs="宋体"/>
          <w:szCs w:val="24"/>
        </w:rPr>
        <w:t>抢答器现如今是一种应用非常广泛的电子设备，在各种文体竞赛场合中，它能迅速准确客观地分辨出优先发言的选手，并可以实现设定发言时间、记录分数等衍生功能。</w:t>
      </w:r>
    </w:p>
    <w:p>
      <w:pPr>
        <w:pStyle w:val="2"/>
        <w:numPr>
          <w:ilvl w:val="0"/>
          <w:numId w:val="0"/>
        </w:numPr>
        <w:rPr>
          <w:rFonts w:ascii="黑体" w:hAnsi="黑体"/>
          <w:bCs/>
          <w:sz w:val="24"/>
        </w:rPr>
      </w:pPr>
      <w:bookmarkStart w:id="10" w:name="_Toc22766"/>
      <w:r>
        <w:rPr>
          <w:rFonts w:hint="eastAsia" w:ascii="黑体" w:hAnsi="黑体"/>
          <w:bCs/>
          <w:sz w:val="24"/>
        </w:rPr>
        <w:t>2 系统设计要求</w:t>
      </w:r>
      <w:bookmarkEnd w:id="10"/>
    </w:p>
    <w:p>
      <w:pPr>
        <w:pStyle w:val="16"/>
        <w:numPr>
          <w:ilvl w:val="0"/>
          <w:numId w:val="2"/>
        </w:numPr>
        <w:ind w:firstLineChars="0"/>
        <w:jc w:val="left"/>
        <w:outlineLvl w:val="1"/>
        <w:rPr>
          <w:rFonts w:ascii="黑体" w:hAnsi="黑体" w:eastAsia="黑体" w:cs="黑体"/>
          <w:bCs/>
          <w:vanish/>
          <w:szCs w:val="24"/>
        </w:rPr>
      </w:pPr>
      <w:bookmarkStart w:id="11" w:name="_Toc5441"/>
      <w:bookmarkEnd w:id="11"/>
      <w:bookmarkStart w:id="12" w:name="_Toc18676"/>
      <w:bookmarkEnd w:id="12"/>
      <w:bookmarkStart w:id="13" w:name="_Toc4683869"/>
      <w:bookmarkEnd w:id="13"/>
      <w:bookmarkStart w:id="14" w:name="_Toc18233"/>
      <w:bookmarkEnd w:id="14"/>
      <w:bookmarkStart w:id="15" w:name="_Toc513714958"/>
      <w:bookmarkEnd w:id="15"/>
      <w:bookmarkStart w:id="16" w:name="_Toc4659879"/>
      <w:bookmarkEnd w:id="16"/>
    </w:p>
    <w:p>
      <w:pPr>
        <w:pStyle w:val="15"/>
        <w:rPr>
          <w:rFonts w:asciiTheme="majorEastAsia" w:hAnsiTheme="majorEastAsia" w:eastAsiaTheme="majorEastAsia" w:cstheme="majorEastAsia"/>
          <w:b w:val="0"/>
          <w:bCs/>
          <w:sz w:val="24"/>
          <w:szCs w:val="24"/>
        </w:rPr>
      </w:pPr>
      <w:bookmarkStart w:id="17" w:name="_Toc3266"/>
      <w:r>
        <w:rPr>
          <w:rFonts w:hint="eastAsia" w:asciiTheme="majorEastAsia" w:hAnsiTheme="majorEastAsia" w:eastAsiaTheme="majorEastAsia" w:cstheme="majorEastAsia"/>
          <w:b w:val="0"/>
          <w:bCs/>
          <w:sz w:val="24"/>
          <w:szCs w:val="24"/>
        </w:rPr>
        <w:t>2.1 抢答器功能说明</w:t>
      </w:r>
      <w:bookmarkEnd w:id="17"/>
    </w:p>
    <w:p>
      <w:pPr>
        <w:ind w:firstLine="480" w:firstLineChars="200"/>
        <w:rPr>
          <w:rFonts w:ascii="宋体" w:hAnsi="宋体" w:cs="宋体"/>
          <w:sz w:val="24"/>
          <w:szCs w:val="24"/>
        </w:rPr>
      </w:pPr>
      <w:r>
        <w:rPr>
          <w:rFonts w:hint="eastAsia" w:ascii="宋体" w:hAnsi="宋体" w:cs="宋体"/>
          <w:sz w:val="24"/>
          <w:szCs w:val="24"/>
        </w:rPr>
        <w:t>裁判可以控制整个抢答系统的开启，当裁判开启计时抢答系统之后，参赛选手可以马上进行抢答，谁先按下各自的抢答按钮，谁的号码会被锁定，并显示出来，当然必须在规定时间内，</w:t>
      </w:r>
      <w:r>
        <w:rPr>
          <w:rFonts w:hint="eastAsia" w:ascii="宋体" w:hAnsi="宋体" w:cs="宋体"/>
          <w:sz w:val="24"/>
          <w:szCs w:val="24"/>
          <w:shd w:val="clear" w:color="auto" w:fill="FFFFFF"/>
        </w:rPr>
        <w:t>按下抢答按钮，抢答设备工作，如果在规定时间内未按下抢答按钮，倒计时将显示0，并持续闪烁，此时按下抢答按钮无效，系统判断为流题，亦不会显示选手编号。</w:t>
      </w:r>
      <w:r>
        <w:rPr>
          <w:rFonts w:hint="eastAsia" w:ascii="宋体" w:hAnsi="宋体" w:cs="宋体"/>
          <w:sz w:val="24"/>
          <w:szCs w:val="24"/>
        </w:rPr>
        <w:t>如果参赛选手在规定时间内，按下按钮，完成抢答，蜂鸣器会提示报警，同时倒计时电路也会停止倒计时，完成相应配置后，可以对获得抢答权的选手，进行加分减分，直到裁判重新启动抢答系统。　</w:t>
      </w:r>
    </w:p>
    <w:p>
      <w:pPr>
        <w:pStyle w:val="15"/>
        <w:rPr>
          <w:rFonts w:ascii="宋体" w:hAnsi="宋体" w:eastAsia="宋体" w:cs="宋体"/>
          <w:b w:val="0"/>
          <w:sz w:val="24"/>
          <w:szCs w:val="24"/>
        </w:rPr>
      </w:pPr>
      <w:bookmarkStart w:id="18" w:name="_Toc21634"/>
      <w:r>
        <w:rPr>
          <w:rFonts w:hint="eastAsia" w:ascii="宋体" w:hAnsi="宋体" w:eastAsia="宋体" w:cs="宋体"/>
          <w:b w:val="0"/>
          <w:sz w:val="24"/>
          <w:szCs w:val="24"/>
        </w:rPr>
        <w:t>2.2 抢答器技术指标</w:t>
      </w:r>
      <w:bookmarkEnd w:id="18"/>
    </w:p>
    <w:p>
      <w:pPr>
        <w:ind w:left="480"/>
        <w:rPr>
          <w:rFonts w:ascii="宋体" w:hAnsi="宋体" w:cs="宋体"/>
          <w:sz w:val="24"/>
          <w:szCs w:val="24"/>
        </w:rPr>
      </w:pPr>
      <w:r>
        <w:rPr>
          <w:rFonts w:hint="eastAsia" w:ascii="宋体" w:hAnsi="宋体" w:cs="宋体"/>
          <w:sz w:val="24"/>
          <w:szCs w:val="24"/>
        </w:rPr>
        <w:t>裁判端具备一个系统启动控制按钮；</w:t>
      </w:r>
      <w:r>
        <w:rPr>
          <w:rFonts w:hint="eastAsia" w:ascii="宋体" w:hAnsi="宋体" w:cs="宋体"/>
          <w:sz w:val="24"/>
          <w:szCs w:val="24"/>
          <w:shd w:val="clear" w:color="auto" w:fill="FFFFFF"/>
        </w:rPr>
        <w:t>选手端具备四个选手抢答按钮；显示端</w:t>
      </w:r>
    </w:p>
    <w:p>
      <w:pPr>
        <w:rPr>
          <w:rFonts w:ascii="宋体" w:hAnsi="宋体" w:cs="宋体"/>
          <w:sz w:val="24"/>
          <w:szCs w:val="24"/>
        </w:rPr>
      </w:pPr>
      <w:bookmarkStart w:id="19" w:name="_Toc5988"/>
      <w:r>
        <w:rPr>
          <w:rFonts w:hint="eastAsia" w:ascii="宋体" w:hAnsi="宋体" w:cs="宋体"/>
          <w:sz w:val="24"/>
          <w:szCs w:val="24"/>
        </w:rPr>
        <w:t>:显示抢答选手编号，显示30s倒计时，显示每位选手的总分（最多9分），抢答结束后会有提示；基于CPLD系统实现硬件和软件功能。</w:t>
      </w:r>
    </w:p>
    <w:p>
      <w:pPr>
        <w:pStyle w:val="15"/>
        <w:rPr>
          <w:rFonts w:ascii="宋体" w:hAnsi="宋体" w:eastAsia="宋体" w:cs="宋体"/>
          <w:b w:val="0"/>
          <w:sz w:val="24"/>
          <w:szCs w:val="24"/>
        </w:rPr>
      </w:pPr>
      <w:r>
        <w:rPr>
          <w:rFonts w:hint="eastAsia" w:ascii="宋体" w:hAnsi="宋体" w:eastAsia="宋体" w:cs="宋体"/>
          <w:b w:val="0"/>
          <w:sz w:val="24"/>
          <w:szCs w:val="24"/>
        </w:rPr>
        <w:t>2.3 抢答器整体设计方案</w:t>
      </w:r>
      <w:bookmarkEnd w:id="19"/>
    </w:p>
    <w:p>
      <w:pPr>
        <w:ind w:firstLine="480" w:firstLineChars="200"/>
        <w:rPr>
          <w:rFonts w:ascii="宋体" w:hAnsi="宋体" w:cs="宋体"/>
          <w:sz w:val="24"/>
          <w:szCs w:val="24"/>
        </w:rPr>
      </w:pPr>
      <w:r>
        <w:rPr>
          <w:rFonts w:hint="eastAsia" w:ascii="宋体" w:hAnsi="宋体" w:cs="宋体"/>
          <w:sz w:val="24"/>
          <w:szCs w:val="24"/>
          <w:shd w:val="clear" w:color="auto" w:fill="FFFFFF"/>
        </w:rPr>
        <w:t>整体功能示意图如图1所示，可分为三个部分。</w:t>
      </w:r>
      <w:r>
        <w:rPr>
          <w:rFonts w:hint="eastAsia" w:ascii="宋体" w:hAnsi="宋体" w:cs="宋体"/>
          <w:sz w:val="24"/>
          <w:szCs w:val="24"/>
        </w:rPr>
        <w:t>第一个部分是作为裁判的控制台，对整个抢答系统系统的启动和清零的控制，对选手得分情况的增加或减少的控制。第二个部分是作为选手的抢答部分，四位选手分别通过按键抢答。第三部分是显示部分，需要显示1~4号选手编号，如果没有选择显示0号，倒计时时间和选手的分数显示。</w:t>
      </w:r>
    </w:p>
    <w:p>
      <w:pPr>
        <w:pStyle w:val="14"/>
        <w:jc w:val="center"/>
      </w:pPr>
      <w:r>
        <w:object>
          <v:shape id="_x0000_i1025" o:spt="75" type="#_x0000_t75" style="height:239.9pt;width:395.25pt;" o:ole="t" filled="f" o:preferrelative="t" stroked="f" coordsize="21600,21600">
            <v:path/>
            <v:fill on="f" focussize="0,0"/>
            <v:stroke on="f" joinstyle="miter"/>
            <v:imagedata r:id="rId11" o:title=""/>
            <o:lock v:ext="edit" aspectratio="t"/>
            <w10:wrap type="none"/>
            <w10:anchorlock/>
          </v:shape>
          <o:OLEObject Type="Embed" ProgID="Visio.Drawing.11" ShapeID="_x0000_i1025" DrawAspect="Content" ObjectID="_1468075725" r:id="rId10">
            <o:LockedField>false</o:LockedField>
          </o:OLEObject>
        </w:object>
      </w:r>
    </w:p>
    <w:p>
      <w:pPr>
        <w:pStyle w:val="14"/>
        <w:ind w:firstLine="360"/>
        <w:jc w:val="center"/>
        <w:rPr>
          <w:rFonts w:asciiTheme="minorEastAsia" w:hAnsiTheme="minorEastAsia" w:eastAsiaTheme="minorEastAsia" w:cstheme="minorEastAsia"/>
          <w:sz w:val="18"/>
          <w:szCs w:val="18"/>
          <w:shd w:val="clear" w:color="auto" w:fill="auto"/>
        </w:rPr>
      </w:pPr>
      <w:r>
        <w:rPr>
          <w:rFonts w:hint="eastAsia" w:asciiTheme="minorEastAsia" w:hAnsiTheme="minorEastAsia" w:eastAsiaTheme="minorEastAsia" w:cstheme="minorEastAsia"/>
          <w:sz w:val="18"/>
          <w:szCs w:val="18"/>
          <w:shd w:val="clear" w:color="auto" w:fill="auto"/>
        </w:rPr>
        <w:t xml:space="preserve">图 </w:t>
      </w:r>
      <w:r>
        <w:rPr>
          <w:rFonts w:hint="eastAsia" w:asciiTheme="minorEastAsia" w:hAnsiTheme="minorEastAsia" w:eastAsiaTheme="minorEastAsia" w:cstheme="minorEastAsia"/>
          <w:sz w:val="18"/>
          <w:szCs w:val="18"/>
          <w:shd w:val="clear" w:color="auto" w:fill="auto"/>
        </w:rPr>
        <w:fldChar w:fldCharType="begin"/>
      </w:r>
      <w:r>
        <w:rPr>
          <w:rFonts w:hint="eastAsia" w:asciiTheme="minorEastAsia" w:hAnsiTheme="minorEastAsia" w:eastAsiaTheme="minorEastAsia" w:cstheme="minorEastAsia"/>
          <w:sz w:val="18"/>
          <w:szCs w:val="18"/>
          <w:shd w:val="clear" w:color="auto" w:fill="auto"/>
        </w:rPr>
        <w:instrText xml:space="preserve"> SEQ 图 \* ARABIC </w:instrText>
      </w:r>
      <w:r>
        <w:rPr>
          <w:rFonts w:hint="eastAsia" w:asciiTheme="minorEastAsia" w:hAnsiTheme="minorEastAsia" w:eastAsiaTheme="minorEastAsia" w:cstheme="minorEastAsia"/>
          <w:sz w:val="18"/>
          <w:szCs w:val="18"/>
          <w:shd w:val="clear" w:color="auto" w:fill="auto"/>
        </w:rPr>
        <w:fldChar w:fldCharType="separate"/>
      </w:r>
      <w:r>
        <w:rPr>
          <w:rFonts w:hint="eastAsia" w:asciiTheme="minorEastAsia" w:hAnsiTheme="minorEastAsia" w:eastAsiaTheme="minorEastAsia" w:cstheme="minorEastAsia"/>
          <w:sz w:val="18"/>
          <w:szCs w:val="18"/>
          <w:shd w:val="clear" w:color="auto" w:fill="auto"/>
        </w:rPr>
        <w:t>1</w:t>
      </w:r>
      <w:r>
        <w:rPr>
          <w:rFonts w:hint="eastAsia" w:asciiTheme="minorEastAsia" w:hAnsiTheme="minorEastAsia" w:eastAsiaTheme="minorEastAsia" w:cstheme="minorEastAsia"/>
          <w:sz w:val="18"/>
          <w:szCs w:val="18"/>
          <w:shd w:val="clear" w:color="auto" w:fill="auto"/>
        </w:rPr>
        <w:fldChar w:fldCharType="end"/>
      </w:r>
      <w:r>
        <w:rPr>
          <w:rFonts w:hint="eastAsia" w:asciiTheme="minorEastAsia" w:hAnsiTheme="minorEastAsia" w:eastAsiaTheme="minorEastAsia" w:cstheme="minorEastAsia"/>
          <w:sz w:val="18"/>
          <w:szCs w:val="18"/>
          <w:shd w:val="clear" w:color="auto" w:fill="auto"/>
        </w:rPr>
        <w:t xml:space="preserve"> 整体功能设计示意图</w:t>
      </w:r>
    </w:p>
    <w:p>
      <w:pPr>
        <w:pStyle w:val="2"/>
        <w:numPr>
          <w:ilvl w:val="0"/>
          <w:numId w:val="0"/>
        </w:numPr>
        <w:rPr>
          <w:rFonts w:ascii="黑体" w:hAnsi="黑体" w:cs="黑体"/>
          <w:b w:val="0"/>
          <w:sz w:val="24"/>
        </w:rPr>
      </w:pPr>
      <w:bookmarkStart w:id="20" w:name="_Toc20871"/>
      <w:r>
        <w:rPr>
          <w:rFonts w:hint="eastAsia" w:ascii="黑体" w:hAnsi="黑体"/>
          <w:bCs/>
          <w:sz w:val="24"/>
        </w:rPr>
        <w:t>3 基于CPLD的硬件设计</w:t>
      </w:r>
      <w:bookmarkEnd w:id="20"/>
    </w:p>
    <w:p>
      <w:pPr>
        <w:pStyle w:val="15"/>
        <w:rPr>
          <w:rFonts w:ascii="宋体" w:hAnsi="宋体" w:eastAsia="宋体" w:cs="宋体"/>
          <w:b w:val="0"/>
          <w:sz w:val="24"/>
          <w:szCs w:val="24"/>
        </w:rPr>
      </w:pPr>
      <w:bookmarkStart w:id="21" w:name="_Toc26423"/>
      <w:r>
        <w:rPr>
          <w:rFonts w:hint="eastAsia" w:ascii="宋体" w:hAnsi="宋体" w:eastAsia="宋体" w:cs="宋体"/>
          <w:b w:val="0"/>
          <w:sz w:val="24"/>
          <w:szCs w:val="24"/>
        </w:rPr>
        <w:t>3.1 硬件整体设计方案</w:t>
      </w:r>
      <w:bookmarkEnd w:id="21"/>
    </w:p>
    <w:p>
      <w:pPr>
        <w:ind w:firstLine="480" w:firstLineChars="200"/>
        <w:rPr>
          <w:rFonts w:ascii="宋体" w:hAnsi="宋体" w:cs="宋体"/>
          <w:sz w:val="24"/>
          <w:szCs w:val="24"/>
        </w:rPr>
      </w:pPr>
      <w:r>
        <w:rPr>
          <w:rFonts w:hint="eastAsia" w:ascii="宋体" w:hAnsi="宋体" w:cs="宋体"/>
          <w:sz w:val="24"/>
          <w:szCs w:val="24"/>
        </w:rPr>
        <w:t>系统整体方案，根据功能和技术要求，采用CPLD作为整个抢答系统的控制器，也是本设计的核心部分。此方案从CPLD控制器来看，由电源，输入按键，输出显示和输出报警组成，整个硬件设计方案，功能简洁明了，操作简单，经济实用，完全具备可实施性，不仅可以满足设计要求和指标，</w:t>
      </w:r>
      <w:r>
        <w:rPr>
          <w:rFonts w:hint="eastAsia" w:ascii="宋体" w:hAnsi="宋体" w:cs="宋体"/>
          <w:sz w:val="24"/>
          <w:szCs w:val="24"/>
          <w:shd w:val="clear" w:color="auto" w:fill="FFFFFF"/>
        </w:rPr>
        <w:t>而且可以通过外扩IO口实现更多的功能，为二次开发留下更多可能。</w:t>
      </w:r>
    </w:p>
    <w:p>
      <w:pPr>
        <w:pStyle w:val="14"/>
        <w:jc w:val="center"/>
      </w:pPr>
      <w:r>
        <w:object>
          <v:shape id="_x0000_i1026" o:spt="75" type="#_x0000_t75" style="height:163.95pt;width:328.55pt;" o:ole="t" filled="f" o:preferrelative="t" stroked="f" coordsize="21600,21600">
            <v:path/>
            <v:fill on="f" focussize="0,0"/>
            <v:stroke on="f" joinstyle="miter"/>
            <v:imagedata r:id="rId13" o:title=""/>
            <o:lock v:ext="edit" aspectratio="t"/>
            <w10:wrap type="none"/>
            <w10:anchorlock/>
          </v:shape>
          <o:OLEObject Type="Embed" ProgID="Visio.Drawing.11" ShapeID="_x0000_i1026" DrawAspect="Content" ObjectID="_1468075726" r:id="rId12">
            <o:LockedField>false</o:LockedField>
          </o:OLEObject>
        </w:object>
      </w:r>
    </w:p>
    <w:p>
      <w:pPr>
        <w:pStyle w:val="14"/>
        <w:ind w:firstLine="36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shd w:val="clear" w:color="auto" w:fill="auto"/>
        </w:rPr>
        <w:t>图 2 硬件整体方案示意图</w:t>
      </w:r>
    </w:p>
    <w:p>
      <w:pPr>
        <w:pStyle w:val="15"/>
        <w:rPr>
          <w:rFonts w:ascii="宋体" w:hAnsi="宋体" w:eastAsia="宋体" w:cs="宋体"/>
          <w:b w:val="0"/>
          <w:sz w:val="24"/>
          <w:szCs w:val="24"/>
        </w:rPr>
      </w:pPr>
      <w:bookmarkStart w:id="22" w:name="_Toc13458"/>
      <w:r>
        <w:rPr>
          <w:rFonts w:hint="eastAsia" w:ascii="宋体" w:hAnsi="宋体" w:eastAsia="宋体" w:cs="宋体"/>
          <w:b w:val="0"/>
          <w:sz w:val="24"/>
          <w:szCs w:val="24"/>
        </w:rPr>
        <w:t>3.2 CPLD的最小系统</w:t>
      </w:r>
      <w:bookmarkEnd w:id="22"/>
    </w:p>
    <w:p>
      <w:pPr>
        <w:ind w:firstLine="480" w:firstLineChars="200"/>
        <w:rPr>
          <w:rFonts w:ascii="宋体" w:hAnsi="宋体" w:cs="宋体"/>
          <w:sz w:val="24"/>
          <w:szCs w:val="24"/>
        </w:rPr>
      </w:pPr>
      <w:r>
        <w:rPr>
          <w:rFonts w:hint="eastAsia" w:ascii="宋体" w:hAnsi="宋体" w:cs="宋体"/>
          <w:sz w:val="24"/>
          <w:szCs w:val="24"/>
        </w:rPr>
        <w:t>只有在稳定运行最小系统的基础上，才能实现硬件更多的设计和软件更多的开发。硬件上的CPLD最小系统，是保证系统能够运行的基本元素，如果缺少了其中某个硬件模块，整个系统都是无法运行，更无法实现软件编程和其他设计。CPLD的最小系统包含如下图所示五个模块，第一个是CPLD，本设计的核心器件，根据使用IO和LG使用数量进行选型。</w:t>
      </w:r>
      <w:r>
        <w:rPr>
          <w:rFonts w:hint="eastAsia" w:ascii="宋体" w:hAnsi="宋体" w:cs="宋体"/>
          <w:sz w:val="24"/>
          <w:szCs w:val="24"/>
          <w:shd w:val="clear" w:color="auto" w:fill="FFFFFF"/>
        </w:rPr>
        <w:t>第二个模块是晶振模块，为CPLD芯片提供一个时钟基准源，保证当前系统运行的准确性。</w:t>
      </w:r>
      <w:r>
        <w:rPr>
          <w:rFonts w:hint="eastAsia" w:ascii="宋体" w:hAnsi="宋体" w:cs="宋体"/>
          <w:sz w:val="24"/>
          <w:szCs w:val="24"/>
        </w:rPr>
        <w:t>第三个是电源部分，为系统提供电源，CPLD一般是3.3V或者3.3以下。第四部分是下载接口，程序可以通过此接口，下载到CPLD里面，实现对应的功能。第五部分是复位，为整个系统提供一个同步的启动时刻，实现同步启动。</w:t>
      </w:r>
    </w:p>
    <w:p>
      <w:pPr>
        <w:jc w:val="center"/>
      </w:pPr>
      <w:r>
        <w:object>
          <v:shape id="_x0000_i1027" o:spt="75" type="#_x0000_t75" style="height:115pt;width:296.5pt;" o:ole="t" filled="f" o:preferrelative="t" stroked="f" coordsize="21600,21600">
            <v:path/>
            <v:fill on="f" focussize="0,0"/>
            <v:stroke on="f" joinstyle="miter"/>
            <v:imagedata r:id="rId15" o:title=""/>
            <o:lock v:ext="edit" aspectratio="t"/>
            <w10:wrap type="none"/>
            <w10:anchorlock/>
          </v:shape>
          <o:OLEObject Type="Embed" ProgID="Visio.Drawing.11" ShapeID="_x0000_i1027" DrawAspect="Content" ObjectID="_1468075727" r:id="rId14">
            <o:LockedField>false</o:LockedField>
          </o:OLEObject>
        </w:object>
      </w:r>
    </w:p>
    <w:p>
      <w:pPr>
        <w:pStyle w:val="14"/>
        <w:ind w:firstLine="360"/>
        <w:jc w:val="center"/>
        <w:rPr>
          <w:rFonts w:ascii="黑体" w:hAnsi="黑体" w:eastAsia="黑体" w:cs="宋体"/>
          <w:b/>
          <w:bCs/>
          <w:sz w:val="18"/>
          <w:szCs w:val="18"/>
          <w:shd w:val="clear" w:color="auto" w:fill="auto"/>
        </w:rPr>
      </w:pPr>
      <w:r>
        <w:rPr>
          <w:rFonts w:hint="eastAsia" w:asciiTheme="minorEastAsia" w:hAnsiTheme="minorEastAsia" w:eastAsiaTheme="minorEastAsia" w:cstheme="minorEastAsia"/>
          <w:sz w:val="18"/>
          <w:szCs w:val="18"/>
          <w:shd w:val="clear" w:color="auto" w:fill="auto"/>
        </w:rPr>
        <w:t xml:space="preserve">图 </w:t>
      </w:r>
      <w:r>
        <w:rPr>
          <w:rFonts w:hint="eastAsia" w:asciiTheme="minorEastAsia" w:hAnsiTheme="minorEastAsia" w:eastAsiaTheme="minorEastAsia" w:cstheme="minorEastAsia"/>
          <w:sz w:val="18"/>
          <w:szCs w:val="18"/>
          <w:shd w:val="clear" w:color="auto" w:fill="auto"/>
        </w:rPr>
        <w:fldChar w:fldCharType="begin"/>
      </w:r>
      <w:r>
        <w:rPr>
          <w:rFonts w:hint="eastAsia" w:asciiTheme="minorEastAsia" w:hAnsiTheme="minorEastAsia" w:eastAsiaTheme="minorEastAsia" w:cstheme="minorEastAsia"/>
          <w:sz w:val="18"/>
          <w:szCs w:val="18"/>
          <w:shd w:val="clear" w:color="auto" w:fill="auto"/>
        </w:rPr>
        <w:instrText xml:space="preserve"> SEQ 图 \* ARABIC </w:instrText>
      </w:r>
      <w:r>
        <w:rPr>
          <w:rFonts w:hint="eastAsia" w:asciiTheme="minorEastAsia" w:hAnsiTheme="minorEastAsia" w:eastAsiaTheme="minorEastAsia" w:cstheme="minorEastAsia"/>
          <w:sz w:val="18"/>
          <w:szCs w:val="18"/>
          <w:shd w:val="clear" w:color="auto" w:fill="auto"/>
        </w:rPr>
        <w:fldChar w:fldCharType="separate"/>
      </w:r>
      <w:r>
        <w:rPr>
          <w:rFonts w:hint="eastAsia" w:asciiTheme="minorEastAsia" w:hAnsiTheme="minorEastAsia" w:eastAsiaTheme="minorEastAsia" w:cstheme="minorEastAsia"/>
          <w:sz w:val="18"/>
          <w:szCs w:val="18"/>
          <w:shd w:val="clear" w:color="auto" w:fill="auto"/>
        </w:rPr>
        <w:t>3</w:t>
      </w:r>
      <w:r>
        <w:rPr>
          <w:rFonts w:hint="eastAsia" w:asciiTheme="minorEastAsia" w:hAnsiTheme="minorEastAsia" w:eastAsiaTheme="minorEastAsia" w:cstheme="minorEastAsia"/>
          <w:sz w:val="18"/>
          <w:szCs w:val="18"/>
          <w:shd w:val="clear" w:color="auto" w:fill="auto"/>
        </w:rPr>
        <w:fldChar w:fldCharType="end"/>
      </w:r>
      <w:r>
        <w:rPr>
          <w:rFonts w:hint="eastAsia" w:asciiTheme="minorEastAsia" w:hAnsiTheme="minorEastAsia" w:eastAsiaTheme="minorEastAsia" w:cstheme="minorEastAsia"/>
          <w:sz w:val="18"/>
          <w:szCs w:val="18"/>
          <w:shd w:val="clear" w:color="auto" w:fill="auto"/>
        </w:rPr>
        <w:t xml:space="preserve"> CPLD最小系统示意图</w:t>
      </w:r>
    </w:p>
    <w:p>
      <w:pPr>
        <w:pStyle w:val="17"/>
        <w:rPr>
          <w:rFonts w:ascii="宋体" w:hAnsi="宋体" w:eastAsia="宋体" w:cs="宋体"/>
          <w:b w:val="0"/>
          <w:sz w:val="24"/>
          <w:szCs w:val="24"/>
        </w:rPr>
      </w:pPr>
      <w:bookmarkStart w:id="23" w:name="_Toc20781"/>
      <w:r>
        <w:rPr>
          <w:rFonts w:hint="eastAsia" w:ascii="宋体" w:hAnsi="宋体" w:eastAsia="宋体" w:cs="宋体"/>
          <w:b w:val="0"/>
          <w:sz w:val="24"/>
          <w:szCs w:val="24"/>
        </w:rPr>
        <w:t>3.2.1 CPLD选型</w:t>
      </w:r>
      <w:bookmarkEnd w:id="23"/>
    </w:p>
    <w:p>
      <w:pPr>
        <w:ind w:firstLine="480" w:firstLineChars="200"/>
        <w:rPr>
          <w:rFonts w:hint="eastAsia" w:ascii="宋体" w:hAnsi="宋体" w:cs="宋体"/>
          <w:sz w:val="24"/>
          <w:szCs w:val="24"/>
        </w:rPr>
      </w:pPr>
      <w:r>
        <w:rPr>
          <w:rFonts w:hint="eastAsia" w:ascii="宋体" w:hAnsi="宋体" w:cs="宋体"/>
          <w:sz w:val="24"/>
          <w:szCs w:val="24"/>
        </w:rPr>
        <w:t>根据系统要求和设计要求，这里不再考虑选用FPGA，而是选择使用CPLD，通常使用和容易购买的是MAX系列，我们选择入门级MAXII系列如下图所示。根据软件综合后显示的LG大概在400个左右，我们选择</w:t>
      </w:r>
      <w:r>
        <w:rPr>
          <w:rFonts w:ascii="宋体" w:hAnsi="宋体" w:cs="宋体"/>
          <w:sz w:val="24"/>
          <w:szCs w:val="24"/>
        </w:rPr>
        <w:t>EPM570T100I5N</w:t>
      </w:r>
      <w:r>
        <w:rPr>
          <w:rFonts w:hint="eastAsia" w:ascii="宋体" w:hAnsi="宋体" w:cs="宋体"/>
          <w:sz w:val="24"/>
          <w:szCs w:val="24"/>
        </w:rPr>
        <w:t>。</w:t>
      </w:r>
    </w:p>
    <w:p>
      <w:pPr>
        <w:ind w:firstLine="480" w:firstLineChars="200"/>
        <w:rPr>
          <w:rFonts w:ascii="宋体" w:hAnsi="宋体" w:cs="宋体"/>
          <w:sz w:val="24"/>
          <w:szCs w:val="24"/>
        </w:rPr>
      </w:pPr>
    </w:p>
    <w:p>
      <w:pPr>
        <w:pStyle w:val="14"/>
        <w:ind w:firstLine="360"/>
        <w:jc w:val="center"/>
        <w:rPr>
          <w:rFonts w:ascii="宋体" w:hAnsi="宋体" w:cs="宋体"/>
          <w:szCs w:val="24"/>
        </w:rPr>
      </w:pPr>
      <w:r>
        <w:rPr>
          <w:rFonts w:hint="eastAsia" w:asciiTheme="minorEastAsia" w:hAnsiTheme="minorEastAsia" w:eastAsiaTheme="minorEastAsia" w:cstheme="minorEastAsia"/>
          <w:sz w:val="18"/>
          <w:szCs w:val="18"/>
          <w:shd w:val="clear" w:color="auto" w:fill="auto"/>
        </w:rPr>
        <w:t>表 1 常见CPLD性能表</w:t>
      </w:r>
    </w:p>
    <w:p>
      <w:pPr>
        <w:pStyle w:val="14"/>
        <w:jc w:val="center"/>
      </w:pPr>
      <w:r>
        <w:drawing>
          <wp:inline distT="0" distB="0" distL="114300" distR="114300">
            <wp:extent cx="4876800" cy="1748790"/>
            <wp:effectExtent l="0" t="0" r="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rcRect l="37175" t="21326" r="17435" b="49382"/>
                    <a:stretch>
                      <a:fillRect/>
                    </a:stretch>
                  </pic:blipFill>
                  <pic:spPr>
                    <a:xfrm>
                      <a:off x="0" y="0"/>
                      <a:ext cx="4876800" cy="1748790"/>
                    </a:xfrm>
                    <a:prstGeom prst="rect">
                      <a:avLst/>
                    </a:prstGeom>
                    <a:noFill/>
                    <a:ln>
                      <a:noFill/>
                    </a:ln>
                  </pic:spPr>
                </pic:pic>
              </a:graphicData>
            </a:graphic>
          </wp:inline>
        </w:drawing>
      </w:r>
    </w:p>
    <w:p>
      <w:pPr>
        <w:pStyle w:val="14"/>
        <w:jc w:val="center"/>
      </w:pPr>
    </w:p>
    <w:p>
      <w:pPr>
        <w:ind w:firstLine="480" w:firstLineChars="200"/>
        <w:rPr>
          <w:rFonts w:ascii="宋体" w:hAnsi="宋体" w:cs="宋体"/>
          <w:sz w:val="24"/>
          <w:szCs w:val="24"/>
        </w:rPr>
      </w:pPr>
      <w:r>
        <w:rPr>
          <w:rFonts w:hint="eastAsia" w:ascii="宋体" w:hAnsi="宋体" w:cs="宋体"/>
          <w:sz w:val="24"/>
          <w:szCs w:val="24"/>
        </w:rPr>
        <w:t>由型号可以知道，</w:t>
      </w:r>
      <w:r>
        <w:rPr>
          <w:rFonts w:ascii="宋体" w:hAnsi="宋体" w:cs="宋体"/>
          <w:sz w:val="24"/>
          <w:szCs w:val="24"/>
        </w:rPr>
        <w:t>EPM570T100I5N</w:t>
      </w:r>
      <w:r>
        <w:rPr>
          <w:rFonts w:hint="eastAsia" w:ascii="宋体" w:hAnsi="宋体" w:cs="宋体"/>
          <w:sz w:val="24"/>
          <w:szCs w:val="24"/>
        </w:rPr>
        <w:t>具备570个LG，可以完全满足我们的软件设计要求，外面具备100个引脚可以满足多个外设驱动的控制和配置，TQFP封装是容易焊接，相对于BGA封装技术，在焊接上，人工实现操作性更为简单。</w:t>
      </w:r>
      <w:r>
        <w:rPr>
          <w:rFonts w:ascii="宋体" w:hAnsi="宋体" w:cs="宋体"/>
          <w:sz w:val="24"/>
          <w:szCs w:val="24"/>
        </w:rPr>
        <w:t>EPM570T100I5N</w:t>
      </w:r>
      <w:r>
        <w:rPr>
          <w:rFonts w:hint="eastAsia" w:ascii="宋体" w:hAnsi="宋体" w:cs="宋体"/>
          <w:sz w:val="24"/>
          <w:szCs w:val="24"/>
        </w:rPr>
        <w:t>具备以下特点：低功耗，低电源，内部电源可以为3.3V或者2.5V供电、IO引脚可以配置多种电源3.3V，2.5V，1.8V，1.5V、非易失器件、施密特触发启用噪声容限输入、可以根于不用应用场合选择不同的应用等级。</w:t>
      </w:r>
    </w:p>
    <w:p>
      <w:pPr>
        <w:ind w:left="480"/>
        <w:rPr>
          <w:rFonts w:ascii="宋体" w:hAnsi="宋体" w:cs="宋体"/>
          <w:sz w:val="24"/>
          <w:szCs w:val="24"/>
        </w:rPr>
      </w:pPr>
      <w:r>
        <w:rPr>
          <w:rFonts w:hint="eastAsia" w:ascii="宋体" w:hAnsi="宋体" w:cs="宋体"/>
          <w:sz w:val="24"/>
          <w:szCs w:val="24"/>
        </w:rPr>
        <w:t>设计IO的原理图，如图4所示。</w:t>
      </w:r>
    </w:p>
    <w:p>
      <w:pPr>
        <w:pStyle w:val="14"/>
        <w:jc w:val="center"/>
      </w:pPr>
      <w:r>
        <w:drawing>
          <wp:inline distT="0" distB="0" distL="114300" distR="114300">
            <wp:extent cx="3721100" cy="3410585"/>
            <wp:effectExtent l="0" t="0" r="12700" b="317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rcRect l="35764" t="14197" r="18402" b="11111"/>
                    <a:stretch>
                      <a:fillRect/>
                    </a:stretch>
                  </pic:blipFill>
                  <pic:spPr>
                    <a:xfrm>
                      <a:off x="0" y="0"/>
                      <a:ext cx="3721100" cy="3410585"/>
                    </a:xfrm>
                    <a:prstGeom prst="rect">
                      <a:avLst/>
                    </a:prstGeom>
                    <a:noFill/>
                    <a:ln>
                      <a:noFill/>
                    </a:ln>
                  </pic:spPr>
                </pic:pic>
              </a:graphicData>
            </a:graphic>
          </wp:inline>
        </w:drawing>
      </w:r>
    </w:p>
    <w:p>
      <w:pPr>
        <w:pStyle w:val="14"/>
        <w:ind w:firstLine="360"/>
        <w:jc w:val="center"/>
        <w:rPr>
          <w:rFonts w:ascii="黑体" w:hAnsi="黑体" w:eastAsia="黑体" w:cs="宋体"/>
          <w:b/>
          <w:bCs/>
          <w:sz w:val="18"/>
          <w:szCs w:val="18"/>
          <w:shd w:val="clear" w:color="auto" w:fill="auto"/>
        </w:rPr>
      </w:pPr>
      <w:r>
        <w:rPr>
          <w:rFonts w:hint="eastAsia" w:asciiTheme="minorEastAsia" w:hAnsiTheme="minorEastAsia" w:eastAsiaTheme="minorEastAsia" w:cstheme="minorEastAsia"/>
          <w:sz w:val="18"/>
          <w:szCs w:val="18"/>
          <w:shd w:val="clear" w:color="auto" w:fill="auto"/>
        </w:rPr>
        <w:t>图 4 CPLD IO原理图</w:t>
      </w:r>
    </w:p>
    <w:p>
      <w:pPr>
        <w:pStyle w:val="17"/>
        <w:rPr>
          <w:rFonts w:ascii="宋体" w:hAnsi="宋体" w:eastAsia="宋体" w:cs="宋体"/>
          <w:b w:val="0"/>
          <w:sz w:val="24"/>
          <w:szCs w:val="24"/>
        </w:rPr>
      </w:pPr>
      <w:bookmarkStart w:id="24" w:name="_Toc7554"/>
      <w:r>
        <w:rPr>
          <w:rFonts w:hint="eastAsia" w:ascii="宋体" w:hAnsi="宋体" w:eastAsia="宋体" w:cs="宋体"/>
          <w:b w:val="0"/>
          <w:sz w:val="24"/>
          <w:szCs w:val="24"/>
        </w:rPr>
        <w:t>3.2.2 下载接口</w:t>
      </w:r>
      <w:bookmarkEnd w:id="24"/>
    </w:p>
    <w:p>
      <w:pPr>
        <w:ind w:firstLine="480" w:firstLineChars="200"/>
        <w:rPr>
          <w:rFonts w:ascii="宋体" w:hAnsi="宋体" w:cs="宋体"/>
          <w:sz w:val="24"/>
          <w:szCs w:val="24"/>
        </w:rPr>
      </w:pPr>
      <w:r>
        <w:rPr>
          <w:rFonts w:hint="eastAsia" w:ascii="宋体" w:hAnsi="宋体" w:cs="宋体"/>
          <w:sz w:val="24"/>
          <w:szCs w:val="24"/>
        </w:rPr>
        <w:t>这里使用的是4线的JTAG下载接口，</w:t>
      </w:r>
      <w:r>
        <w:rPr>
          <w:rFonts w:ascii="宋体" w:hAnsi="宋体" w:cs="宋体"/>
          <w:sz w:val="24"/>
          <w:szCs w:val="24"/>
        </w:rPr>
        <w:t>JTAG</w:t>
      </w:r>
      <w:r>
        <w:rPr>
          <w:rFonts w:hint="eastAsia" w:ascii="宋体" w:hAnsi="宋体" w:cs="宋体"/>
          <w:sz w:val="24"/>
          <w:szCs w:val="24"/>
        </w:rPr>
        <w:t>全称是</w:t>
      </w:r>
      <w:r>
        <w:rPr>
          <w:rFonts w:ascii="宋体" w:hAnsi="宋体" w:cs="宋体"/>
          <w:sz w:val="24"/>
          <w:szCs w:val="24"/>
        </w:rPr>
        <w:t>Joint Test Action Group</w:t>
      </w:r>
      <w:r>
        <w:rPr>
          <w:rFonts w:hint="eastAsia" w:ascii="宋体" w:hAnsi="宋体" w:cs="宋体"/>
          <w:sz w:val="24"/>
          <w:szCs w:val="24"/>
        </w:rPr>
        <w:t>，翻译为</w:t>
      </w:r>
      <w:r>
        <w:rPr>
          <w:rFonts w:ascii="宋体" w:hAnsi="宋体" w:cs="宋体"/>
          <w:sz w:val="24"/>
          <w:szCs w:val="24"/>
        </w:rPr>
        <w:t>联合测试工作组</w:t>
      </w:r>
      <w:r>
        <w:rPr>
          <w:rFonts w:hint="eastAsia" w:ascii="宋体" w:hAnsi="宋体" w:cs="宋体"/>
          <w:sz w:val="24"/>
          <w:szCs w:val="24"/>
        </w:rPr>
        <w:t>，在国际上，</w:t>
      </w:r>
      <w:r>
        <w:rPr>
          <w:rFonts w:hint="eastAsia" w:ascii="宋体" w:hAnsi="宋体" w:cs="宋体"/>
          <w:sz w:val="24"/>
          <w:szCs w:val="24"/>
          <w:shd w:val="clear" w:color="auto" w:fill="FFFFFF"/>
        </w:rPr>
        <w:t>JTAG</w:t>
      </w:r>
      <w:r>
        <w:rPr>
          <w:rFonts w:ascii="宋体" w:hAnsi="宋体" w:cs="宋体"/>
          <w:sz w:val="24"/>
          <w:szCs w:val="24"/>
          <w:shd w:val="clear" w:color="auto" w:fill="FFFFFF"/>
        </w:rPr>
        <w:t>是</w:t>
      </w:r>
      <w:r>
        <w:rPr>
          <w:rFonts w:hint="eastAsia" w:ascii="宋体" w:hAnsi="宋体" w:cs="宋体"/>
          <w:sz w:val="24"/>
          <w:szCs w:val="24"/>
          <w:shd w:val="clear" w:color="auto" w:fill="FFFFFF"/>
        </w:rPr>
        <w:t>测试协议是</w:t>
      </w:r>
      <w:r>
        <w:rPr>
          <w:rFonts w:ascii="宋体" w:hAnsi="宋体" w:cs="宋体"/>
          <w:sz w:val="24"/>
          <w:szCs w:val="24"/>
          <w:shd w:val="clear" w:color="auto" w:fill="FFFFFF"/>
        </w:rPr>
        <w:t>标准测试</w:t>
      </w:r>
      <w:r>
        <w:rPr>
          <w:rFonts w:hint="eastAsia" w:ascii="宋体" w:hAnsi="宋体" w:cs="宋体"/>
          <w:sz w:val="24"/>
          <w:szCs w:val="24"/>
          <w:shd w:val="clear" w:color="auto" w:fill="FFFFFF"/>
        </w:rPr>
        <w:t>和通用协议，同时可以兼容</w:t>
      </w:r>
      <w:r>
        <w:rPr>
          <w:rFonts w:ascii="宋体" w:hAnsi="宋体" w:cs="宋体"/>
          <w:sz w:val="24"/>
          <w:szCs w:val="24"/>
          <w:shd w:val="clear" w:color="auto" w:fill="FFFFFF"/>
        </w:rPr>
        <w:t>IEEE 1149.1，标准的JTAG接口</w:t>
      </w:r>
      <w:r>
        <w:rPr>
          <w:rFonts w:hint="eastAsia" w:ascii="宋体" w:hAnsi="宋体" w:cs="宋体"/>
          <w:sz w:val="24"/>
          <w:szCs w:val="24"/>
          <w:shd w:val="clear" w:color="auto" w:fill="FFFFFF"/>
        </w:rPr>
        <w:t>的</w:t>
      </w:r>
      <w:r>
        <w:rPr>
          <w:rFonts w:ascii="宋体" w:hAnsi="宋体" w:cs="宋体"/>
          <w:sz w:val="24"/>
          <w:szCs w:val="24"/>
          <w:shd w:val="clear" w:color="auto" w:fill="FFFFFF"/>
        </w:rPr>
        <w:t>4线</w:t>
      </w:r>
      <w:r>
        <w:rPr>
          <w:rFonts w:hint="eastAsia" w:ascii="宋体" w:hAnsi="宋体" w:cs="宋体"/>
          <w:sz w:val="24"/>
          <w:szCs w:val="24"/>
          <w:shd w:val="clear" w:color="auto" w:fill="FFFFFF"/>
        </w:rPr>
        <w:t>分别是</w:t>
      </w:r>
      <w:r>
        <w:rPr>
          <w:rFonts w:ascii="宋体" w:hAnsi="宋体" w:cs="宋体"/>
          <w:sz w:val="24"/>
          <w:szCs w:val="24"/>
          <w:shd w:val="clear" w:color="auto" w:fill="FFFFFF"/>
        </w:rPr>
        <w:t>模式选择、时钟、数据输入和数据输出线</w:t>
      </w:r>
      <w:r>
        <w:rPr>
          <w:rFonts w:hint="eastAsia" w:ascii="宋体" w:hAnsi="宋体" w:cs="宋体"/>
          <w:sz w:val="24"/>
          <w:szCs w:val="24"/>
          <w:shd w:val="clear" w:color="auto" w:fill="FFFFFF"/>
        </w:rPr>
        <w:t>，</w:t>
      </w:r>
      <w:r>
        <w:rPr>
          <w:rFonts w:hint="eastAsia" w:ascii="宋体" w:hAnsi="宋体" w:cs="宋体"/>
          <w:sz w:val="24"/>
          <w:szCs w:val="24"/>
        </w:rPr>
        <w:t>对应的简称为</w:t>
      </w:r>
      <w:r>
        <w:rPr>
          <w:rFonts w:ascii="宋体" w:hAnsi="宋体" w:cs="宋体"/>
          <w:sz w:val="24"/>
          <w:szCs w:val="24"/>
        </w:rPr>
        <w:t>TMS、TCK、TDI、TDO</w:t>
      </w:r>
      <w:r>
        <w:rPr>
          <w:rFonts w:hint="eastAsia" w:ascii="宋体" w:hAnsi="宋体" w:cs="宋体"/>
          <w:sz w:val="24"/>
          <w:szCs w:val="24"/>
        </w:rPr>
        <w:t>。</w:t>
      </w:r>
      <w:r>
        <w:rPr>
          <w:rFonts w:hint="eastAsia" w:ascii="宋体" w:hAnsi="宋体" w:cs="宋体"/>
          <w:sz w:val="24"/>
          <w:szCs w:val="24"/>
          <w:shd w:val="clear" w:color="auto" w:fill="FFFFFF"/>
        </w:rPr>
        <w:t>JTAG设计原理图如图5所示，采用标准2×2.54mm接口连接外部。</w:t>
      </w:r>
    </w:p>
    <w:p>
      <w:pPr>
        <w:pStyle w:val="14"/>
        <w:jc w:val="center"/>
      </w:pPr>
      <w:r>
        <w:drawing>
          <wp:inline distT="0" distB="0" distL="114300" distR="114300">
            <wp:extent cx="4275455" cy="1094105"/>
            <wp:effectExtent l="0" t="0" r="6985" b="317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8"/>
                    <a:srcRect l="34895" t="36420" r="17535" b="41975"/>
                    <a:stretch>
                      <a:fillRect/>
                    </a:stretch>
                  </pic:blipFill>
                  <pic:spPr>
                    <a:xfrm>
                      <a:off x="0" y="0"/>
                      <a:ext cx="4275455" cy="1094105"/>
                    </a:xfrm>
                    <a:prstGeom prst="rect">
                      <a:avLst/>
                    </a:prstGeom>
                    <a:noFill/>
                    <a:ln>
                      <a:noFill/>
                    </a:ln>
                  </pic:spPr>
                </pic:pic>
              </a:graphicData>
            </a:graphic>
          </wp:inline>
        </w:drawing>
      </w:r>
    </w:p>
    <w:p>
      <w:pPr>
        <w:pStyle w:val="14"/>
        <w:ind w:firstLine="360"/>
        <w:jc w:val="center"/>
        <w:rPr>
          <w:rFonts w:asciiTheme="minorEastAsia" w:hAnsiTheme="minorEastAsia" w:eastAsiaTheme="minorEastAsia" w:cstheme="minorEastAsia"/>
          <w:sz w:val="18"/>
          <w:szCs w:val="18"/>
          <w:shd w:val="clear" w:color="auto" w:fill="auto"/>
        </w:rPr>
      </w:pPr>
      <w:r>
        <w:rPr>
          <w:rFonts w:hint="eastAsia" w:asciiTheme="minorEastAsia" w:hAnsiTheme="minorEastAsia" w:eastAsiaTheme="minorEastAsia" w:cstheme="minorEastAsia"/>
          <w:sz w:val="18"/>
          <w:szCs w:val="18"/>
          <w:shd w:val="clear" w:color="auto" w:fill="auto"/>
        </w:rPr>
        <w:t>图 5 JTAG原理图</w:t>
      </w:r>
    </w:p>
    <w:p>
      <w:pPr>
        <w:pStyle w:val="17"/>
        <w:rPr>
          <w:rFonts w:ascii="宋体" w:hAnsi="宋体" w:eastAsia="宋体" w:cs="宋体"/>
          <w:b w:val="0"/>
          <w:sz w:val="24"/>
          <w:szCs w:val="24"/>
        </w:rPr>
      </w:pPr>
      <w:bookmarkStart w:id="25" w:name="_Toc388"/>
      <w:r>
        <w:rPr>
          <w:rFonts w:hint="eastAsia" w:ascii="宋体" w:hAnsi="宋体" w:eastAsia="宋体" w:cs="宋体"/>
          <w:b w:val="0"/>
          <w:sz w:val="24"/>
          <w:szCs w:val="24"/>
        </w:rPr>
        <w:t>3.2.3 电源</w:t>
      </w:r>
      <w:bookmarkEnd w:id="25"/>
    </w:p>
    <w:p>
      <w:pPr>
        <w:ind w:firstLine="480" w:firstLineChars="200"/>
        <w:rPr>
          <w:rFonts w:ascii="宋体" w:hAnsi="宋体" w:cs="宋体"/>
          <w:sz w:val="24"/>
          <w:szCs w:val="24"/>
        </w:rPr>
      </w:pPr>
      <w:r>
        <w:rPr>
          <w:rFonts w:hint="eastAsia" w:ascii="宋体" w:hAnsi="宋体" w:cs="宋体"/>
          <w:sz w:val="24"/>
          <w:szCs w:val="24"/>
        </w:rPr>
        <w:t>电源没有特殊要求，这里采用统一电源3.3V供电给EPM570T100I5N，原理图如图6所示，3.3V电源提供给VCCINT,VCCIO1，VCCIO2。</w:t>
      </w:r>
    </w:p>
    <w:p>
      <w:pPr>
        <w:pStyle w:val="14"/>
        <w:jc w:val="center"/>
      </w:pPr>
      <w:r>
        <w:drawing>
          <wp:inline distT="0" distB="0" distL="114300" distR="114300">
            <wp:extent cx="4038600" cy="1122045"/>
            <wp:effectExtent l="0" t="0" r="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rcRect l="32813" t="34259" r="20486" b="42612"/>
                    <a:stretch>
                      <a:fillRect/>
                    </a:stretch>
                  </pic:blipFill>
                  <pic:spPr>
                    <a:xfrm>
                      <a:off x="0" y="0"/>
                      <a:ext cx="4042415" cy="1123287"/>
                    </a:xfrm>
                    <a:prstGeom prst="rect">
                      <a:avLst/>
                    </a:prstGeom>
                    <a:noFill/>
                    <a:ln>
                      <a:noFill/>
                    </a:ln>
                  </pic:spPr>
                </pic:pic>
              </a:graphicData>
            </a:graphic>
          </wp:inline>
        </w:drawing>
      </w:r>
    </w:p>
    <w:p>
      <w:pPr>
        <w:pStyle w:val="14"/>
        <w:ind w:firstLine="360"/>
        <w:jc w:val="center"/>
        <w:rPr>
          <w:rFonts w:ascii="黑体" w:hAnsi="黑体" w:eastAsia="黑体" w:cs="宋体"/>
          <w:b/>
          <w:bCs/>
          <w:sz w:val="18"/>
          <w:szCs w:val="18"/>
          <w:shd w:val="clear" w:color="auto" w:fill="auto"/>
        </w:rPr>
      </w:pPr>
      <w:r>
        <w:rPr>
          <w:rFonts w:hint="eastAsia" w:asciiTheme="minorEastAsia" w:hAnsiTheme="minorEastAsia" w:eastAsiaTheme="minorEastAsia" w:cstheme="minorEastAsia"/>
          <w:sz w:val="18"/>
          <w:szCs w:val="18"/>
          <w:shd w:val="clear" w:color="auto" w:fill="auto"/>
        </w:rPr>
        <w:t>图 6 电源设计原理图</w:t>
      </w:r>
    </w:p>
    <w:p>
      <w:pPr>
        <w:pStyle w:val="17"/>
        <w:rPr>
          <w:rFonts w:ascii="宋体" w:hAnsi="宋体" w:eastAsia="宋体" w:cs="宋体"/>
          <w:b w:val="0"/>
          <w:sz w:val="24"/>
          <w:szCs w:val="24"/>
        </w:rPr>
      </w:pPr>
      <w:bookmarkStart w:id="26" w:name="_Toc11309"/>
      <w:r>
        <w:rPr>
          <w:rFonts w:hint="eastAsia" w:ascii="宋体" w:hAnsi="宋体" w:eastAsia="宋体" w:cs="宋体"/>
          <w:b w:val="0"/>
          <w:sz w:val="24"/>
          <w:szCs w:val="24"/>
        </w:rPr>
        <w:t>3.2.4 复位</w:t>
      </w:r>
      <w:bookmarkEnd w:id="26"/>
    </w:p>
    <w:p>
      <w:pPr>
        <w:ind w:firstLine="480" w:firstLineChars="200"/>
        <w:rPr>
          <w:rFonts w:ascii="宋体" w:hAnsi="宋体" w:cs="宋体"/>
          <w:sz w:val="24"/>
          <w:szCs w:val="24"/>
        </w:rPr>
      </w:pPr>
      <w:r>
        <w:rPr>
          <w:rFonts w:hint="eastAsia" w:ascii="宋体" w:hAnsi="宋体" w:cs="宋体"/>
          <w:sz w:val="24"/>
          <w:szCs w:val="24"/>
        </w:rPr>
        <w:t>系统复位这里采用外部按键的触发的方式实现，如图7所示，R13和S3组成，</w:t>
      </w:r>
      <w:r>
        <w:rPr>
          <w:rFonts w:hint="eastAsia" w:ascii="宋体" w:hAnsi="宋体" w:cs="宋体"/>
          <w:sz w:val="24"/>
          <w:szCs w:val="24"/>
          <w:shd w:val="clear" w:color="auto" w:fill="FFFFFF"/>
        </w:rPr>
        <w:t>系统默认不复位状态为高电平，上拉R13电阻，只有按键变为低电平时，系统复位。</w:t>
      </w:r>
    </w:p>
    <w:p>
      <w:pPr>
        <w:jc w:val="center"/>
      </w:pPr>
      <w:r>
        <w:drawing>
          <wp:inline distT="0" distB="0" distL="114300" distR="114300">
            <wp:extent cx="2689860" cy="1372870"/>
            <wp:effectExtent l="0" t="0" r="7620"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0"/>
                    <a:srcRect l="39410" t="25000" r="30208" b="47531"/>
                    <a:stretch>
                      <a:fillRect/>
                    </a:stretch>
                  </pic:blipFill>
                  <pic:spPr>
                    <a:xfrm>
                      <a:off x="0" y="0"/>
                      <a:ext cx="2689860" cy="1372870"/>
                    </a:xfrm>
                    <a:prstGeom prst="rect">
                      <a:avLst/>
                    </a:prstGeom>
                    <a:noFill/>
                    <a:ln>
                      <a:noFill/>
                    </a:ln>
                  </pic:spPr>
                </pic:pic>
              </a:graphicData>
            </a:graphic>
          </wp:inline>
        </w:drawing>
      </w:r>
    </w:p>
    <w:p>
      <w:pPr>
        <w:pStyle w:val="3"/>
        <w:jc w:val="center"/>
        <w:rPr>
          <w:rFonts w:asciiTheme="minorEastAsia" w:hAnsiTheme="minorEastAsia" w:eastAsiaTheme="minorEastAsia" w:cstheme="minorEastAsia"/>
        </w:rPr>
      </w:pPr>
      <w:r>
        <w:rPr>
          <w:rFonts w:hint="eastAsia" w:asciiTheme="minorEastAsia" w:hAnsiTheme="minorEastAsia" w:eastAsiaTheme="minorEastAsia" w:cstheme="minorEastAsia"/>
          <w:sz w:val="18"/>
          <w:szCs w:val="18"/>
          <w:shd w:val="clear" w:color="auto" w:fill="FFFFFF"/>
        </w:rPr>
        <w:t>图 7 按键设计原理图</w:t>
      </w:r>
    </w:p>
    <w:p>
      <w:pPr>
        <w:pStyle w:val="15"/>
        <w:rPr>
          <w:rFonts w:ascii="宋体" w:hAnsi="宋体" w:eastAsia="宋体" w:cs="宋体"/>
          <w:b w:val="0"/>
          <w:sz w:val="24"/>
          <w:szCs w:val="24"/>
        </w:rPr>
      </w:pPr>
      <w:bookmarkStart w:id="27" w:name="_Toc21271"/>
      <w:r>
        <w:rPr>
          <w:rFonts w:hint="eastAsia" w:ascii="宋体" w:hAnsi="宋体" w:eastAsia="宋体" w:cs="宋体"/>
          <w:b w:val="0"/>
          <w:sz w:val="24"/>
          <w:szCs w:val="24"/>
        </w:rPr>
        <w:t>3.3 输入电源</w:t>
      </w:r>
      <w:bookmarkEnd w:id="27"/>
    </w:p>
    <w:p>
      <w:pPr>
        <w:ind w:firstLine="480" w:firstLineChars="200"/>
        <w:rPr>
          <w:rFonts w:ascii="宋体" w:hAnsi="宋体" w:cs="宋体"/>
          <w:sz w:val="24"/>
          <w:szCs w:val="24"/>
        </w:rPr>
      </w:pPr>
      <w:r>
        <w:rPr>
          <w:rFonts w:hint="eastAsia" w:ascii="宋体" w:hAnsi="宋体" w:cs="宋体"/>
          <w:sz w:val="24"/>
          <w:szCs w:val="24"/>
        </w:rPr>
        <w:t>为了方便接入电源，便于携带，这里采用micro_USB接口作为电源输入口，通过开关控制通电和断电，有电源工作指示灯对应，D2点亮时候系统上电工作，D2熄灭的时候，系统断电，如图8所示，5V作为系统输入电路，5V作为USB接口标准电源，在调试的时候只需要外接电脑USB口即可，使用和调试都比较方便。</w:t>
      </w:r>
      <w:r>
        <w:rPr>
          <w:rFonts w:hint="eastAsia" w:ascii="宋体" w:hAnsi="宋体" w:cs="宋体"/>
          <w:sz w:val="24"/>
          <w:szCs w:val="24"/>
          <w:shd w:val="clear" w:color="auto" w:fill="FFFFFF"/>
        </w:rPr>
        <w:t>此外电路有过流保护，F1作为保险丝，允许系统最大工作电流为0.5A。</w:t>
      </w:r>
    </w:p>
    <w:p>
      <w:pPr>
        <w:pStyle w:val="14"/>
      </w:pPr>
      <w:r>
        <w:drawing>
          <wp:inline distT="0" distB="0" distL="114300" distR="114300">
            <wp:extent cx="5501640" cy="1045845"/>
            <wp:effectExtent l="0" t="0" r="0" b="571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1"/>
                    <a:srcRect l="25491" t="29630" r="14236" b="50000"/>
                    <a:stretch>
                      <a:fillRect/>
                    </a:stretch>
                  </pic:blipFill>
                  <pic:spPr>
                    <a:xfrm>
                      <a:off x="0" y="0"/>
                      <a:ext cx="5501640" cy="1045845"/>
                    </a:xfrm>
                    <a:prstGeom prst="rect">
                      <a:avLst/>
                    </a:prstGeom>
                    <a:noFill/>
                    <a:ln>
                      <a:noFill/>
                    </a:ln>
                  </pic:spPr>
                </pic:pic>
              </a:graphicData>
            </a:graphic>
          </wp:inline>
        </w:drawing>
      </w:r>
    </w:p>
    <w:p>
      <w:pPr>
        <w:pStyle w:val="14"/>
        <w:ind w:firstLine="360"/>
        <w:jc w:val="center"/>
        <w:rPr>
          <w:rFonts w:asciiTheme="minorEastAsia" w:hAnsiTheme="minorEastAsia" w:eastAsiaTheme="minorEastAsia" w:cstheme="minorEastAsia"/>
          <w:sz w:val="18"/>
          <w:szCs w:val="18"/>
          <w:shd w:val="clear" w:color="auto" w:fill="auto"/>
        </w:rPr>
      </w:pPr>
      <w:r>
        <w:rPr>
          <w:rFonts w:hint="eastAsia" w:asciiTheme="minorEastAsia" w:hAnsiTheme="minorEastAsia" w:eastAsiaTheme="minorEastAsia" w:cstheme="minorEastAsia"/>
          <w:sz w:val="18"/>
          <w:szCs w:val="18"/>
          <w:shd w:val="clear" w:color="auto" w:fill="auto"/>
        </w:rPr>
        <w:t>图 8 供电电源原理图</w:t>
      </w:r>
    </w:p>
    <w:p>
      <w:pPr>
        <w:pStyle w:val="14"/>
      </w:pPr>
    </w:p>
    <w:p>
      <w:pPr>
        <w:ind w:firstLine="480" w:firstLineChars="200"/>
        <w:rPr>
          <w:rFonts w:ascii="宋体" w:hAnsi="宋体" w:cs="宋体"/>
          <w:sz w:val="24"/>
          <w:szCs w:val="24"/>
        </w:rPr>
      </w:pPr>
      <w:r>
        <w:rPr>
          <w:rFonts w:hint="eastAsia" w:ascii="宋体" w:hAnsi="宋体" w:cs="宋体"/>
          <w:sz w:val="24"/>
          <w:szCs w:val="24"/>
        </w:rPr>
        <w:t>为了让系统提供纹波小，稳定的电源，这里采用线性电源AMS1117-3.3V，实现5V到3.3V电源的转换，AMS1117-3.3具备以下特性：</w:t>
      </w:r>
    </w:p>
    <w:p>
      <w:pPr>
        <w:numPr>
          <w:ilvl w:val="0"/>
          <w:numId w:val="3"/>
        </w:numPr>
        <w:rPr>
          <w:rFonts w:ascii="宋体" w:hAnsi="宋体" w:cs="宋体"/>
          <w:sz w:val="24"/>
          <w:szCs w:val="24"/>
        </w:rPr>
      </w:pPr>
      <w:r>
        <w:rPr>
          <w:rFonts w:ascii="宋体" w:hAnsi="宋体" w:cs="宋体"/>
          <w:sz w:val="24"/>
          <w:szCs w:val="24"/>
        </w:rPr>
        <w:t>工作结温范围：-40~125°C</w:t>
      </w:r>
    </w:p>
    <w:p>
      <w:pPr>
        <w:numPr>
          <w:ilvl w:val="0"/>
          <w:numId w:val="3"/>
        </w:numPr>
        <w:rPr>
          <w:rFonts w:ascii="宋体" w:hAnsi="宋体" w:cs="宋体"/>
          <w:sz w:val="24"/>
          <w:szCs w:val="24"/>
        </w:rPr>
      </w:pPr>
      <w:r>
        <w:rPr>
          <w:rFonts w:ascii="宋体" w:hAnsi="宋体" w:cs="宋体"/>
          <w:sz w:val="24"/>
          <w:szCs w:val="24"/>
        </w:rPr>
        <w:t>输入电压：12V</w:t>
      </w:r>
    </w:p>
    <w:p>
      <w:pPr>
        <w:numPr>
          <w:ilvl w:val="0"/>
          <w:numId w:val="3"/>
        </w:numPr>
        <w:rPr>
          <w:rFonts w:ascii="宋体" w:hAnsi="宋体" w:cs="宋体"/>
          <w:sz w:val="24"/>
          <w:szCs w:val="24"/>
        </w:rPr>
      </w:pPr>
      <w:r>
        <w:rPr>
          <w:rFonts w:ascii="宋体" w:hAnsi="宋体" w:cs="宋体"/>
          <w:sz w:val="24"/>
          <w:szCs w:val="24"/>
        </w:rPr>
        <w:t>静态电流（最大）：10mA</w:t>
      </w:r>
    </w:p>
    <w:p>
      <w:pPr>
        <w:numPr>
          <w:ilvl w:val="0"/>
          <w:numId w:val="3"/>
        </w:numPr>
        <w:rPr>
          <w:rFonts w:ascii="宋体" w:hAnsi="宋体" w:cs="宋体"/>
          <w:sz w:val="24"/>
          <w:szCs w:val="24"/>
        </w:rPr>
      </w:pPr>
      <w:r>
        <w:rPr>
          <w:rFonts w:ascii="宋体" w:hAnsi="宋体" w:cs="宋体"/>
          <w:sz w:val="24"/>
          <w:szCs w:val="24"/>
        </w:rPr>
        <w:t>纹波抑制（最小）：60dB</w:t>
      </w:r>
    </w:p>
    <w:p>
      <w:pPr>
        <w:numPr>
          <w:ilvl w:val="0"/>
          <w:numId w:val="3"/>
        </w:numPr>
        <w:rPr>
          <w:rFonts w:ascii="宋体" w:hAnsi="宋体" w:cs="宋体"/>
          <w:sz w:val="24"/>
          <w:szCs w:val="24"/>
        </w:rPr>
      </w:pPr>
      <w:r>
        <w:rPr>
          <w:rFonts w:ascii="宋体" w:hAnsi="宋体" w:cs="宋体"/>
          <w:sz w:val="24"/>
          <w:szCs w:val="24"/>
        </w:rPr>
        <w:t>焊接温度（25秒）：265°C</w:t>
      </w:r>
    </w:p>
    <w:p>
      <w:pPr>
        <w:numPr>
          <w:ilvl w:val="0"/>
          <w:numId w:val="3"/>
        </w:numPr>
        <w:rPr>
          <w:rFonts w:ascii="宋体" w:hAnsi="宋体" w:cs="宋体"/>
          <w:sz w:val="24"/>
          <w:szCs w:val="24"/>
        </w:rPr>
      </w:pPr>
      <w:r>
        <w:rPr>
          <w:rFonts w:ascii="宋体" w:hAnsi="宋体" w:cs="宋体"/>
          <w:sz w:val="24"/>
          <w:szCs w:val="24"/>
        </w:rPr>
        <w:t>存储温度：- 65~150°C</w:t>
      </w:r>
    </w:p>
    <w:p>
      <w:pPr>
        <w:numPr>
          <w:ilvl w:val="0"/>
          <w:numId w:val="3"/>
        </w:numPr>
        <w:rPr>
          <w:rFonts w:ascii="宋体" w:hAnsi="宋体" w:cs="宋体"/>
          <w:sz w:val="24"/>
          <w:szCs w:val="24"/>
        </w:rPr>
      </w:pPr>
      <w:r>
        <w:rPr>
          <w:rFonts w:ascii="宋体" w:hAnsi="宋体" w:cs="宋体"/>
          <w:sz w:val="24"/>
          <w:szCs w:val="24"/>
        </w:rPr>
        <w:t>输出电压：3.267~3.333V（0&lt;= IOUT&lt;=1A , 4.75V&lt;=VIN&lt;=12V）</w:t>
      </w:r>
    </w:p>
    <w:p>
      <w:pPr>
        <w:numPr>
          <w:ilvl w:val="0"/>
          <w:numId w:val="3"/>
        </w:numPr>
        <w:rPr>
          <w:rFonts w:ascii="宋体" w:hAnsi="宋体" w:cs="宋体"/>
          <w:sz w:val="24"/>
          <w:szCs w:val="24"/>
        </w:rPr>
      </w:pPr>
      <w:r>
        <w:rPr>
          <w:rFonts w:ascii="宋体" w:hAnsi="宋体" w:cs="宋体"/>
          <w:sz w:val="24"/>
          <w:szCs w:val="24"/>
        </w:rPr>
        <w:t>线路调整（最大）：10mV（4.75V&lt;=VIN&lt;=12V）</w:t>
      </w:r>
    </w:p>
    <w:p>
      <w:pPr>
        <w:numPr>
          <w:ilvl w:val="0"/>
          <w:numId w:val="3"/>
        </w:numPr>
        <w:rPr>
          <w:rFonts w:ascii="宋体" w:hAnsi="宋体" w:cs="宋体"/>
          <w:sz w:val="24"/>
          <w:szCs w:val="24"/>
        </w:rPr>
      </w:pPr>
      <w:r>
        <w:rPr>
          <w:rFonts w:ascii="宋体" w:hAnsi="宋体" w:cs="宋体"/>
          <w:sz w:val="24"/>
          <w:szCs w:val="24"/>
        </w:rPr>
        <w:t>负载调节（最大）：15mV（VIN=5V，0&lt;= IOUT&lt;=1A）</w:t>
      </w:r>
    </w:p>
    <w:p>
      <w:pPr>
        <w:numPr>
          <w:ilvl w:val="0"/>
          <w:numId w:val="3"/>
        </w:numPr>
        <w:rPr>
          <w:rFonts w:ascii="宋体" w:hAnsi="宋体" w:cs="宋体"/>
          <w:sz w:val="24"/>
          <w:szCs w:val="24"/>
        </w:rPr>
      </w:pPr>
      <w:r>
        <w:rPr>
          <w:rFonts w:ascii="宋体" w:hAnsi="宋体" w:cs="宋体"/>
          <w:sz w:val="24"/>
          <w:szCs w:val="24"/>
        </w:rPr>
        <w:t>电压差（最大）：1.3V</w:t>
      </w:r>
    </w:p>
    <w:p>
      <w:pPr>
        <w:numPr>
          <w:ilvl w:val="0"/>
          <w:numId w:val="3"/>
        </w:numPr>
        <w:rPr>
          <w:rFonts w:ascii="宋体" w:hAnsi="宋体" w:cs="宋体"/>
          <w:sz w:val="24"/>
          <w:szCs w:val="24"/>
        </w:rPr>
      </w:pPr>
      <w:r>
        <w:rPr>
          <w:rFonts w:ascii="宋体" w:hAnsi="宋体" w:cs="宋体"/>
          <w:sz w:val="24"/>
          <w:szCs w:val="24"/>
        </w:rPr>
        <w:t>电流限制：900~1500mA</w:t>
      </w:r>
    </w:p>
    <w:p>
      <w:pPr>
        <w:pStyle w:val="15"/>
        <w:rPr>
          <w:rFonts w:ascii="宋体" w:hAnsi="宋体" w:eastAsia="宋体" w:cs="宋体"/>
          <w:b w:val="0"/>
          <w:sz w:val="24"/>
          <w:szCs w:val="24"/>
        </w:rPr>
      </w:pPr>
      <w:bookmarkStart w:id="28" w:name="_Toc10456"/>
      <w:r>
        <w:rPr>
          <w:rFonts w:hint="eastAsia" w:ascii="宋体" w:hAnsi="宋体" w:eastAsia="宋体" w:cs="宋体"/>
          <w:b w:val="0"/>
          <w:sz w:val="24"/>
          <w:szCs w:val="24"/>
        </w:rPr>
        <w:t>3.4 抢答按键</w:t>
      </w:r>
      <w:bookmarkEnd w:id="28"/>
    </w:p>
    <w:p>
      <w:pPr>
        <w:ind w:firstLine="480" w:firstLineChars="200"/>
        <w:rPr>
          <w:rFonts w:ascii="宋体" w:hAnsi="宋体" w:cs="宋体"/>
          <w:sz w:val="24"/>
          <w:szCs w:val="24"/>
        </w:rPr>
      </w:pPr>
      <w:r>
        <w:rPr>
          <w:rFonts w:hint="eastAsia" w:ascii="宋体" w:hAnsi="宋体" w:cs="宋体"/>
          <w:sz w:val="24"/>
          <w:szCs w:val="24"/>
          <w:shd w:val="clear" w:color="auto" w:fill="FFFFFF"/>
        </w:rPr>
        <w:t>抢答按键采用低电平有效，没有抢答的时候为高电平上拉，只有按下低电平时候，按键有效，硬件消抖处理不便实现，采用软件消抖的方式。</w:t>
      </w:r>
      <w:r>
        <w:rPr>
          <w:rFonts w:hint="eastAsia" w:ascii="宋体" w:hAnsi="宋体" w:cs="宋体"/>
          <w:sz w:val="24"/>
          <w:szCs w:val="24"/>
        </w:rPr>
        <w:t>抢答按键原理图如图9所示。</w:t>
      </w:r>
    </w:p>
    <w:p>
      <w:pPr>
        <w:pStyle w:val="3"/>
        <w:jc w:val="center"/>
      </w:pPr>
      <w:r>
        <w:drawing>
          <wp:inline distT="0" distB="0" distL="114300" distR="114300">
            <wp:extent cx="3922395" cy="2197735"/>
            <wp:effectExtent l="0" t="0" r="9525" b="1206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22"/>
                    <a:srcRect l="36285" t="34424" r="37938" b="39566"/>
                    <a:stretch>
                      <a:fillRect/>
                    </a:stretch>
                  </pic:blipFill>
                  <pic:spPr>
                    <a:xfrm>
                      <a:off x="0" y="0"/>
                      <a:ext cx="3922395" cy="2197735"/>
                    </a:xfrm>
                    <a:prstGeom prst="rect">
                      <a:avLst/>
                    </a:prstGeom>
                    <a:noFill/>
                    <a:ln>
                      <a:noFill/>
                    </a:ln>
                  </pic:spPr>
                </pic:pic>
              </a:graphicData>
            </a:graphic>
          </wp:inline>
        </w:drawing>
      </w:r>
    </w:p>
    <w:p>
      <w:pPr>
        <w:pStyle w:val="3"/>
        <w:jc w:val="center"/>
        <w:rPr>
          <w:rFonts w:asciiTheme="minorEastAsia" w:hAnsiTheme="minorEastAsia" w:eastAsiaTheme="minorEastAsia" w:cstheme="minorEastAsia"/>
        </w:rPr>
      </w:pPr>
      <w:r>
        <w:rPr>
          <w:rFonts w:hint="eastAsia" w:asciiTheme="minorEastAsia" w:hAnsiTheme="minorEastAsia" w:eastAsiaTheme="minorEastAsia" w:cstheme="minorEastAsia"/>
          <w:sz w:val="18"/>
          <w:szCs w:val="18"/>
          <w:shd w:val="clear" w:color="auto" w:fill="FFFFFF"/>
        </w:rPr>
        <w:t>图 9 抢答按键原理图</w:t>
      </w:r>
    </w:p>
    <w:p>
      <w:pPr>
        <w:pStyle w:val="15"/>
        <w:rPr>
          <w:rFonts w:ascii="宋体" w:hAnsi="宋体" w:eastAsia="宋体" w:cs="宋体"/>
          <w:b w:val="0"/>
          <w:sz w:val="24"/>
          <w:szCs w:val="24"/>
        </w:rPr>
      </w:pPr>
      <w:bookmarkStart w:id="29" w:name="_Toc19082"/>
      <w:r>
        <w:rPr>
          <w:rFonts w:hint="eastAsia" w:ascii="宋体" w:hAnsi="宋体" w:eastAsia="宋体" w:cs="宋体"/>
          <w:b w:val="0"/>
          <w:sz w:val="24"/>
          <w:szCs w:val="24"/>
        </w:rPr>
        <w:t>3.5 数码管显示</w:t>
      </w:r>
      <w:bookmarkEnd w:id="29"/>
    </w:p>
    <w:p>
      <w:pPr>
        <w:ind w:firstLine="480" w:firstLineChars="200"/>
        <w:rPr>
          <w:rFonts w:ascii="宋体" w:hAnsi="宋体" w:cs="宋体"/>
          <w:sz w:val="24"/>
          <w:szCs w:val="24"/>
        </w:rPr>
      </w:pPr>
      <w:r>
        <w:rPr>
          <w:rFonts w:hint="eastAsia" w:ascii="宋体" w:hAnsi="宋体" w:cs="宋体"/>
          <w:sz w:val="24"/>
          <w:szCs w:val="24"/>
          <w:shd w:val="clear" w:color="auto" w:fill="FFFFFF"/>
        </w:rPr>
        <w:t>数码管显示设计，最少需要7位数码管，根据功能和要求设计，设计如图10所示，使用三位八段共阳数码管，</w:t>
      </w:r>
      <w:r>
        <w:rPr>
          <w:rFonts w:hint="eastAsia" w:ascii="宋体" w:hAnsi="宋体" w:cs="宋体"/>
          <w:sz w:val="24"/>
          <w:szCs w:val="24"/>
        </w:rPr>
        <w:t>三极管</w:t>
      </w:r>
      <w:r>
        <w:rPr>
          <w:rFonts w:ascii="宋体" w:hAnsi="宋体" w:cs="宋体"/>
          <w:sz w:val="24"/>
          <w:szCs w:val="24"/>
        </w:rPr>
        <w:t>SS8550</w:t>
      </w:r>
      <w:r>
        <w:rPr>
          <w:rFonts w:hint="eastAsia" w:ascii="宋体" w:hAnsi="宋体" w:cs="宋体"/>
          <w:sz w:val="24"/>
          <w:szCs w:val="24"/>
        </w:rPr>
        <w:t>驱动数码管电源，低电平导通供电，每个数码管的段选直接使用CPLD的IO引脚驱动，</w:t>
      </w:r>
      <w:r>
        <w:rPr>
          <w:rFonts w:hint="eastAsia" w:ascii="宋体" w:hAnsi="宋体" w:cs="宋体"/>
          <w:sz w:val="24"/>
          <w:szCs w:val="24"/>
          <w:shd w:val="clear" w:color="auto" w:fill="FFFFFF"/>
        </w:rPr>
        <w:t>由于是共阳数码管，CPLD的IO输出低电平有效。</w:t>
      </w:r>
    </w:p>
    <w:p>
      <w:pPr>
        <w:pStyle w:val="14"/>
        <w:jc w:val="center"/>
      </w:pPr>
      <w:r>
        <w:drawing>
          <wp:inline distT="0" distB="0" distL="114300" distR="114300">
            <wp:extent cx="4539615" cy="3124835"/>
            <wp:effectExtent l="0" t="0" r="1905" b="1460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23"/>
                    <a:srcRect l="22395" t="16049" r="18410" b="11111"/>
                    <a:stretch>
                      <a:fillRect/>
                    </a:stretch>
                  </pic:blipFill>
                  <pic:spPr>
                    <a:xfrm>
                      <a:off x="0" y="0"/>
                      <a:ext cx="4539615" cy="3124835"/>
                    </a:xfrm>
                    <a:prstGeom prst="rect">
                      <a:avLst/>
                    </a:prstGeom>
                    <a:noFill/>
                    <a:ln>
                      <a:noFill/>
                    </a:ln>
                  </pic:spPr>
                </pic:pic>
              </a:graphicData>
            </a:graphic>
          </wp:inline>
        </w:drawing>
      </w:r>
    </w:p>
    <w:p>
      <w:pPr>
        <w:pStyle w:val="3"/>
        <w:jc w:val="center"/>
        <w:rPr>
          <w:rFonts w:asciiTheme="minorEastAsia" w:hAnsiTheme="minorEastAsia" w:eastAsiaTheme="minorEastAsia" w:cstheme="minorEastAsia"/>
        </w:rPr>
      </w:pPr>
      <w:r>
        <w:rPr>
          <w:rFonts w:hint="eastAsia" w:asciiTheme="minorEastAsia" w:hAnsiTheme="minorEastAsia" w:eastAsiaTheme="minorEastAsia" w:cstheme="minorEastAsia"/>
          <w:sz w:val="18"/>
          <w:szCs w:val="18"/>
          <w:shd w:val="clear" w:color="auto" w:fill="FFFFFF"/>
        </w:rPr>
        <w:t>图 10 数码管驱动电路图</w:t>
      </w:r>
    </w:p>
    <w:p>
      <w:pPr>
        <w:ind w:firstLine="480" w:firstLineChars="200"/>
        <w:rPr>
          <w:rFonts w:ascii="宋体" w:hAnsi="宋体" w:cs="宋体"/>
          <w:sz w:val="24"/>
          <w:szCs w:val="24"/>
        </w:rPr>
      </w:pPr>
      <w:r>
        <w:rPr>
          <w:rFonts w:hint="eastAsia" w:ascii="宋体" w:hAnsi="宋体" w:cs="宋体"/>
          <w:sz w:val="24"/>
          <w:szCs w:val="24"/>
        </w:rPr>
        <w:t>三位八段数码管内部结构如图11所示，段选ABCDEFG，DP 是三位共用，位选独立选择，12脚控制最左边的数码管，9脚控制中间的数码管，8脚控制最右边的数码管，位选通电的时候，段选低电平时候，点亮LED。</w:t>
      </w:r>
    </w:p>
    <w:p>
      <w:pPr>
        <w:pStyle w:val="14"/>
        <w:jc w:val="center"/>
      </w:pPr>
      <w:r>
        <w:drawing>
          <wp:inline distT="0" distB="0" distL="114300" distR="114300">
            <wp:extent cx="4849495" cy="1729740"/>
            <wp:effectExtent l="0" t="0" r="12065" b="762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24"/>
                    <a:srcRect l="28859" t="30309" r="24896" b="40123"/>
                    <a:stretch>
                      <a:fillRect/>
                    </a:stretch>
                  </pic:blipFill>
                  <pic:spPr>
                    <a:xfrm>
                      <a:off x="0" y="0"/>
                      <a:ext cx="4849495" cy="1729740"/>
                    </a:xfrm>
                    <a:prstGeom prst="rect">
                      <a:avLst/>
                    </a:prstGeom>
                    <a:noFill/>
                    <a:ln>
                      <a:noFill/>
                    </a:ln>
                  </pic:spPr>
                </pic:pic>
              </a:graphicData>
            </a:graphic>
          </wp:inline>
        </w:drawing>
      </w:r>
    </w:p>
    <w:p>
      <w:pPr>
        <w:pStyle w:val="3"/>
        <w:jc w:val="center"/>
      </w:pPr>
      <w:r>
        <w:rPr>
          <w:rFonts w:hint="eastAsia" w:asciiTheme="minorEastAsia" w:hAnsiTheme="minorEastAsia" w:eastAsiaTheme="minorEastAsia" w:cstheme="minorEastAsia"/>
          <w:sz w:val="18"/>
          <w:szCs w:val="18"/>
          <w:shd w:val="clear" w:color="auto" w:fill="FFFFFF"/>
        </w:rPr>
        <w:t>图 11 数码管段选内部结构图</w:t>
      </w:r>
    </w:p>
    <w:p>
      <w:pPr>
        <w:ind w:firstLine="480" w:firstLineChars="200"/>
        <w:rPr>
          <w:rFonts w:ascii="宋体" w:hAnsi="宋体" w:cs="宋体"/>
          <w:sz w:val="24"/>
          <w:szCs w:val="24"/>
        </w:rPr>
      </w:pPr>
      <w:r>
        <w:rPr>
          <w:rFonts w:hint="eastAsia" w:ascii="宋体" w:hAnsi="宋体" w:cs="宋体"/>
          <w:sz w:val="24"/>
          <w:szCs w:val="24"/>
        </w:rPr>
        <w:t>数码管的位选由</w:t>
      </w:r>
      <w:r>
        <w:rPr>
          <w:rFonts w:ascii="宋体" w:hAnsi="宋体" w:cs="宋体"/>
          <w:sz w:val="24"/>
          <w:szCs w:val="24"/>
        </w:rPr>
        <w:t>SS8550</w:t>
      </w:r>
      <w:r>
        <w:rPr>
          <w:rFonts w:hint="eastAsia" w:ascii="宋体" w:hAnsi="宋体" w:cs="宋体"/>
          <w:sz w:val="24"/>
          <w:szCs w:val="24"/>
        </w:rPr>
        <w:t>控制，</w:t>
      </w:r>
      <w:r>
        <w:rPr>
          <w:rFonts w:ascii="宋体" w:hAnsi="宋体" w:cs="宋体"/>
          <w:sz w:val="24"/>
          <w:szCs w:val="24"/>
        </w:rPr>
        <w:t>SS8550</w:t>
      </w:r>
      <w:r>
        <w:rPr>
          <w:rFonts w:hint="eastAsia" w:ascii="宋体" w:hAnsi="宋体" w:cs="宋体"/>
          <w:sz w:val="24"/>
          <w:szCs w:val="24"/>
        </w:rPr>
        <w:t>是通用，便宜的PNP型三极管，可以提供最大1.5A电流，而且控制电压交低，具备以下特点：</w:t>
      </w:r>
      <w:r>
        <w:rPr>
          <w:rFonts w:ascii="宋体" w:hAnsi="宋体" w:cs="宋体"/>
          <w:sz w:val="24"/>
          <w:szCs w:val="24"/>
        </w:rPr>
        <w:t>集-基极电压Vcbo：-40V</w:t>
      </w:r>
      <w:r>
        <w:rPr>
          <w:rFonts w:hint="eastAsia" w:ascii="宋体" w:hAnsi="宋体" w:cs="宋体"/>
          <w:sz w:val="24"/>
          <w:szCs w:val="24"/>
        </w:rPr>
        <w:t>、</w:t>
      </w:r>
      <w:r>
        <w:rPr>
          <w:rFonts w:ascii="宋体" w:hAnsi="宋体" w:cs="宋体"/>
          <w:sz w:val="24"/>
          <w:szCs w:val="24"/>
        </w:rPr>
        <w:t>工作温度：-55</w:t>
      </w:r>
      <w:r>
        <w:rPr>
          <w:rFonts w:hint="eastAsia" w:ascii="宋体" w:hAnsi="宋体" w:cs="宋体"/>
          <w:sz w:val="24"/>
          <w:szCs w:val="24"/>
        </w:rPr>
        <w:t>℃</w:t>
      </w:r>
      <w:r>
        <w:rPr>
          <w:rFonts w:ascii="宋体" w:hAnsi="宋体" w:cs="宋体"/>
          <w:sz w:val="24"/>
          <w:szCs w:val="24"/>
        </w:rPr>
        <w:t xml:space="preserve"> to +150℃</w:t>
      </w:r>
      <w:r>
        <w:rPr>
          <w:rFonts w:hint="eastAsia" w:ascii="宋体" w:hAnsi="宋体" w:cs="宋体"/>
          <w:sz w:val="24"/>
          <w:szCs w:val="24"/>
        </w:rPr>
        <w:t>、</w:t>
      </w:r>
      <w:r>
        <w:rPr>
          <w:rFonts w:ascii="宋体" w:hAnsi="宋体" w:cs="宋体"/>
          <w:sz w:val="24"/>
          <w:szCs w:val="24"/>
        </w:rPr>
        <w:t>集电极电流</w:t>
      </w:r>
      <w:r>
        <w:rPr>
          <w:rFonts w:hint="eastAsia" w:ascii="宋体" w:hAnsi="宋体" w:cs="宋体"/>
          <w:sz w:val="24"/>
          <w:szCs w:val="24"/>
        </w:rPr>
        <w:t>Ic:</w:t>
      </w:r>
      <w:r>
        <w:rPr>
          <w:rFonts w:ascii="宋体" w:hAnsi="宋体" w:cs="宋体"/>
          <w:sz w:val="24"/>
          <w:szCs w:val="24"/>
        </w:rPr>
        <w:t>0.5A</w:t>
      </w:r>
      <w:r>
        <w:rPr>
          <w:rFonts w:hint="eastAsia" w:ascii="宋体" w:hAnsi="宋体" w:cs="宋体"/>
          <w:sz w:val="24"/>
          <w:szCs w:val="24"/>
        </w:rPr>
        <w:t>、</w:t>
      </w:r>
      <w:r>
        <w:rPr>
          <w:rFonts w:ascii="宋体" w:hAnsi="宋体" w:cs="宋体"/>
          <w:sz w:val="24"/>
          <w:szCs w:val="24"/>
        </w:rPr>
        <w:t>集电极-基极电压</w:t>
      </w:r>
      <w:r>
        <w:rPr>
          <w:rFonts w:hint="eastAsia" w:ascii="宋体" w:hAnsi="宋体" w:cs="宋体"/>
          <w:sz w:val="24"/>
          <w:szCs w:val="24"/>
        </w:rPr>
        <w:t>Vcbo:</w:t>
      </w:r>
      <w:r>
        <w:rPr>
          <w:rFonts w:ascii="宋体" w:hAnsi="宋体" w:cs="宋体"/>
          <w:sz w:val="24"/>
          <w:szCs w:val="24"/>
        </w:rPr>
        <w:t>40V</w:t>
      </w:r>
      <w:r>
        <w:rPr>
          <w:rFonts w:hint="eastAsia" w:ascii="宋体" w:hAnsi="宋体" w:cs="宋体"/>
          <w:sz w:val="24"/>
          <w:szCs w:val="24"/>
        </w:rPr>
        <w:t>、</w:t>
      </w:r>
      <w:r>
        <w:rPr>
          <w:rFonts w:ascii="宋体" w:hAnsi="宋体" w:cs="宋体"/>
          <w:sz w:val="24"/>
          <w:szCs w:val="24"/>
        </w:rPr>
        <w:t>集电极-发射极击穿电压</w:t>
      </w:r>
      <w:r>
        <w:rPr>
          <w:rFonts w:hint="eastAsia" w:ascii="宋体" w:hAnsi="宋体" w:cs="宋体"/>
          <w:sz w:val="24"/>
          <w:szCs w:val="24"/>
        </w:rPr>
        <w:t>Vceo:</w:t>
      </w:r>
      <w:r>
        <w:rPr>
          <w:rFonts w:ascii="宋体" w:hAnsi="宋体" w:cs="宋体"/>
          <w:sz w:val="24"/>
          <w:szCs w:val="24"/>
        </w:rPr>
        <w:t>25V</w:t>
      </w:r>
      <w:r>
        <w:rPr>
          <w:rFonts w:hint="eastAsia" w:ascii="宋体" w:hAnsi="宋体" w:cs="宋体"/>
          <w:sz w:val="24"/>
          <w:szCs w:val="24"/>
        </w:rPr>
        <w:t>。</w:t>
      </w:r>
    </w:p>
    <w:p>
      <w:pPr>
        <w:pStyle w:val="2"/>
        <w:numPr>
          <w:ilvl w:val="0"/>
          <w:numId w:val="0"/>
        </w:numPr>
        <w:rPr>
          <w:rFonts w:ascii="黑体" w:hAnsi="黑体"/>
          <w:bCs/>
          <w:sz w:val="24"/>
        </w:rPr>
      </w:pPr>
      <w:bookmarkStart w:id="30" w:name="_Toc13634"/>
      <w:r>
        <w:rPr>
          <w:rFonts w:hint="eastAsia" w:ascii="黑体" w:hAnsi="黑体"/>
          <w:bCs/>
          <w:sz w:val="24"/>
        </w:rPr>
        <w:t>4 基于CPLD的软件设计</w:t>
      </w:r>
      <w:bookmarkEnd w:id="30"/>
    </w:p>
    <w:p>
      <w:pPr>
        <w:pStyle w:val="15"/>
        <w:rPr>
          <w:rFonts w:ascii="宋体" w:hAnsi="宋体" w:eastAsia="宋体" w:cs="宋体"/>
          <w:b w:val="0"/>
          <w:sz w:val="24"/>
          <w:szCs w:val="24"/>
        </w:rPr>
      </w:pPr>
      <w:bookmarkStart w:id="31" w:name="_Toc7076"/>
      <w:r>
        <w:rPr>
          <w:rFonts w:hint="eastAsia" w:ascii="宋体" w:hAnsi="宋体" w:eastAsia="宋体" w:cs="宋体"/>
          <w:b w:val="0"/>
          <w:sz w:val="24"/>
          <w:szCs w:val="24"/>
        </w:rPr>
        <w:t>4.1 抢答器整体设计</w:t>
      </w:r>
      <w:bookmarkEnd w:id="31"/>
    </w:p>
    <w:p>
      <w:pPr>
        <w:ind w:firstLine="480" w:firstLineChars="200"/>
        <w:rPr>
          <w:rFonts w:ascii="宋体" w:hAnsi="宋体" w:cs="宋体"/>
          <w:sz w:val="24"/>
          <w:szCs w:val="24"/>
        </w:rPr>
      </w:pPr>
      <w:r>
        <w:rPr>
          <w:rFonts w:hint="eastAsia" w:ascii="宋体" w:hAnsi="宋体" w:cs="宋体"/>
          <w:sz w:val="24"/>
          <w:szCs w:val="24"/>
        </w:rPr>
        <w:t>基于CPLD的抢答器软件设计，如图12抢答器软件整体设计所示，裁判启动抢答器，各个模块被使能。倒计时电路启动倒计时，以每秒的步进计时，触发选手抢答按钮，数码管显示停止的倒计时，锁定当前的抢答选手编号，由裁判控制加减分，为当前选手计算分数。</w:t>
      </w:r>
      <w:r>
        <w:rPr>
          <w:rFonts w:hint="eastAsia" w:ascii="宋体" w:hAnsi="宋体" w:cs="宋体"/>
          <w:sz w:val="24"/>
          <w:szCs w:val="24"/>
          <w:shd w:val="clear" w:color="auto" w:fill="FFFFFF"/>
        </w:rPr>
        <w:t>裁判按下复位按键后，重新开启新一轮抢答，分数保持，不会被清零。</w:t>
      </w:r>
    </w:p>
    <w:p>
      <w:pPr>
        <w:pStyle w:val="14"/>
        <w:jc w:val="center"/>
      </w:pPr>
      <w:r>
        <w:object>
          <v:shape id="_x0000_i1028" o:spt="75" type="#_x0000_t75" style="height:241.7pt;width:324.75pt;" o:ole="t" filled="f" o:preferrelative="t" stroked="f" coordsize="21600,21600">
            <v:path/>
            <v:fill on="f" focussize="0,0"/>
            <v:stroke on="f" joinstyle="miter"/>
            <v:imagedata r:id="rId26" o:title=""/>
            <o:lock v:ext="edit" aspectratio="t"/>
            <w10:wrap type="none"/>
            <w10:anchorlock/>
          </v:shape>
          <o:OLEObject Type="Embed" ProgID="Visio.Drawing.11" ShapeID="_x0000_i1028" DrawAspect="Content" ObjectID="_1468075728" r:id="rId25">
            <o:LockedField>false</o:LockedField>
          </o:OLEObject>
        </w:object>
      </w:r>
    </w:p>
    <w:p>
      <w:pPr>
        <w:pStyle w:val="3"/>
        <w:jc w:val="center"/>
      </w:pPr>
      <w:r>
        <w:rPr>
          <w:rFonts w:hint="eastAsia" w:asciiTheme="minorEastAsia" w:hAnsiTheme="minorEastAsia" w:eastAsiaTheme="minorEastAsia" w:cstheme="minorEastAsia"/>
          <w:sz w:val="18"/>
          <w:szCs w:val="18"/>
          <w:shd w:val="clear" w:color="auto" w:fill="FFFFFF"/>
        </w:rPr>
        <w:t>图 12 抢答器软件整体设计图</w:t>
      </w:r>
    </w:p>
    <w:p>
      <w:pPr>
        <w:pStyle w:val="15"/>
        <w:rPr>
          <w:rFonts w:ascii="宋体" w:hAnsi="宋体" w:eastAsia="宋体" w:cs="宋体"/>
          <w:b w:val="0"/>
          <w:sz w:val="24"/>
          <w:szCs w:val="24"/>
        </w:rPr>
      </w:pPr>
      <w:bookmarkStart w:id="32" w:name="_Toc29454"/>
      <w:r>
        <w:rPr>
          <w:rFonts w:hint="eastAsia" w:ascii="宋体" w:hAnsi="宋体" w:eastAsia="宋体" w:cs="宋体"/>
          <w:b w:val="0"/>
          <w:sz w:val="24"/>
          <w:szCs w:val="24"/>
        </w:rPr>
        <w:t>4.2 选手抢答</w:t>
      </w:r>
      <w:bookmarkEnd w:id="32"/>
    </w:p>
    <w:p>
      <w:pPr>
        <w:ind w:firstLine="480" w:firstLineChars="200"/>
        <w:rPr>
          <w:rFonts w:ascii="宋体" w:hAnsi="宋体" w:cs="宋体"/>
          <w:sz w:val="24"/>
          <w:szCs w:val="24"/>
        </w:rPr>
      </w:pPr>
      <w:r>
        <w:rPr>
          <w:rFonts w:hint="eastAsia" w:ascii="宋体" w:hAnsi="宋体" w:cs="宋体"/>
          <w:sz w:val="24"/>
          <w:szCs w:val="24"/>
        </w:rPr>
        <w:t>选手抢答设计流程图，如图13抢答流程图所示，按键按下高电平有效，由于在按键按下过程中会存在抖动毛刺，会影响到按键的效果，所以采用延迟100毫秒计数器，滤出毛刺，高电平还存在，证明按键不是毛刺或抖动，可以锁存，获得抢答。</w:t>
      </w:r>
    </w:p>
    <w:p>
      <w:pPr>
        <w:pStyle w:val="14"/>
        <w:jc w:val="center"/>
      </w:pPr>
      <w:r>
        <w:object>
          <v:shape id="_x0000_i1029" o:spt="75" type="#_x0000_t75" style="height:447.75pt;width:150.3pt;" o:ole="t" filled="f" o:preferrelative="t" stroked="f" coordsize="21600,21600">
            <v:path/>
            <v:fill on="f" focussize="0,0"/>
            <v:stroke on="f" joinstyle="miter"/>
            <v:imagedata r:id="rId28" o:title=""/>
            <o:lock v:ext="edit" aspectratio="t"/>
            <w10:wrap type="none"/>
            <w10:anchorlock/>
          </v:shape>
          <o:OLEObject Type="Embed" ProgID="Visio.Drawing.11" ShapeID="_x0000_i1029" DrawAspect="Content" ObjectID="_1468075729" r:id="rId27">
            <o:LockedField>false</o:LockedField>
          </o:OLEObject>
        </w:object>
      </w:r>
    </w:p>
    <w:p>
      <w:pPr>
        <w:pStyle w:val="14"/>
        <w:ind w:firstLine="360"/>
        <w:jc w:val="center"/>
        <w:rPr>
          <w:rFonts w:ascii="黑体" w:hAnsi="黑体" w:eastAsia="黑体" w:cs="宋体"/>
          <w:b/>
          <w:bCs/>
          <w:sz w:val="18"/>
          <w:szCs w:val="18"/>
          <w:shd w:val="clear" w:color="auto" w:fill="auto"/>
        </w:rPr>
      </w:pPr>
      <w:r>
        <w:rPr>
          <w:rFonts w:hint="eastAsia" w:asciiTheme="minorEastAsia" w:hAnsiTheme="minorEastAsia" w:eastAsiaTheme="minorEastAsia" w:cstheme="minorEastAsia"/>
          <w:sz w:val="18"/>
          <w:szCs w:val="18"/>
          <w:shd w:val="clear" w:color="auto" w:fill="auto"/>
        </w:rPr>
        <w:t>图 13 抢答器软件设计流程图</w:t>
      </w:r>
    </w:p>
    <w:p>
      <w:pPr>
        <w:pStyle w:val="15"/>
        <w:rPr>
          <w:rFonts w:ascii="宋体" w:hAnsi="宋体" w:eastAsia="宋体" w:cs="宋体"/>
          <w:b w:val="0"/>
          <w:sz w:val="24"/>
          <w:szCs w:val="24"/>
        </w:rPr>
      </w:pPr>
      <w:bookmarkStart w:id="33" w:name="_Toc4745"/>
      <w:r>
        <w:rPr>
          <w:rFonts w:hint="eastAsia" w:ascii="宋体" w:hAnsi="宋体" w:eastAsia="宋体" w:cs="宋体"/>
          <w:b w:val="0"/>
          <w:sz w:val="24"/>
          <w:szCs w:val="24"/>
        </w:rPr>
        <w:t>4.3 倒计时</w:t>
      </w:r>
      <w:bookmarkEnd w:id="33"/>
    </w:p>
    <w:p>
      <w:pPr>
        <w:ind w:firstLine="480" w:firstLineChars="200"/>
        <w:rPr>
          <w:rFonts w:ascii="宋体" w:hAnsi="宋体" w:cs="宋体"/>
          <w:sz w:val="24"/>
          <w:szCs w:val="24"/>
        </w:rPr>
      </w:pPr>
      <w:r>
        <w:rPr>
          <w:rFonts w:hint="eastAsia" w:ascii="宋体" w:hAnsi="宋体" w:cs="宋体"/>
          <w:sz w:val="24"/>
          <w:szCs w:val="24"/>
        </w:rPr>
        <w:t>30s倒计时采用1s计数器实现。系统时钟为50MHz，累加器累加到49999999个的时候，实际时间是1s，倒计时时间减少一秒。倒计时设计图如图14所示，其中有个是否完成抢答作为判断，没有完成抢答倒计时一直到30s结束后闪烁，</w:t>
      </w:r>
      <w:r>
        <w:rPr>
          <w:rFonts w:hint="eastAsia" w:ascii="宋体" w:hAnsi="宋体" w:cs="宋体"/>
          <w:sz w:val="24"/>
          <w:szCs w:val="24"/>
          <w:shd w:val="clear" w:color="auto" w:fill="FFFFFF"/>
        </w:rPr>
        <w:t>完成抢答则停止倒计时，等待裁判开启新一轮抢答。</w:t>
      </w:r>
    </w:p>
    <w:p>
      <w:pPr>
        <w:pStyle w:val="14"/>
        <w:jc w:val="center"/>
      </w:pPr>
      <w:r>
        <w:object>
          <v:shape id="_x0000_i1030" o:spt="75" type="#_x0000_t75" style="height:326.55pt;width:166.5pt;" o:ole="t" filled="f" o:preferrelative="t" stroked="f" coordsize="21600,21600">
            <v:path/>
            <v:fill on="f" focussize="0,0"/>
            <v:stroke on="f" joinstyle="miter"/>
            <v:imagedata r:id="rId30" o:title=""/>
            <o:lock v:ext="edit" aspectratio="t"/>
            <w10:wrap type="none"/>
            <w10:anchorlock/>
          </v:shape>
          <o:OLEObject Type="Embed" ProgID="Visio.Drawing.11" ShapeID="_x0000_i1030" DrawAspect="Content" ObjectID="_1468075730" r:id="rId29">
            <o:LockedField>false</o:LockedField>
          </o:OLEObject>
        </w:object>
      </w:r>
    </w:p>
    <w:p>
      <w:pPr>
        <w:pStyle w:val="14"/>
        <w:ind w:firstLine="360"/>
        <w:jc w:val="center"/>
        <w:rPr>
          <w:rFonts w:ascii="黑体" w:hAnsi="黑体" w:eastAsia="黑体" w:cs="宋体"/>
          <w:b/>
          <w:bCs/>
          <w:sz w:val="18"/>
          <w:szCs w:val="18"/>
          <w:shd w:val="clear" w:color="auto" w:fill="auto"/>
        </w:rPr>
      </w:pPr>
      <w:r>
        <w:rPr>
          <w:rFonts w:hint="eastAsia" w:asciiTheme="minorEastAsia" w:hAnsiTheme="minorEastAsia" w:eastAsiaTheme="minorEastAsia" w:cstheme="minorEastAsia"/>
          <w:sz w:val="18"/>
          <w:szCs w:val="18"/>
          <w:shd w:val="clear" w:color="auto" w:fill="auto"/>
        </w:rPr>
        <w:t>图 14 未抢答状态工作时序图</w:t>
      </w:r>
    </w:p>
    <w:p>
      <w:pPr>
        <w:pStyle w:val="15"/>
        <w:rPr>
          <w:rFonts w:ascii="宋体" w:hAnsi="宋体" w:eastAsia="宋体" w:cs="宋体"/>
          <w:b w:val="0"/>
          <w:sz w:val="24"/>
          <w:szCs w:val="24"/>
        </w:rPr>
      </w:pPr>
      <w:bookmarkStart w:id="34" w:name="_Toc12961"/>
      <w:r>
        <w:rPr>
          <w:rFonts w:hint="eastAsia" w:ascii="宋体" w:hAnsi="宋体" w:eastAsia="宋体" w:cs="宋体"/>
          <w:b w:val="0"/>
          <w:sz w:val="24"/>
          <w:szCs w:val="24"/>
        </w:rPr>
        <w:t>4.4 加分减分</w:t>
      </w:r>
      <w:bookmarkEnd w:id="34"/>
    </w:p>
    <w:p>
      <w:pPr>
        <w:ind w:firstLine="480" w:firstLineChars="200"/>
        <w:rPr>
          <w:rFonts w:ascii="宋体" w:hAnsi="宋体" w:cs="宋体"/>
          <w:sz w:val="24"/>
          <w:szCs w:val="24"/>
        </w:rPr>
      </w:pPr>
      <w:r>
        <w:rPr>
          <w:rFonts w:hint="eastAsia" w:ascii="宋体" w:hAnsi="宋体" w:cs="宋体"/>
          <w:sz w:val="24"/>
          <w:szCs w:val="24"/>
        </w:rPr>
        <w:t>加分减分在选手完成抢答后，通过裁判控制按键加和按键减实现，使用到了前面的消抖原理，选手的得分会随着抢答的过程一直存在，最高分可以记录到9分，使用一位数码管显示。</w:t>
      </w:r>
    </w:p>
    <w:p>
      <w:pPr>
        <w:pStyle w:val="15"/>
        <w:rPr>
          <w:rFonts w:ascii="宋体" w:hAnsi="宋体" w:eastAsia="宋体" w:cs="宋体"/>
          <w:b w:val="0"/>
          <w:sz w:val="24"/>
          <w:szCs w:val="24"/>
        </w:rPr>
      </w:pPr>
      <w:bookmarkStart w:id="35" w:name="_Toc18355"/>
      <w:r>
        <w:rPr>
          <w:rFonts w:hint="eastAsia" w:ascii="宋体" w:hAnsi="宋体" w:eastAsia="宋体" w:cs="宋体"/>
          <w:b w:val="0"/>
          <w:sz w:val="24"/>
          <w:szCs w:val="24"/>
        </w:rPr>
        <w:t>4.5 数码驱动显示</w:t>
      </w:r>
      <w:bookmarkEnd w:id="35"/>
    </w:p>
    <w:p>
      <w:pPr>
        <w:ind w:firstLine="480" w:firstLineChars="200"/>
        <w:rPr>
          <w:rFonts w:ascii="宋体" w:hAnsi="宋体" w:cs="宋体"/>
          <w:sz w:val="24"/>
          <w:szCs w:val="24"/>
        </w:rPr>
      </w:pPr>
      <w:r>
        <w:rPr>
          <w:rFonts w:hint="eastAsia" w:ascii="宋体" w:hAnsi="宋体" w:cs="宋体"/>
          <w:sz w:val="24"/>
          <w:szCs w:val="24"/>
          <w:shd w:val="clear" w:color="auto" w:fill="FFFFFF"/>
        </w:rPr>
        <w:t>数码管驱动显示，分为两个部分，第一部分是数码位选择，第二部分是数码管段选择。</w:t>
      </w:r>
    </w:p>
    <w:p>
      <w:pPr>
        <w:ind w:firstLine="480" w:firstLineChars="200"/>
        <w:rPr>
          <w:rFonts w:ascii="宋体" w:hAnsi="宋体" w:cs="宋体"/>
          <w:sz w:val="24"/>
          <w:szCs w:val="24"/>
        </w:rPr>
      </w:pPr>
      <w:r>
        <w:rPr>
          <w:rFonts w:hint="eastAsia" w:ascii="宋体" w:hAnsi="宋体" w:cs="宋体"/>
          <w:sz w:val="24"/>
          <w:szCs w:val="24"/>
          <w:shd w:val="clear" w:color="auto" w:fill="FFFFFF"/>
        </w:rPr>
        <w:t>数码管位选择，是采用固定的频率依次驱动每一位数码管，设计采用了10000Hz去驱动7位数码管。</w:t>
      </w:r>
    </w:p>
    <w:p>
      <w:pPr>
        <w:ind w:firstLine="480" w:firstLineChars="200"/>
        <w:rPr>
          <w:rFonts w:ascii="宋体" w:hAnsi="宋体" w:cs="宋体"/>
          <w:sz w:val="24"/>
          <w:szCs w:val="24"/>
        </w:rPr>
      </w:pPr>
      <w:r>
        <w:rPr>
          <w:rFonts w:hint="eastAsia" w:ascii="宋体" w:hAnsi="宋体" w:cs="宋体"/>
          <w:sz w:val="24"/>
          <w:szCs w:val="24"/>
        </w:rPr>
        <w:t>数码管段选择，是采用编码方式。例如显示数字0对应的二进制驱动是abcdefg:</w:t>
      </w:r>
    </w:p>
    <w:p>
      <w:pPr>
        <w:ind w:firstLine="480" w:firstLineChars="200"/>
        <w:rPr>
          <w:rFonts w:ascii="宋体" w:hAnsi="宋体" w:cs="宋体"/>
          <w:sz w:val="24"/>
          <w:szCs w:val="24"/>
        </w:rPr>
      </w:pPr>
      <w:r>
        <w:rPr>
          <w:rFonts w:hint="eastAsia" w:ascii="宋体" w:hAnsi="宋体" w:cs="宋体"/>
          <w:sz w:val="24"/>
          <w:szCs w:val="24"/>
        </w:rPr>
        <w:t>0-1111110</w:t>
      </w:r>
    </w:p>
    <w:p>
      <w:pPr>
        <w:ind w:firstLine="480" w:firstLineChars="200"/>
        <w:rPr>
          <w:rFonts w:ascii="宋体" w:hAnsi="宋体" w:cs="宋体"/>
          <w:sz w:val="24"/>
          <w:szCs w:val="24"/>
        </w:rPr>
      </w:pPr>
      <w:r>
        <w:rPr>
          <w:rFonts w:hint="eastAsia" w:ascii="宋体" w:hAnsi="宋体" w:cs="宋体"/>
          <w:sz w:val="24"/>
          <w:szCs w:val="24"/>
        </w:rPr>
        <w:t>1-</w:t>
      </w:r>
      <w:r>
        <w:rPr>
          <w:rFonts w:ascii="宋体" w:hAnsi="宋体" w:cs="宋体"/>
          <w:sz w:val="24"/>
          <w:szCs w:val="24"/>
        </w:rPr>
        <w:t>0110000</w:t>
      </w:r>
    </w:p>
    <w:p>
      <w:pPr>
        <w:ind w:firstLine="480" w:firstLineChars="200"/>
        <w:rPr>
          <w:rFonts w:ascii="宋体" w:hAnsi="宋体" w:cs="宋体"/>
          <w:sz w:val="24"/>
          <w:szCs w:val="24"/>
        </w:rPr>
      </w:pPr>
      <w:r>
        <w:rPr>
          <w:rFonts w:hint="eastAsia" w:ascii="宋体" w:hAnsi="宋体" w:cs="宋体"/>
          <w:sz w:val="24"/>
          <w:szCs w:val="24"/>
        </w:rPr>
        <w:t>2-</w:t>
      </w:r>
      <w:r>
        <w:rPr>
          <w:rFonts w:ascii="宋体" w:hAnsi="宋体" w:cs="宋体"/>
          <w:sz w:val="24"/>
          <w:szCs w:val="24"/>
        </w:rPr>
        <w:t>1101101</w:t>
      </w:r>
    </w:p>
    <w:p>
      <w:pPr>
        <w:ind w:firstLine="480" w:firstLineChars="200"/>
        <w:rPr>
          <w:rFonts w:ascii="宋体" w:hAnsi="宋体" w:cs="宋体"/>
          <w:sz w:val="24"/>
          <w:szCs w:val="24"/>
        </w:rPr>
      </w:pPr>
      <w:r>
        <w:rPr>
          <w:rFonts w:hint="eastAsia" w:ascii="宋体" w:hAnsi="宋体" w:cs="宋体"/>
          <w:sz w:val="24"/>
          <w:szCs w:val="24"/>
        </w:rPr>
        <w:t>3</w:t>
      </w:r>
      <w:r>
        <w:rPr>
          <w:rFonts w:ascii="宋体" w:hAnsi="宋体" w:cs="宋体"/>
          <w:sz w:val="24"/>
          <w:szCs w:val="24"/>
        </w:rPr>
        <w:t xml:space="preserve"> </w:t>
      </w:r>
      <w:r>
        <w:rPr>
          <w:rFonts w:hint="eastAsia" w:ascii="宋体" w:hAnsi="宋体" w:cs="宋体"/>
          <w:sz w:val="24"/>
          <w:szCs w:val="24"/>
        </w:rPr>
        <w:t>-</w:t>
      </w:r>
      <w:r>
        <w:rPr>
          <w:rFonts w:ascii="宋体" w:hAnsi="宋体" w:cs="宋体"/>
          <w:sz w:val="24"/>
          <w:szCs w:val="24"/>
        </w:rPr>
        <w:t>1111001</w:t>
      </w:r>
    </w:p>
    <w:p>
      <w:pPr>
        <w:ind w:firstLine="480" w:firstLineChars="200"/>
        <w:rPr>
          <w:rFonts w:ascii="宋体" w:hAnsi="宋体" w:cs="宋体"/>
          <w:sz w:val="24"/>
          <w:szCs w:val="24"/>
        </w:rPr>
      </w:pPr>
      <w:r>
        <w:rPr>
          <w:rFonts w:hint="eastAsia" w:ascii="宋体" w:hAnsi="宋体" w:cs="宋体"/>
          <w:sz w:val="24"/>
          <w:szCs w:val="24"/>
        </w:rPr>
        <w:t>4-</w:t>
      </w:r>
      <w:r>
        <w:rPr>
          <w:rFonts w:ascii="宋体" w:hAnsi="宋体" w:cs="宋体"/>
          <w:sz w:val="24"/>
          <w:szCs w:val="24"/>
        </w:rPr>
        <w:t>0110011</w:t>
      </w:r>
    </w:p>
    <w:p>
      <w:pPr>
        <w:ind w:firstLine="480" w:firstLineChars="200"/>
        <w:rPr>
          <w:rFonts w:ascii="宋体" w:hAnsi="宋体" w:cs="宋体"/>
          <w:sz w:val="24"/>
          <w:szCs w:val="24"/>
        </w:rPr>
      </w:pPr>
      <w:r>
        <w:rPr>
          <w:rFonts w:hint="eastAsia" w:ascii="宋体" w:hAnsi="宋体" w:cs="宋体"/>
          <w:sz w:val="24"/>
          <w:szCs w:val="24"/>
        </w:rPr>
        <w:t>5</w:t>
      </w:r>
      <w:r>
        <w:rPr>
          <w:rFonts w:ascii="宋体" w:hAnsi="宋体" w:cs="宋体"/>
          <w:sz w:val="24"/>
          <w:szCs w:val="24"/>
        </w:rPr>
        <w:t xml:space="preserve"> </w:t>
      </w:r>
      <w:r>
        <w:rPr>
          <w:rFonts w:hint="eastAsia" w:ascii="宋体" w:hAnsi="宋体" w:cs="宋体"/>
          <w:sz w:val="24"/>
          <w:szCs w:val="24"/>
        </w:rPr>
        <w:t>-</w:t>
      </w:r>
      <w:r>
        <w:rPr>
          <w:rFonts w:ascii="宋体" w:hAnsi="宋体" w:cs="宋体"/>
          <w:sz w:val="24"/>
          <w:szCs w:val="24"/>
        </w:rPr>
        <w:t>1011011</w:t>
      </w:r>
    </w:p>
    <w:p>
      <w:pPr>
        <w:ind w:firstLine="480" w:firstLineChars="200"/>
        <w:rPr>
          <w:rFonts w:ascii="宋体" w:hAnsi="宋体" w:cs="宋体"/>
          <w:sz w:val="24"/>
          <w:szCs w:val="24"/>
        </w:rPr>
      </w:pPr>
      <w:r>
        <w:rPr>
          <w:rFonts w:hint="eastAsia" w:ascii="宋体" w:hAnsi="宋体" w:cs="宋体"/>
          <w:sz w:val="24"/>
          <w:szCs w:val="24"/>
        </w:rPr>
        <w:t>6-</w:t>
      </w:r>
      <w:r>
        <w:rPr>
          <w:rFonts w:ascii="宋体" w:hAnsi="宋体" w:cs="宋体"/>
          <w:sz w:val="24"/>
          <w:szCs w:val="24"/>
        </w:rPr>
        <w:t>1011111</w:t>
      </w:r>
    </w:p>
    <w:p>
      <w:pPr>
        <w:ind w:firstLine="480" w:firstLineChars="200"/>
        <w:rPr>
          <w:rFonts w:ascii="宋体" w:hAnsi="宋体" w:cs="宋体"/>
          <w:sz w:val="24"/>
          <w:szCs w:val="24"/>
        </w:rPr>
      </w:pPr>
      <w:r>
        <w:rPr>
          <w:rFonts w:hint="eastAsia" w:ascii="宋体" w:hAnsi="宋体" w:cs="宋体"/>
          <w:sz w:val="24"/>
          <w:szCs w:val="24"/>
        </w:rPr>
        <w:t>7</w:t>
      </w:r>
      <w:r>
        <w:rPr>
          <w:rFonts w:ascii="宋体" w:hAnsi="宋体" w:cs="宋体"/>
          <w:sz w:val="24"/>
          <w:szCs w:val="24"/>
        </w:rPr>
        <w:t xml:space="preserve"> </w:t>
      </w:r>
      <w:r>
        <w:rPr>
          <w:rFonts w:hint="eastAsia" w:ascii="宋体" w:hAnsi="宋体" w:cs="宋体"/>
          <w:sz w:val="24"/>
          <w:szCs w:val="24"/>
        </w:rPr>
        <w:t>-</w:t>
      </w:r>
      <w:r>
        <w:rPr>
          <w:rFonts w:ascii="宋体" w:hAnsi="宋体" w:cs="宋体"/>
          <w:sz w:val="24"/>
          <w:szCs w:val="24"/>
        </w:rPr>
        <w:t>1110000</w:t>
      </w:r>
    </w:p>
    <w:p>
      <w:pPr>
        <w:ind w:firstLine="480" w:firstLineChars="200"/>
        <w:rPr>
          <w:rFonts w:ascii="宋体" w:hAnsi="宋体" w:cs="宋体"/>
          <w:sz w:val="24"/>
          <w:szCs w:val="24"/>
        </w:rPr>
      </w:pPr>
      <w:r>
        <w:rPr>
          <w:rFonts w:hint="eastAsia" w:ascii="宋体" w:hAnsi="宋体" w:cs="宋体"/>
          <w:sz w:val="24"/>
          <w:szCs w:val="24"/>
        </w:rPr>
        <w:t>8-</w:t>
      </w:r>
      <w:r>
        <w:rPr>
          <w:rFonts w:ascii="宋体" w:hAnsi="宋体" w:cs="宋体"/>
          <w:sz w:val="24"/>
          <w:szCs w:val="24"/>
        </w:rPr>
        <w:t>1111111</w:t>
      </w:r>
    </w:p>
    <w:p>
      <w:pPr>
        <w:ind w:firstLine="480" w:firstLineChars="200"/>
      </w:pPr>
      <w:r>
        <w:rPr>
          <w:rFonts w:hint="eastAsia" w:ascii="宋体" w:hAnsi="宋体" w:cs="宋体"/>
          <w:sz w:val="24"/>
          <w:szCs w:val="24"/>
        </w:rPr>
        <w:t>9-</w:t>
      </w:r>
      <w:r>
        <w:rPr>
          <w:rFonts w:ascii="宋体" w:hAnsi="宋体" w:cs="宋体"/>
          <w:sz w:val="24"/>
          <w:szCs w:val="24"/>
        </w:rPr>
        <w:t>1111011</w:t>
      </w:r>
    </w:p>
    <w:p>
      <w:pPr>
        <w:pStyle w:val="2"/>
        <w:numPr>
          <w:ilvl w:val="0"/>
          <w:numId w:val="0"/>
        </w:numPr>
        <w:rPr>
          <w:rFonts w:ascii="黑体" w:hAnsi="黑体"/>
          <w:bCs/>
          <w:sz w:val="24"/>
        </w:rPr>
      </w:pPr>
      <w:bookmarkStart w:id="36" w:name="_Toc5534"/>
      <w:r>
        <w:rPr>
          <w:rFonts w:hint="eastAsia" w:ascii="黑体" w:hAnsi="黑体"/>
          <w:bCs/>
          <w:sz w:val="24"/>
        </w:rPr>
        <w:t>5 仿真设计</w:t>
      </w:r>
      <w:bookmarkEnd w:id="36"/>
    </w:p>
    <w:p>
      <w:pPr>
        <w:pStyle w:val="15"/>
        <w:rPr>
          <w:rFonts w:ascii="宋体" w:hAnsi="宋体" w:eastAsia="宋体" w:cs="宋体"/>
          <w:b w:val="0"/>
          <w:sz w:val="24"/>
          <w:szCs w:val="24"/>
        </w:rPr>
      </w:pPr>
      <w:bookmarkStart w:id="37" w:name="_Toc31972"/>
      <w:r>
        <w:rPr>
          <w:rFonts w:hint="eastAsia" w:ascii="宋体" w:hAnsi="宋体" w:eastAsia="宋体" w:cs="宋体"/>
          <w:b w:val="0"/>
          <w:sz w:val="24"/>
          <w:szCs w:val="24"/>
        </w:rPr>
        <w:t>5.1 仿真方案说明</w:t>
      </w:r>
      <w:bookmarkEnd w:id="37"/>
    </w:p>
    <w:p>
      <w:pPr>
        <w:ind w:firstLine="480" w:firstLineChars="200"/>
        <w:rPr>
          <w:rFonts w:ascii="宋体" w:hAnsi="宋体" w:cs="宋体"/>
          <w:sz w:val="24"/>
          <w:szCs w:val="24"/>
        </w:rPr>
      </w:pPr>
      <w:r>
        <w:rPr>
          <w:rFonts w:hint="eastAsia" w:ascii="宋体" w:hAnsi="宋体" w:cs="宋体"/>
          <w:sz w:val="24"/>
          <w:szCs w:val="24"/>
        </w:rPr>
        <w:t>为了验证代码的正确性，使用modelsim仿真验证，输入二种情况如下所述，第一种是没有选手的抢答成功，数码管完成倒计时后，闪烁提示。</w:t>
      </w:r>
      <w:r>
        <w:rPr>
          <w:rFonts w:hint="eastAsia" w:ascii="宋体" w:hAnsi="宋体" w:cs="宋体"/>
          <w:sz w:val="24"/>
          <w:szCs w:val="24"/>
          <w:shd w:val="clear" w:color="auto" w:fill="FFFFFF"/>
        </w:rPr>
        <w:t>第二种情况是有选手抢答成功，锁定选手编号，蜂鸣器鸣声提示。</w:t>
      </w:r>
    </w:p>
    <w:p>
      <w:pPr>
        <w:pStyle w:val="15"/>
        <w:rPr>
          <w:rFonts w:ascii="宋体" w:hAnsi="宋体" w:eastAsia="宋体" w:cs="宋体"/>
          <w:b w:val="0"/>
          <w:sz w:val="24"/>
          <w:szCs w:val="24"/>
        </w:rPr>
      </w:pPr>
      <w:bookmarkStart w:id="38" w:name="_Toc10929"/>
      <w:r>
        <w:rPr>
          <w:rFonts w:hint="eastAsia" w:ascii="宋体" w:hAnsi="宋体" w:eastAsia="宋体" w:cs="宋体"/>
          <w:b w:val="0"/>
          <w:sz w:val="24"/>
          <w:szCs w:val="24"/>
        </w:rPr>
        <w:t>5.2 仿真测试结果</w:t>
      </w:r>
      <w:bookmarkEnd w:id="38"/>
    </w:p>
    <w:p>
      <w:pPr>
        <w:ind w:firstLine="480" w:firstLineChars="200"/>
        <w:rPr>
          <w:rFonts w:ascii="宋体" w:hAnsi="宋体" w:cs="宋体"/>
          <w:sz w:val="24"/>
          <w:szCs w:val="24"/>
        </w:rPr>
      </w:pPr>
      <w:r>
        <w:rPr>
          <w:rFonts w:hint="eastAsia" w:ascii="宋体" w:hAnsi="宋体" w:cs="宋体"/>
          <w:sz w:val="24"/>
          <w:szCs w:val="24"/>
          <w:shd w:val="clear" w:color="auto" w:fill="FFFFFF"/>
        </w:rPr>
        <w:t>如图15所示，无人抢答，倒计时完成后，数码管闪烁</w:t>
      </w:r>
    </w:p>
    <w:p>
      <w:pPr>
        <w:pStyle w:val="14"/>
        <w:jc w:val="center"/>
      </w:pPr>
      <w:r>
        <w:drawing>
          <wp:inline distT="0" distB="0" distL="114300" distR="114300">
            <wp:extent cx="5412740" cy="2640965"/>
            <wp:effectExtent l="0" t="0" r="12700" b="10795"/>
            <wp:docPr id="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pic:cNvPicPr>
                      <a:picLocks noChangeAspect="1"/>
                    </pic:cNvPicPr>
                  </pic:nvPicPr>
                  <pic:blipFill>
                    <a:blip r:embed="rId31"/>
                    <a:srcRect l="8664" t="3152" r="5730" b="22531"/>
                    <a:stretch>
                      <a:fillRect/>
                    </a:stretch>
                  </pic:blipFill>
                  <pic:spPr>
                    <a:xfrm>
                      <a:off x="0" y="0"/>
                      <a:ext cx="5412740" cy="2640965"/>
                    </a:xfrm>
                    <a:prstGeom prst="rect">
                      <a:avLst/>
                    </a:prstGeom>
                    <a:noFill/>
                    <a:ln>
                      <a:noFill/>
                    </a:ln>
                  </pic:spPr>
                </pic:pic>
              </a:graphicData>
            </a:graphic>
          </wp:inline>
        </w:drawing>
      </w:r>
    </w:p>
    <w:p>
      <w:pPr>
        <w:pStyle w:val="14"/>
        <w:ind w:firstLine="360"/>
        <w:jc w:val="center"/>
        <w:rPr>
          <w:rFonts w:asciiTheme="minorEastAsia" w:hAnsiTheme="minorEastAsia" w:eastAsiaTheme="minorEastAsia" w:cstheme="minorEastAsia"/>
          <w:sz w:val="18"/>
          <w:szCs w:val="18"/>
          <w:shd w:val="clear" w:color="auto" w:fill="auto"/>
        </w:rPr>
      </w:pPr>
      <w:r>
        <w:rPr>
          <w:rFonts w:hint="eastAsia" w:asciiTheme="minorEastAsia" w:hAnsiTheme="minorEastAsia" w:eastAsiaTheme="minorEastAsia" w:cstheme="minorEastAsia"/>
          <w:sz w:val="18"/>
          <w:szCs w:val="18"/>
          <w:shd w:val="clear" w:color="auto" w:fill="auto"/>
        </w:rPr>
        <w:t>图 15 无人抢答仿真示意图</w:t>
      </w:r>
    </w:p>
    <w:p>
      <w:pPr>
        <w:pStyle w:val="14"/>
        <w:jc w:val="center"/>
      </w:pPr>
    </w:p>
    <w:p>
      <w:pPr>
        <w:ind w:firstLine="480" w:firstLineChars="200"/>
        <w:rPr>
          <w:rFonts w:ascii="宋体" w:hAnsi="宋体" w:cs="宋体"/>
          <w:sz w:val="24"/>
          <w:szCs w:val="24"/>
        </w:rPr>
      </w:pPr>
      <w:r>
        <w:rPr>
          <w:rFonts w:hint="eastAsia" w:ascii="宋体" w:hAnsi="宋体" w:cs="宋体"/>
          <w:sz w:val="24"/>
          <w:szCs w:val="24"/>
        </w:rPr>
        <w:t>如图16所示仿真结果，倒计时到19时候，4号完成抢答，锁定4号编号，蜂鸣器有高变低，发出报警。</w:t>
      </w:r>
    </w:p>
    <w:p>
      <w:pPr>
        <w:pStyle w:val="14"/>
        <w:jc w:val="center"/>
      </w:pPr>
      <w:r>
        <w:drawing>
          <wp:inline distT="0" distB="0" distL="114300" distR="114300">
            <wp:extent cx="5217160" cy="3116580"/>
            <wp:effectExtent l="0" t="0" r="10160" b="762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pic:cNvPicPr>
                  </pic:nvPicPr>
                  <pic:blipFill>
                    <a:blip r:embed="rId32"/>
                    <a:srcRect t="3087" r="39410" b="32716"/>
                    <a:stretch>
                      <a:fillRect/>
                    </a:stretch>
                  </pic:blipFill>
                  <pic:spPr>
                    <a:xfrm>
                      <a:off x="0" y="0"/>
                      <a:ext cx="5217160" cy="3116580"/>
                    </a:xfrm>
                    <a:prstGeom prst="rect">
                      <a:avLst/>
                    </a:prstGeom>
                    <a:noFill/>
                    <a:ln>
                      <a:noFill/>
                    </a:ln>
                  </pic:spPr>
                </pic:pic>
              </a:graphicData>
            </a:graphic>
          </wp:inline>
        </w:drawing>
      </w:r>
    </w:p>
    <w:p>
      <w:pPr>
        <w:pStyle w:val="14"/>
        <w:ind w:firstLine="360"/>
        <w:jc w:val="center"/>
        <w:rPr>
          <w:rFonts w:ascii="黑体" w:hAnsi="黑体" w:eastAsia="黑体" w:cs="宋体"/>
          <w:b/>
          <w:bCs/>
          <w:sz w:val="18"/>
          <w:szCs w:val="18"/>
          <w:shd w:val="clear" w:color="auto" w:fill="auto"/>
        </w:rPr>
      </w:pPr>
      <w:r>
        <w:rPr>
          <w:rFonts w:hint="eastAsia" w:asciiTheme="minorEastAsia" w:hAnsiTheme="minorEastAsia" w:eastAsiaTheme="minorEastAsia" w:cstheme="minorEastAsia"/>
          <w:sz w:val="18"/>
          <w:szCs w:val="18"/>
          <w:shd w:val="clear" w:color="auto" w:fill="auto"/>
        </w:rPr>
        <w:t>图 16 有人抢答仿真示意图</w:t>
      </w:r>
    </w:p>
    <w:p>
      <w:pPr>
        <w:pStyle w:val="2"/>
        <w:numPr>
          <w:ilvl w:val="0"/>
          <w:numId w:val="0"/>
        </w:numPr>
        <w:rPr>
          <w:b w:val="0"/>
          <w:sz w:val="24"/>
        </w:rPr>
      </w:pPr>
      <w:bookmarkStart w:id="39" w:name="_Toc12893"/>
      <w:r>
        <w:rPr>
          <w:rFonts w:hint="eastAsia"/>
          <w:b w:val="0"/>
          <w:sz w:val="24"/>
        </w:rPr>
        <w:t>结束语</w:t>
      </w:r>
      <w:bookmarkEnd w:id="39"/>
    </w:p>
    <w:p>
      <w:pPr>
        <w:pStyle w:val="14"/>
        <w:rPr>
          <w:rFonts w:ascii="宋体" w:hAnsi="宋体" w:cs="宋体"/>
          <w:szCs w:val="24"/>
          <w:shd w:val="clear" w:color="auto" w:fill="auto"/>
        </w:rPr>
      </w:pPr>
      <w:r>
        <w:rPr>
          <w:rFonts w:hint="eastAsia" w:ascii="宋体" w:hAnsi="宋体" w:cs="宋体"/>
          <w:szCs w:val="24"/>
          <w:shd w:val="clear" w:color="auto" w:fill="auto"/>
        </w:rPr>
        <w:t>一转眼几个月就过去了，毕业设计在规划中已经逐步实现，到了最后阶段。从一开始到现在，这个设计过程都是自己从无到有创造，内心很有成就感，虽然困难重重，当时看到程序调通的瞬间，之前的困苦都抛至九霄云外！在拿到题目时候以为CPLD是一座高山，自己不可以逾越，通过自己反复的理解题目，在老师的指导下，在同学的讨论中，慢慢走上了正确的设计方向，心中的对CPLD的恐惧也慢慢消散，特别是使用了软件模块化的设计思路，把一个很大的抢答器工程，划分为了四个模块，第一个是按键获取，里面最总要的就是按键的消抖，不论在什么按键的设计中，消抖都是一个典型的问题，需要在调试中，不断确定消抖时间，第二模块是倒计时模块，这个模块不难，把C语言中的定时器换成累加器就可以理解，第三个模块是加分减分电路，一样要用到消抖程序，第四个模块是显示， 里面的位选和段选要结合硬件来确定，是高电平有效还是低电平有效。就是按照这样的模块思路和难点逐渐突破的思路，软件设计上的问题被一点一点解决了。硬件设计也有自己的模块设计思想，按照电源，最小系统，显示模块的思路，开始了硬件设计，其中数码管一直没有点亮的问题一直困扰了自己很久，</w:t>
      </w:r>
      <w:r>
        <w:rPr>
          <w:rFonts w:hint="eastAsia" w:ascii="宋体" w:hAnsi="宋体" w:cs="宋体"/>
          <w:szCs w:val="24"/>
        </w:rPr>
        <w:t>究其原因是弄反了输出驱动电平，本来应该输出低电平驱动共阳数码管，一直输出高电平，</w:t>
      </w:r>
      <w:r>
        <w:rPr>
          <w:rFonts w:hint="eastAsia" w:ascii="宋体" w:hAnsi="宋体" w:cs="宋体"/>
          <w:szCs w:val="24"/>
          <w:shd w:val="clear" w:color="auto" w:fill="auto"/>
        </w:rPr>
        <w:t>导致三级管一直处于截止，数码管没有点亮。最后对于硬件部分，一定要小心再小心，细心再细心，特别是芯片，除了看懂引脚之外，最好掌握它的内部工作原理，这样才能吃透这类电路。最后论文的编写，也是反复修修改改，按照模块的思想，一个模块一个模块的克服，最后发现自己已经在不知不觉中，把论文写得很完整了。通过这里毕业设计，不论软件还是硬件，发现不管多大的困难和问题，只要把问题拆解开，大问题变成若干个小问题，解决了小问题，大问题慢慢迎刃而解，自己所惧怕的只是没有准备的慌张，在这些设计中，当然避免不了勤查资料，利用现在发达的互联网搜索，书籍的阅读，老师和同学的直接帮助和讨论，都让自己对整个设计更有把握。自己克服了万事开头难，将问题迎刃而解，所以自己体会到有到真正会用的才是真的学会了。 在整个毕业设计过程中，自己的独立完成硬件和软件的工作，自己的能力也在这些设计和思考的过程中得到培养，树立了对未来工作和遇到问题解决问题的信心，相信这次设计，会对今后的学习工作生活有非常重要的意义。</w:t>
      </w:r>
    </w:p>
    <w:p>
      <w:pPr>
        <w:pStyle w:val="14"/>
        <w:rPr>
          <w:rFonts w:ascii="宋体" w:hAnsi="宋体" w:cs="宋体"/>
          <w:szCs w:val="24"/>
          <w:shd w:val="clear" w:color="auto" w:fill="auto"/>
        </w:rPr>
      </w:pPr>
    </w:p>
    <w:p>
      <w:pPr>
        <w:keepNext/>
        <w:keepLines/>
        <w:spacing w:before="156" w:beforeLines="50" w:after="156" w:afterLines="50" w:line="300" w:lineRule="auto"/>
        <w:outlineLvl w:val="0"/>
        <w:rPr>
          <w:rFonts w:ascii="黑体" w:hAnsi="黑体" w:eastAsia="黑体" w:cs="黑体"/>
          <w:bCs/>
          <w:kern w:val="44"/>
          <w:sz w:val="24"/>
          <w:szCs w:val="24"/>
        </w:rPr>
      </w:pPr>
      <w:bookmarkStart w:id="40" w:name="_Toc512012252"/>
      <w:bookmarkStart w:id="41" w:name="_Toc508702489"/>
      <w:bookmarkStart w:id="42" w:name="_Toc15719"/>
      <w:bookmarkStart w:id="43" w:name="_Toc29770"/>
      <w:bookmarkStart w:id="44" w:name="_Toc508619515"/>
      <w:r>
        <w:rPr>
          <w:rFonts w:hint="eastAsia" w:ascii="黑体" w:hAnsi="黑体" w:eastAsia="黑体" w:cs="黑体"/>
          <w:bCs/>
          <w:kern w:val="44"/>
          <w:sz w:val="24"/>
          <w:szCs w:val="24"/>
        </w:rPr>
        <w:t>致谢</w:t>
      </w:r>
      <w:bookmarkEnd w:id="40"/>
      <w:bookmarkEnd w:id="41"/>
      <w:bookmarkEnd w:id="42"/>
      <w:bookmarkEnd w:id="43"/>
      <w:bookmarkEnd w:id="44"/>
    </w:p>
    <w:p>
      <w:pPr>
        <w:ind w:firstLine="482"/>
        <w:rPr>
          <w:rFonts w:ascii="Calibri" w:hAnsi="Calibri"/>
          <w:sz w:val="24"/>
          <w:szCs w:val="24"/>
        </w:rPr>
      </w:pPr>
      <w:r>
        <w:rPr>
          <w:rFonts w:hint="eastAsia"/>
          <w:sz w:val="24"/>
          <w:szCs w:val="24"/>
          <w:shd w:val="clear" w:color="auto" w:fill="FFFFFF"/>
        </w:rPr>
        <w:t>在完成本次设计期间，遇到了诸多的问题，</w:t>
      </w:r>
      <w:r>
        <w:rPr>
          <w:sz w:val="24"/>
          <w:szCs w:val="24"/>
          <w:shd w:val="clear" w:color="auto" w:fill="FFFFFF"/>
        </w:rPr>
        <w:t>经过几个月的忙碌和学习，</w:t>
      </w:r>
      <w:r>
        <w:rPr>
          <w:rFonts w:hint="eastAsia"/>
          <w:sz w:val="24"/>
          <w:szCs w:val="24"/>
          <w:shd w:val="clear" w:color="auto" w:fill="FFFFFF"/>
        </w:rPr>
        <w:t>基本将遇到的困难一一解决</w:t>
      </w:r>
      <w:r>
        <w:rPr>
          <w:sz w:val="24"/>
          <w:szCs w:val="24"/>
          <w:shd w:val="clear" w:color="auto" w:fill="FFFFFF"/>
        </w:rPr>
        <w:t>。作为一个经验的匮乏</w:t>
      </w:r>
      <w:r>
        <w:rPr>
          <w:rFonts w:hint="eastAsia"/>
          <w:sz w:val="24"/>
          <w:szCs w:val="24"/>
          <w:shd w:val="clear" w:color="auto" w:fill="FFFFFF"/>
        </w:rPr>
        <w:t>的本科生</w:t>
      </w:r>
      <w:r>
        <w:rPr>
          <w:sz w:val="24"/>
          <w:szCs w:val="24"/>
          <w:shd w:val="clear" w:color="auto" w:fill="FFFFFF"/>
        </w:rPr>
        <w:t>，</w:t>
      </w:r>
      <w:r>
        <w:rPr>
          <w:rFonts w:hint="eastAsia"/>
          <w:sz w:val="24"/>
          <w:szCs w:val="24"/>
          <w:shd w:val="clear" w:color="auto" w:fill="FFFFFF"/>
        </w:rPr>
        <w:t>在作品完成过程中</w:t>
      </w:r>
      <w:r>
        <w:rPr>
          <w:sz w:val="24"/>
          <w:szCs w:val="24"/>
          <w:shd w:val="clear" w:color="auto" w:fill="FFFFFF"/>
        </w:rPr>
        <w:t>难免有考虑不周</w:t>
      </w:r>
      <w:r>
        <w:rPr>
          <w:rFonts w:hint="eastAsia"/>
          <w:sz w:val="24"/>
          <w:szCs w:val="24"/>
          <w:shd w:val="clear" w:color="auto" w:fill="FFFFFF"/>
        </w:rPr>
        <w:t>之处</w:t>
      </w:r>
      <w:r>
        <w:rPr>
          <w:sz w:val="24"/>
          <w:szCs w:val="24"/>
          <w:shd w:val="clear" w:color="auto" w:fill="FFFFFF"/>
        </w:rPr>
        <w:t>，如果没有指导教师的督促指导，</w:t>
      </w:r>
      <w:r>
        <w:rPr>
          <w:rFonts w:hint="eastAsia"/>
          <w:sz w:val="24"/>
          <w:szCs w:val="24"/>
          <w:shd w:val="clear" w:color="auto" w:fill="FFFFFF"/>
        </w:rPr>
        <w:t>很难独立按时</w:t>
      </w:r>
      <w:r>
        <w:rPr>
          <w:sz w:val="24"/>
          <w:szCs w:val="24"/>
          <w:shd w:val="clear" w:color="auto" w:fill="FFFFFF"/>
        </w:rPr>
        <w:t>完成。</w:t>
      </w:r>
      <w:r>
        <w:rPr>
          <w:rFonts w:hint="eastAsia"/>
          <w:sz w:val="24"/>
          <w:szCs w:val="24"/>
          <w:shd w:val="clear" w:color="auto" w:fill="FFFFFF"/>
        </w:rPr>
        <w:t>在作品方面，</w:t>
      </w:r>
      <w:r>
        <w:rPr>
          <w:sz w:val="24"/>
          <w:szCs w:val="24"/>
        </w:rPr>
        <w:t>感谢</w:t>
      </w:r>
      <w:r>
        <w:rPr>
          <w:rFonts w:hint="eastAsia"/>
          <w:sz w:val="24"/>
          <w:szCs w:val="24"/>
        </w:rPr>
        <w:t>戚桂美老师和李红霞老师在作品完成及论文修改阶段为我提供的帮助</w:t>
      </w:r>
      <w:r>
        <w:rPr>
          <w:sz w:val="24"/>
          <w:szCs w:val="24"/>
        </w:rPr>
        <w:t>。</w:t>
      </w:r>
      <w:r>
        <w:rPr>
          <w:sz w:val="24"/>
          <w:szCs w:val="24"/>
          <w:shd w:val="clear" w:color="auto" w:fill="FFFFFF"/>
        </w:rPr>
        <w:t>老师</w:t>
      </w:r>
      <w:r>
        <w:rPr>
          <w:rFonts w:hint="eastAsia"/>
          <w:sz w:val="24"/>
          <w:szCs w:val="24"/>
          <w:shd w:val="clear" w:color="auto" w:fill="FFFFFF"/>
        </w:rPr>
        <w:t>们在繁重的工作中抽出身来</w:t>
      </w:r>
      <w:r>
        <w:rPr>
          <w:sz w:val="24"/>
          <w:szCs w:val="24"/>
          <w:shd w:val="clear" w:color="auto" w:fill="FFFFFF"/>
        </w:rPr>
        <w:t>，</w:t>
      </w:r>
      <w:r>
        <w:rPr>
          <w:rFonts w:hint="eastAsia"/>
          <w:sz w:val="24"/>
          <w:szCs w:val="24"/>
          <w:shd w:val="clear" w:color="auto" w:fill="FFFFFF"/>
        </w:rPr>
        <w:t>为我指导</w:t>
      </w:r>
      <w:r>
        <w:rPr>
          <w:sz w:val="24"/>
          <w:szCs w:val="24"/>
          <w:shd w:val="clear" w:color="auto" w:fill="FFFFFF"/>
        </w:rPr>
        <w:t>毕业设计</w:t>
      </w:r>
      <w:r>
        <w:rPr>
          <w:rFonts w:hint="eastAsia"/>
          <w:sz w:val="24"/>
          <w:szCs w:val="24"/>
          <w:shd w:val="clear" w:color="auto" w:fill="FFFFFF"/>
        </w:rPr>
        <w:t>，引导我解决</w:t>
      </w:r>
      <w:r>
        <w:rPr>
          <w:sz w:val="24"/>
          <w:szCs w:val="24"/>
          <w:shd w:val="clear" w:color="auto" w:fill="FFFFFF"/>
        </w:rPr>
        <w:t>每个阶段</w:t>
      </w:r>
      <w:r>
        <w:rPr>
          <w:rFonts w:hint="eastAsia"/>
          <w:sz w:val="24"/>
          <w:szCs w:val="24"/>
          <w:shd w:val="clear" w:color="auto" w:fill="FFFFFF"/>
        </w:rPr>
        <w:t>出现的问题，使从未接触过CPLD的我得以顺利完成设计。生活方面要感谢我的父母一直以来对我无条件的鼓励和支持，以及为我排忧解难的同学们。最后还要感谢本科四年以来的任课教师，老师们的专业能力和对待学术的态度深刻影响了我对专业的认知，为以后的发展奠定了坚实的知识基础、</w:t>
      </w:r>
      <w:r>
        <w:rPr>
          <w:sz w:val="24"/>
          <w:szCs w:val="24"/>
        </w:rPr>
        <w:t>注入了</w:t>
      </w:r>
      <w:r>
        <w:rPr>
          <w:rFonts w:hint="eastAsia"/>
          <w:sz w:val="24"/>
          <w:szCs w:val="24"/>
        </w:rPr>
        <w:t>不竭</w:t>
      </w:r>
      <w:r>
        <w:rPr>
          <w:sz w:val="24"/>
          <w:szCs w:val="24"/>
        </w:rPr>
        <w:t>动力。</w:t>
      </w:r>
    </w:p>
    <w:p>
      <w:pPr>
        <w:ind w:firstLine="480" w:firstLineChars="200"/>
        <w:rPr>
          <w:rFonts w:ascii="Calibri" w:hAnsi="Calibri"/>
          <w:sz w:val="24"/>
          <w:szCs w:val="24"/>
        </w:rPr>
      </w:pPr>
      <w:r>
        <w:rPr>
          <w:rFonts w:ascii="Calibri" w:hAnsi="Calibri"/>
          <w:sz w:val="24"/>
          <w:szCs w:val="24"/>
        </w:rPr>
        <w:t>最后，感谢给我提供答辩机会并指导评价我论文的老师们</w:t>
      </w:r>
      <w:r>
        <w:rPr>
          <w:rFonts w:ascii="Calibri" w:hAnsi="Calibri"/>
          <w:sz w:val="24"/>
          <w:szCs w:val="24"/>
          <w:shd w:val="clear" w:color="auto" w:fill="FFFFFF"/>
        </w:rPr>
        <w:t>！</w:t>
      </w:r>
    </w:p>
    <w:p>
      <w:pPr>
        <w:pStyle w:val="14"/>
        <w:ind w:firstLine="0" w:firstLineChars="0"/>
        <w:rPr>
          <w:rFonts w:ascii="宋体" w:hAnsi="宋体" w:cs="宋体"/>
          <w:szCs w:val="24"/>
          <w:shd w:val="clear" w:color="auto" w:fill="auto"/>
        </w:rPr>
      </w:pPr>
    </w:p>
    <w:p/>
    <w:p/>
    <w:p/>
    <w:p/>
    <w:p>
      <w:pPr>
        <w:pStyle w:val="2"/>
        <w:numPr>
          <w:ilvl w:val="0"/>
          <w:numId w:val="0"/>
        </w:numPr>
        <w:ind w:left="420"/>
        <w:rPr>
          <w:b w:val="0"/>
          <w:sz w:val="21"/>
          <w:szCs w:val="21"/>
        </w:rPr>
      </w:pPr>
      <w:bookmarkStart w:id="45" w:name="_Toc16164"/>
      <w:r>
        <w:rPr>
          <w:rFonts w:hint="eastAsia" w:ascii="黑体" w:hAnsi="黑体"/>
          <w:kern w:val="2"/>
          <w:sz w:val="21"/>
          <w:szCs w:val="21"/>
        </w:rPr>
        <w:t>参考文献</w:t>
      </w:r>
      <w:bookmarkEnd w:id="45"/>
    </w:p>
    <w:p>
      <w:pPr>
        <w:widowControl/>
        <w:jc w:val="left"/>
        <w:rPr>
          <w:rFonts w:ascii="宋体" w:hAnsi="宋体" w:cs="宋体"/>
          <w:kern w:val="0"/>
          <w:szCs w:val="21"/>
        </w:rPr>
      </w:pPr>
      <w:r>
        <w:rPr>
          <w:rFonts w:ascii="宋体" w:hAnsi="宋体" w:cs="宋体"/>
          <w:kern w:val="0"/>
          <w:szCs w:val="21"/>
        </w:rPr>
        <w:t>[</w:t>
      </w:r>
      <w:r>
        <w:rPr>
          <w:rFonts w:hint="eastAsia" w:ascii="宋体" w:hAnsi="宋体" w:cs="宋体"/>
          <w:kern w:val="0"/>
          <w:szCs w:val="21"/>
        </w:rPr>
        <w:t>1</w:t>
      </w:r>
      <w:r>
        <w:rPr>
          <w:rFonts w:ascii="宋体" w:hAnsi="宋体" w:cs="宋体"/>
          <w:kern w:val="0"/>
          <w:szCs w:val="21"/>
        </w:rPr>
        <w:t xml:space="preserve">] </w:t>
      </w:r>
      <w:r>
        <w:rPr>
          <w:rFonts w:hint="eastAsia" w:ascii="宋体" w:hAnsi="宋体" w:cs="宋体"/>
          <w:kern w:val="0"/>
          <w:szCs w:val="21"/>
        </w:rPr>
        <w:t>彭华林等编</w:t>
      </w:r>
      <w:r>
        <w:rPr>
          <w:rFonts w:ascii="宋体" w:hAnsi="宋体" w:cs="宋体"/>
          <w:kern w:val="0"/>
          <w:szCs w:val="21"/>
        </w:rPr>
        <w:t xml:space="preserve">. </w:t>
      </w:r>
      <w:r>
        <w:rPr>
          <w:rFonts w:hint="eastAsia" w:ascii="宋体" w:hAnsi="宋体" w:cs="宋体"/>
          <w:kern w:val="0"/>
          <w:szCs w:val="21"/>
        </w:rPr>
        <w:t>数字电子技术</w:t>
      </w:r>
      <w:r>
        <w:rPr>
          <w:rFonts w:ascii="宋体" w:hAnsi="宋体" w:cs="宋体"/>
          <w:kern w:val="0"/>
          <w:szCs w:val="21"/>
        </w:rPr>
        <w:t xml:space="preserve">. </w:t>
      </w:r>
      <w:r>
        <w:rPr>
          <w:rFonts w:hint="eastAsia" w:ascii="宋体" w:hAnsi="宋体" w:cs="宋体"/>
          <w:kern w:val="0"/>
          <w:szCs w:val="21"/>
        </w:rPr>
        <w:t>长沙：湖南大学出版社，</w:t>
      </w:r>
      <w:r>
        <w:rPr>
          <w:rFonts w:ascii="宋体" w:hAnsi="宋体" w:cs="宋体"/>
          <w:kern w:val="0"/>
          <w:szCs w:val="21"/>
        </w:rPr>
        <w:t>2004</w:t>
      </w:r>
      <w:r>
        <w:rPr>
          <w:rFonts w:hint="eastAsia" w:ascii="宋体" w:hAnsi="宋体" w:cs="宋体"/>
          <w:kern w:val="0"/>
          <w:szCs w:val="21"/>
        </w:rPr>
        <w:t>.</w:t>
      </w:r>
    </w:p>
    <w:p>
      <w:pPr>
        <w:widowControl/>
        <w:jc w:val="left"/>
        <w:rPr>
          <w:rFonts w:ascii="宋体" w:hAnsi="宋体" w:cs="宋体"/>
          <w:kern w:val="0"/>
          <w:szCs w:val="21"/>
        </w:rPr>
      </w:pPr>
      <w:r>
        <w:rPr>
          <w:rFonts w:ascii="宋体" w:hAnsi="宋体" w:cs="宋体"/>
          <w:kern w:val="0"/>
          <w:szCs w:val="21"/>
        </w:rPr>
        <w:t>[</w:t>
      </w:r>
      <w:r>
        <w:rPr>
          <w:rFonts w:hint="eastAsia" w:ascii="宋体" w:hAnsi="宋体" w:cs="宋体"/>
          <w:kern w:val="0"/>
          <w:szCs w:val="21"/>
        </w:rPr>
        <w:t>2</w:t>
      </w:r>
      <w:r>
        <w:rPr>
          <w:rFonts w:ascii="宋体" w:hAnsi="宋体" w:cs="宋体"/>
          <w:kern w:val="0"/>
          <w:szCs w:val="21"/>
        </w:rPr>
        <w:t xml:space="preserve">] </w:t>
      </w:r>
      <w:r>
        <w:rPr>
          <w:rFonts w:hint="eastAsia" w:ascii="宋体" w:hAnsi="宋体" w:cs="宋体"/>
          <w:kern w:val="0"/>
          <w:szCs w:val="21"/>
        </w:rPr>
        <w:t>金唯香等编</w:t>
      </w:r>
      <w:r>
        <w:rPr>
          <w:rFonts w:ascii="宋体" w:hAnsi="宋体" w:cs="宋体"/>
          <w:kern w:val="0"/>
          <w:szCs w:val="21"/>
        </w:rPr>
        <w:t xml:space="preserve">. </w:t>
      </w:r>
      <w:r>
        <w:rPr>
          <w:rFonts w:hint="eastAsia" w:ascii="宋体" w:hAnsi="宋体" w:cs="宋体"/>
          <w:kern w:val="0"/>
          <w:szCs w:val="21"/>
        </w:rPr>
        <w:t>电子测试技术</w:t>
      </w:r>
      <w:r>
        <w:rPr>
          <w:rFonts w:ascii="宋体" w:hAnsi="宋体" w:cs="宋体"/>
          <w:kern w:val="0"/>
          <w:szCs w:val="21"/>
        </w:rPr>
        <w:t xml:space="preserve">. </w:t>
      </w:r>
      <w:r>
        <w:rPr>
          <w:rFonts w:hint="eastAsia" w:ascii="宋体" w:hAnsi="宋体" w:cs="宋体"/>
          <w:kern w:val="0"/>
          <w:szCs w:val="21"/>
        </w:rPr>
        <w:t>长沙：湖南大学出版社，</w:t>
      </w:r>
      <w:r>
        <w:rPr>
          <w:rFonts w:ascii="宋体" w:hAnsi="宋体" w:cs="宋体"/>
          <w:kern w:val="0"/>
          <w:szCs w:val="21"/>
        </w:rPr>
        <w:t>2004</w:t>
      </w:r>
      <w:r>
        <w:rPr>
          <w:rFonts w:hint="eastAsia" w:ascii="宋体" w:hAnsi="宋体" w:cs="宋体"/>
          <w:kern w:val="0"/>
          <w:szCs w:val="21"/>
        </w:rPr>
        <w:t>.</w:t>
      </w:r>
    </w:p>
    <w:p>
      <w:pPr>
        <w:widowControl/>
        <w:jc w:val="left"/>
        <w:rPr>
          <w:rFonts w:ascii="宋体" w:hAnsi="宋体" w:cs="宋体"/>
          <w:kern w:val="0"/>
          <w:szCs w:val="21"/>
        </w:rPr>
      </w:pPr>
      <w:r>
        <w:rPr>
          <w:rFonts w:ascii="宋体" w:hAnsi="宋体" w:cs="宋体"/>
          <w:kern w:val="0"/>
          <w:szCs w:val="21"/>
        </w:rPr>
        <w:t>[</w:t>
      </w:r>
      <w:r>
        <w:rPr>
          <w:rFonts w:hint="eastAsia" w:ascii="宋体" w:hAnsi="宋体" w:cs="宋体"/>
          <w:kern w:val="0"/>
          <w:szCs w:val="21"/>
        </w:rPr>
        <w:t>3</w:t>
      </w:r>
      <w:r>
        <w:rPr>
          <w:rFonts w:ascii="宋体" w:hAnsi="宋体" w:cs="宋体"/>
          <w:kern w:val="0"/>
          <w:szCs w:val="21"/>
        </w:rPr>
        <w:t xml:space="preserve">] </w:t>
      </w:r>
      <w:r>
        <w:rPr>
          <w:rFonts w:hint="eastAsia" w:ascii="宋体" w:hAnsi="宋体" w:cs="宋体"/>
          <w:kern w:val="0"/>
          <w:szCs w:val="21"/>
        </w:rPr>
        <w:t>侯建军</w:t>
      </w:r>
      <w:r>
        <w:rPr>
          <w:rFonts w:ascii="宋体" w:hAnsi="宋体" w:cs="宋体"/>
          <w:kern w:val="0"/>
          <w:szCs w:val="21"/>
        </w:rPr>
        <w:t xml:space="preserve">. </w:t>
      </w:r>
      <w:r>
        <w:rPr>
          <w:rFonts w:hint="eastAsia" w:ascii="宋体" w:hAnsi="宋体" w:cs="宋体"/>
          <w:kern w:val="0"/>
          <w:szCs w:val="21"/>
        </w:rPr>
        <w:t>数字电路实验一体化教程</w:t>
      </w:r>
      <w:r>
        <w:rPr>
          <w:rFonts w:ascii="宋体" w:hAnsi="宋体" w:cs="宋体"/>
          <w:kern w:val="0"/>
          <w:szCs w:val="21"/>
        </w:rPr>
        <w:t xml:space="preserve">. </w:t>
      </w:r>
      <w:r>
        <w:rPr>
          <w:rFonts w:hint="eastAsia" w:ascii="宋体" w:hAnsi="宋体" w:cs="宋体"/>
          <w:kern w:val="0"/>
          <w:szCs w:val="21"/>
        </w:rPr>
        <w:t>北京：清华大学出版社，北京交通大学出版</w:t>
      </w:r>
    </w:p>
    <w:p>
      <w:pPr>
        <w:widowControl/>
        <w:jc w:val="left"/>
        <w:rPr>
          <w:rFonts w:ascii="宋体" w:hAnsi="宋体" w:cs="宋体"/>
          <w:kern w:val="0"/>
          <w:szCs w:val="21"/>
        </w:rPr>
      </w:pPr>
      <w:r>
        <w:rPr>
          <w:rFonts w:hint="eastAsia" w:ascii="宋体" w:hAnsi="宋体" w:cs="宋体"/>
          <w:kern w:val="0"/>
          <w:szCs w:val="21"/>
        </w:rPr>
        <w:t>社，</w:t>
      </w:r>
      <w:r>
        <w:rPr>
          <w:rFonts w:ascii="宋体" w:hAnsi="宋体" w:cs="宋体"/>
          <w:kern w:val="0"/>
          <w:szCs w:val="21"/>
        </w:rPr>
        <w:t>2005</w:t>
      </w:r>
      <w:r>
        <w:rPr>
          <w:rFonts w:hint="eastAsia" w:ascii="宋体" w:hAnsi="宋体" w:cs="宋体"/>
          <w:kern w:val="0"/>
          <w:szCs w:val="21"/>
        </w:rPr>
        <w:t>.</w:t>
      </w:r>
    </w:p>
    <w:p>
      <w:pPr>
        <w:widowControl/>
        <w:jc w:val="left"/>
        <w:rPr>
          <w:rFonts w:ascii="宋体" w:hAnsi="宋体" w:cs="宋体"/>
          <w:kern w:val="0"/>
          <w:szCs w:val="21"/>
        </w:rPr>
      </w:pPr>
      <w:r>
        <w:rPr>
          <w:rFonts w:ascii="宋体" w:hAnsi="宋体" w:cs="宋体"/>
          <w:kern w:val="0"/>
          <w:szCs w:val="21"/>
        </w:rPr>
        <w:t>[</w:t>
      </w:r>
      <w:r>
        <w:rPr>
          <w:rFonts w:hint="eastAsia" w:ascii="宋体" w:hAnsi="宋体" w:cs="宋体"/>
          <w:kern w:val="0"/>
          <w:szCs w:val="21"/>
        </w:rPr>
        <w:t>4</w:t>
      </w:r>
      <w:r>
        <w:rPr>
          <w:rFonts w:ascii="宋体" w:hAnsi="宋体" w:cs="宋体"/>
          <w:kern w:val="0"/>
          <w:szCs w:val="21"/>
        </w:rPr>
        <w:t xml:space="preserve">] </w:t>
      </w:r>
      <w:r>
        <w:rPr>
          <w:rFonts w:hint="eastAsia" w:ascii="宋体" w:hAnsi="宋体" w:cs="宋体"/>
          <w:kern w:val="0"/>
          <w:szCs w:val="21"/>
        </w:rPr>
        <w:t>康华光</w:t>
      </w:r>
      <w:r>
        <w:rPr>
          <w:rFonts w:ascii="宋体" w:hAnsi="宋体" w:cs="宋体"/>
          <w:kern w:val="0"/>
          <w:szCs w:val="21"/>
        </w:rPr>
        <w:t xml:space="preserve">. </w:t>
      </w:r>
      <w:r>
        <w:rPr>
          <w:rFonts w:hint="eastAsia" w:ascii="宋体" w:hAnsi="宋体" w:cs="宋体"/>
          <w:kern w:val="0"/>
          <w:szCs w:val="21"/>
        </w:rPr>
        <w:t>电子技术基础</w:t>
      </w:r>
      <w:r>
        <w:rPr>
          <w:rFonts w:ascii="宋体" w:hAnsi="宋体" w:cs="宋体"/>
          <w:kern w:val="0"/>
          <w:szCs w:val="21"/>
        </w:rPr>
        <w:t xml:space="preserve">. </w:t>
      </w:r>
      <w:r>
        <w:rPr>
          <w:rFonts w:hint="eastAsia" w:ascii="宋体" w:hAnsi="宋体" w:cs="宋体"/>
          <w:kern w:val="0"/>
          <w:szCs w:val="21"/>
        </w:rPr>
        <w:t>北京：高等教育出版社，</w:t>
      </w:r>
      <w:r>
        <w:rPr>
          <w:rFonts w:ascii="宋体" w:hAnsi="宋体" w:cs="宋体"/>
          <w:kern w:val="0"/>
          <w:szCs w:val="21"/>
        </w:rPr>
        <w:t>1999</w:t>
      </w:r>
      <w:r>
        <w:rPr>
          <w:rFonts w:hint="eastAsia" w:ascii="宋体" w:hAnsi="宋体" w:cs="宋体"/>
          <w:kern w:val="0"/>
          <w:szCs w:val="21"/>
        </w:rPr>
        <w:t>.</w:t>
      </w:r>
    </w:p>
    <w:p>
      <w:pPr>
        <w:widowControl/>
        <w:jc w:val="left"/>
        <w:rPr>
          <w:rFonts w:ascii="宋体" w:hAnsi="宋体" w:cs="宋体"/>
          <w:kern w:val="0"/>
          <w:szCs w:val="21"/>
        </w:rPr>
      </w:pPr>
      <w:r>
        <w:rPr>
          <w:rFonts w:ascii="宋体" w:hAnsi="宋体" w:cs="宋体"/>
          <w:kern w:val="0"/>
          <w:szCs w:val="21"/>
        </w:rPr>
        <w:t>[</w:t>
      </w:r>
      <w:r>
        <w:rPr>
          <w:rFonts w:hint="eastAsia" w:ascii="宋体" w:hAnsi="宋体" w:cs="宋体"/>
          <w:kern w:val="0"/>
          <w:szCs w:val="21"/>
        </w:rPr>
        <w:t>5</w:t>
      </w:r>
      <w:r>
        <w:rPr>
          <w:rFonts w:ascii="宋体" w:hAnsi="宋体" w:cs="宋体"/>
          <w:kern w:val="0"/>
          <w:szCs w:val="21"/>
        </w:rPr>
        <w:t xml:space="preserve">] </w:t>
      </w:r>
      <w:r>
        <w:rPr>
          <w:rFonts w:hint="eastAsia" w:ascii="宋体" w:hAnsi="宋体" w:cs="宋体"/>
          <w:kern w:val="0"/>
          <w:szCs w:val="21"/>
        </w:rPr>
        <w:t>李士雄</w:t>
      </w:r>
      <w:r>
        <w:rPr>
          <w:rFonts w:ascii="宋体" w:hAnsi="宋体" w:cs="宋体"/>
          <w:kern w:val="0"/>
          <w:szCs w:val="21"/>
        </w:rPr>
        <w:t>.</w:t>
      </w:r>
      <w:r>
        <w:rPr>
          <w:rFonts w:hint="eastAsia" w:ascii="宋体" w:hAnsi="宋体" w:cs="宋体"/>
          <w:kern w:val="0"/>
          <w:szCs w:val="21"/>
        </w:rPr>
        <w:t>数字集成电子技术教程，北京，高等教育出版社，</w:t>
      </w:r>
      <w:r>
        <w:rPr>
          <w:rFonts w:ascii="宋体" w:hAnsi="宋体" w:cs="宋体"/>
          <w:kern w:val="0"/>
          <w:szCs w:val="21"/>
        </w:rPr>
        <w:t>1993</w:t>
      </w:r>
      <w:r>
        <w:rPr>
          <w:rFonts w:hint="eastAsia" w:ascii="宋体" w:hAnsi="宋体" w:cs="宋体"/>
          <w:kern w:val="0"/>
          <w:szCs w:val="21"/>
        </w:rPr>
        <w:t>.</w:t>
      </w:r>
    </w:p>
    <w:p>
      <w:pPr>
        <w:widowControl/>
        <w:jc w:val="left"/>
        <w:rPr>
          <w:rFonts w:ascii="宋体" w:hAnsi="宋体" w:cs="宋体"/>
          <w:kern w:val="0"/>
          <w:szCs w:val="21"/>
        </w:rPr>
      </w:pPr>
      <w:r>
        <w:rPr>
          <w:rFonts w:hint="eastAsia" w:ascii="宋体" w:hAnsi="宋体" w:cs="宋体"/>
          <w:kern w:val="0"/>
          <w:szCs w:val="21"/>
        </w:rPr>
        <w:t>[6] 张洪润主编. 电子线路与电子技术[M]. 第1版. 北京:清华大学出版社, 2005.</w:t>
      </w:r>
    </w:p>
    <w:p>
      <w:pPr>
        <w:widowControl/>
        <w:jc w:val="left"/>
        <w:rPr>
          <w:rFonts w:ascii="宋体" w:hAnsi="宋体" w:cs="宋体"/>
          <w:kern w:val="0"/>
          <w:szCs w:val="21"/>
        </w:rPr>
      </w:pPr>
      <w:r>
        <w:rPr>
          <w:rFonts w:hint="eastAsia" w:ascii="宋体" w:hAnsi="宋体" w:cs="宋体"/>
          <w:kern w:val="0"/>
          <w:szCs w:val="21"/>
        </w:rPr>
        <w:t>[7] 阎石主编. 数字电子技术基础[M]. 第4版. 北京:高等教育出版社, 2006.</w:t>
      </w:r>
    </w:p>
    <w:p>
      <w:pPr>
        <w:widowControl/>
        <w:jc w:val="left"/>
        <w:rPr>
          <w:rFonts w:ascii="宋体" w:hAnsi="宋体" w:cs="宋体"/>
          <w:kern w:val="0"/>
          <w:szCs w:val="21"/>
        </w:rPr>
      </w:pPr>
      <w:r>
        <w:rPr>
          <w:rFonts w:hint="eastAsia" w:ascii="宋体" w:hAnsi="宋体" w:cs="宋体"/>
          <w:kern w:val="0"/>
          <w:szCs w:val="21"/>
        </w:rPr>
        <w:t>[8] 童诗白,华成英. 模拟电子技术基础[M]. 第4版. 高等教育出版社, 2009.</w:t>
      </w:r>
    </w:p>
    <w:p/>
    <w:p/>
    <w:p/>
    <w:p/>
    <w:p/>
    <w:p/>
    <w:p/>
    <w:p/>
    <w:p/>
    <w:p/>
    <w:p/>
    <w:p/>
    <w:p/>
    <w:p/>
    <w:p/>
    <w:p/>
    <w:p/>
    <w:p/>
    <w:p/>
    <w:p>
      <w:pPr>
        <w:pStyle w:val="7"/>
        <w:widowControl/>
        <w:shd w:val="clear" w:color="auto" w:fill="FCFCFC"/>
        <w:spacing w:line="360" w:lineRule="atLeast"/>
        <w:jc w:val="center"/>
        <w:rPr>
          <w:rFonts w:hint="default" w:ascii="Times New Roman" w:hAnsi="Times New Roman" w:eastAsia="黑体"/>
          <w:b/>
          <w:bCs/>
          <w:kern w:val="2"/>
          <w:sz w:val="32"/>
          <w:szCs w:val="32"/>
        </w:rPr>
      </w:pPr>
      <w:r>
        <w:rPr>
          <w:rFonts w:ascii="Times New Roman" w:hAnsi="Times New Roman" w:eastAsia="黑体"/>
          <w:b/>
          <w:bCs/>
          <w:kern w:val="2"/>
          <w:sz w:val="32"/>
          <w:szCs w:val="32"/>
        </w:rPr>
        <w:t>The Design and Implementation of Four-way Answering Device Based on CPLD</w:t>
      </w:r>
    </w:p>
    <w:p>
      <w:pPr>
        <w:jc w:val="center"/>
        <w:rPr>
          <w:sz w:val="24"/>
          <w:szCs w:val="24"/>
        </w:rPr>
      </w:pPr>
      <w:r>
        <w:rPr>
          <w:rFonts w:hint="eastAsia"/>
          <w:szCs w:val="24"/>
        </w:rPr>
        <w:t xml:space="preserve"> Computer Science and Technology College</w:t>
      </w:r>
      <w:r>
        <w:rPr>
          <w:sz w:val="24"/>
          <w:szCs w:val="24"/>
        </w:rPr>
        <w:t xml:space="preserve"> </w:t>
      </w:r>
      <w:r>
        <w:rPr>
          <w:rFonts w:hint="eastAsia"/>
          <w:sz w:val="24"/>
          <w:szCs w:val="24"/>
        </w:rPr>
        <w:t>2015</w:t>
      </w:r>
      <w:r>
        <w:rPr>
          <w:sz w:val="24"/>
          <w:szCs w:val="24"/>
        </w:rPr>
        <w:t xml:space="preserve"> </w:t>
      </w:r>
      <w:r>
        <w:rPr>
          <w:rFonts w:hint="eastAsia" w:eastAsia="楷体"/>
          <w:sz w:val="24"/>
          <w:szCs w:val="24"/>
        </w:rPr>
        <w:t>KangJian 20151104781</w:t>
      </w:r>
    </w:p>
    <w:p>
      <w:pPr>
        <w:jc w:val="center"/>
        <w:rPr>
          <w:b/>
          <w:sz w:val="32"/>
          <w:szCs w:val="24"/>
        </w:rPr>
      </w:pPr>
      <w:r>
        <w:rPr>
          <w:rFonts w:hint="eastAsia"/>
          <w:sz w:val="24"/>
          <w:szCs w:val="24"/>
        </w:rPr>
        <w:t>Directed by QiGuiMei Lecturer</w:t>
      </w:r>
    </w:p>
    <w:p>
      <w:pPr>
        <w:pStyle w:val="14"/>
        <w:ind w:firstLine="482"/>
        <w:jc w:val="left"/>
        <w:rPr>
          <w:rFonts w:eastAsia="楷体"/>
          <w:szCs w:val="24"/>
          <w:shd w:val="clear" w:color="auto" w:fill="auto"/>
        </w:rPr>
      </w:pPr>
      <w:r>
        <w:rPr>
          <w:rFonts w:hint="eastAsia" w:eastAsia="楷体"/>
          <w:b/>
          <w:bCs/>
          <w:szCs w:val="24"/>
          <w:shd w:val="clear" w:color="auto" w:fill="auto"/>
        </w:rPr>
        <w:t>Abstract</w:t>
      </w:r>
      <w:r>
        <w:rPr>
          <w:rFonts w:hint="eastAsia"/>
          <w:b/>
          <w:bCs/>
        </w:rPr>
        <w:t xml:space="preserve">  </w:t>
      </w:r>
      <w:r>
        <w:rPr>
          <w:rFonts w:hint="eastAsia" w:eastAsia="楷体"/>
          <w:szCs w:val="24"/>
          <w:shd w:val="clear" w:color="auto" w:fill="auto"/>
        </w:rPr>
        <w:t>In order to solve the problems of timeliness, accuracy, judgment and scoring, a four-way responder based on cpld-epm570t100i5n of Altera company</w:t>
      </w:r>
      <w:r>
        <w:rPr>
          <w:rFonts w:hint="eastAsia" w:eastAsia="楷体"/>
          <w:szCs w:val="24"/>
          <w:shd w:val="clear" w:color="auto" w:fill="auto"/>
          <w:lang w:val="en-US" w:eastAsia="zh-CN"/>
        </w:rPr>
        <w:t xml:space="preserve"> was designed</w:t>
      </w:r>
      <w:r>
        <w:rPr>
          <w:rFonts w:hint="eastAsia" w:eastAsia="楷体"/>
          <w:szCs w:val="24"/>
          <w:shd w:val="clear" w:color="auto" w:fill="auto"/>
        </w:rPr>
        <w:t>. The first responder includes the first responder control function, the first responder function, the countdow</w:t>
      </w:r>
      <w:bookmarkStart w:id="46" w:name="_GoBack"/>
      <w:bookmarkEnd w:id="46"/>
      <w:r>
        <w:rPr>
          <w:rFonts w:hint="eastAsia" w:eastAsia="楷体"/>
          <w:szCs w:val="24"/>
          <w:shd w:val="clear" w:color="auto" w:fill="auto"/>
        </w:rPr>
        <w:t>n function, the alarm function and the score function. This design USES 50MHz crystal vibration to make the time control more accurate, and at the same time adds anti-shake thinking to make the response performance more accurate.</w:t>
      </w:r>
    </w:p>
    <w:p>
      <w:pPr>
        <w:ind w:firstLine="422" w:firstLineChars="200"/>
        <w:rPr>
          <w:szCs w:val="24"/>
        </w:rPr>
      </w:pPr>
      <w:r>
        <w:rPr>
          <w:rFonts w:hint="eastAsia"/>
          <w:b/>
          <w:szCs w:val="24"/>
        </w:rPr>
        <w:t>Keywords</w:t>
      </w:r>
      <w:r>
        <w:rPr>
          <w:rFonts w:hint="eastAsia" w:ascii="黑体" w:hAnsi="黑体" w:eastAsia="黑体"/>
          <w:szCs w:val="21"/>
        </w:rPr>
        <w:t xml:space="preserve">  </w:t>
      </w:r>
      <w:r>
        <w:rPr>
          <w:szCs w:val="24"/>
        </w:rPr>
        <w:t>Responder</w:t>
      </w:r>
      <w:r>
        <w:rPr>
          <w:rFonts w:hint="eastAsia"/>
          <w:szCs w:val="24"/>
        </w:rPr>
        <w:t>;</w:t>
      </w:r>
      <w:r>
        <w:rPr>
          <w:szCs w:val="24"/>
        </w:rPr>
        <w:t>CPLD</w:t>
      </w:r>
      <w:r>
        <w:rPr>
          <w:rFonts w:hint="eastAsia"/>
          <w:szCs w:val="24"/>
        </w:rPr>
        <w:t>;</w:t>
      </w:r>
      <w:r>
        <w:rPr>
          <w:szCs w:val="24"/>
        </w:rPr>
        <w:t>debounce</w:t>
      </w:r>
    </w:p>
    <w:p/>
    <w:p/>
    <w:p/>
    <w:p>
      <w:pPr>
        <w:rPr>
          <w:bCs/>
          <w:lang w:val="zh-CN"/>
        </w:rPr>
      </w:pPr>
    </w:p>
    <w:p>
      <w:pPr>
        <w:rPr>
          <w:lang w:val="zh-CN"/>
        </w:rPr>
      </w:pPr>
    </w:p>
    <w:p/>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5"/>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93503"/>
    <w:multiLevelType w:val="multilevel"/>
    <w:tmpl w:val="00D93503"/>
    <w:lvl w:ilvl="0" w:tentative="0">
      <w:start w:val="1"/>
      <w:numFmt w:val="decimal"/>
      <w:lvlText w:val="1.%1"/>
      <w:lvlJc w:val="left"/>
      <w:pPr>
        <w:ind w:left="1260" w:hanging="420"/>
      </w:pPr>
      <w:rPr>
        <w:rFonts w:hint="eastAsia"/>
      </w:rPr>
    </w:lvl>
    <w:lvl w:ilvl="1" w:tentative="0">
      <w:start w:val="1"/>
      <w:numFmt w:val="decimal"/>
      <w:lvlText w:val="1.%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2B27476"/>
    <w:multiLevelType w:val="multilevel"/>
    <w:tmpl w:val="42B27476"/>
    <w:lvl w:ilvl="0" w:tentative="0">
      <w:start w:val="1"/>
      <w:numFmt w:val="decimal"/>
      <w:pStyle w:val="2"/>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D7C476F"/>
    <w:multiLevelType w:val="multilevel"/>
    <w:tmpl w:val="4D7C476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08EC"/>
    <w:rsid w:val="007108EC"/>
    <w:rsid w:val="007148D2"/>
    <w:rsid w:val="00B562A5"/>
    <w:rsid w:val="00E62E65"/>
    <w:rsid w:val="2E510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11"/>
    <w:qFormat/>
    <w:uiPriority w:val="0"/>
    <w:pPr>
      <w:keepNext/>
      <w:keepLines/>
      <w:numPr>
        <w:ilvl w:val="0"/>
        <w:numId w:val="1"/>
      </w:numPr>
      <w:jc w:val="left"/>
      <w:outlineLvl w:val="0"/>
    </w:pPr>
    <w:rPr>
      <w:rFonts w:ascii="Calibri" w:hAnsi="Calibri" w:eastAsia="黑体"/>
      <w:b/>
      <w:kern w:val="44"/>
      <w:sz w:val="28"/>
      <w:szCs w:val="24"/>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3">
    <w:name w:val="caption"/>
    <w:basedOn w:val="1"/>
    <w:next w:val="1"/>
    <w:qFormat/>
    <w:uiPriority w:val="0"/>
    <w:rPr>
      <w:rFonts w:ascii="Arial" w:hAnsi="Arial" w:eastAsia="黑体" w:cs="Arial"/>
      <w:sz w:val="20"/>
      <w:szCs w:val="20"/>
    </w:rPr>
  </w:style>
  <w:style w:type="paragraph" w:styleId="4">
    <w:name w:val="Balloon Text"/>
    <w:basedOn w:val="1"/>
    <w:link w:val="20"/>
    <w:semiHidden/>
    <w:unhideWhenUsed/>
    <w:qFormat/>
    <w:uiPriority w:val="99"/>
    <w:pPr>
      <w:spacing w:line="240" w:lineRule="auto"/>
    </w:pPr>
    <w:rPr>
      <w:sz w:val="18"/>
      <w:szCs w:val="18"/>
    </w:rPr>
  </w:style>
  <w:style w:type="paragraph" w:styleId="5">
    <w:name w:val="footer"/>
    <w:basedOn w:val="1"/>
    <w:link w:val="12"/>
    <w:unhideWhenUsed/>
    <w:qFormat/>
    <w:uiPriority w:val="99"/>
    <w:pPr>
      <w:tabs>
        <w:tab w:val="center" w:pos="4153"/>
        <w:tab w:val="right" w:pos="8306"/>
      </w:tabs>
      <w:snapToGrid w:val="0"/>
      <w:jc w:val="left"/>
    </w:pPr>
    <w:rPr>
      <w:kern w:val="0"/>
      <w:sz w:val="18"/>
      <w:szCs w:val="18"/>
    </w:rPr>
  </w:style>
  <w:style w:type="paragraph" w:styleId="6">
    <w:name w:val="toc 1"/>
    <w:basedOn w:val="1"/>
    <w:next w:val="1"/>
    <w:qFormat/>
    <w:uiPriority w:val="39"/>
    <w:pPr>
      <w:ind w:firstLine="480" w:firstLineChars="200"/>
    </w:pPr>
    <w:rPr>
      <w:rFonts w:ascii="Calibri" w:hAnsi="Calibri"/>
      <w:sz w:val="24"/>
      <w:szCs w:val="24"/>
    </w:rPr>
  </w:style>
  <w:style w:type="paragraph" w:styleId="7">
    <w:name w:val="HTML Preformatted"/>
    <w:basedOn w:val="1"/>
    <w:link w:val="13"/>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character" w:styleId="10">
    <w:name w:val="Hyperlink"/>
    <w:qFormat/>
    <w:uiPriority w:val="99"/>
    <w:rPr>
      <w:color w:val="0000FF"/>
      <w:u w:val="single"/>
    </w:rPr>
  </w:style>
  <w:style w:type="character" w:customStyle="1" w:styleId="11">
    <w:name w:val="标题 1 Char"/>
    <w:basedOn w:val="9"/>
    <w:link w:val="2"/>
    <w:uiPriority w:val="0"/>
    <w:rPr>
      <w:rFonts w:ascii="Calibri" w:hAnsi="Calibri" w:eastAsia="黑体" w:cs="Times New Roman"/>
      <w:b/>
      <w:kern w:val="44"/>
      <w:sz w:val="28"/>
      <w:szCs w:val="24"/>
    </w:rPr>
  </w:style>
  <w:style w:type="character" w:customStyle="1" w:styleId="12">
    <w:name w:val="页脚 Char"/>
    <w:basedOn w:val="9"/>
    <w:link w:val="5"/>
    <w:uiPriority w:val="99"/>
    <w:rPr>
      <w:rFonts w:ascii="Times New Roman" w:hAnsi="Times New Roman" w:eastAsia="宋体" w:cs="Times New Roman"/>
      <w:kern w:val="0"/>
      <w:sz w:val="18"/>
      <w:szCs w:val="18"/>
    </w:rPr>
  </w:style>
  <w:style w:type="character" w:customStyle="1" w:styleId="13">
    <w:name w:val="HTML 预设格式 Char"/>
    <w:basedOn w:val="9"/>
    <w:link w:val="7"/>
    <w:uiPriority w:val="0"/>
    <w:rPr>
      <w:rFonts w:ascii="宋体" w:hAnsi="宋体" w:eastAsia="宋体" w:cs="Times New Roman"/>
      <w:kern w:val="0"/>
      <w:sz w:val="24"/>
      <w:szCs w:val="24"/>
    </w:rPr>
  </w:style>
  <w:style w:type="paragraph" w:customStyle="1" w:styleId="14">
    <w:name w:val="00 正文"/>
    <w:basedOn w:val="1"/>
    <w:qFormat/>
    <w:uiPriority w:val="0"/>
    <w:pPr>
      <w:ind w:firstLine="480" w:firstLineChars="200"/>
    </w:pPr>
    <w:rPr>
      <w:sz w:val="24"/>
      <w:shd w:val="clear" w:color="auto" w:fill="FFFFFF"/>
    </w:rPr>
  </w:style>
  <w:style w:type="paragraph" w:customStyle="1" w:styleId="15">
    <w:name w:val="02 二级标题"/>
    <w:basedOn w:val="1"/>
    <w:next w:val="14"/>
    <w:qFormat/>
    <w:uiPriority w:val="0"/>
    <w:pPr>
      <w:jc w:val="left"/>
      <w:outlineLvl w:val="1"/>
    </w:pPr>
    <w:rPr>
      <w:rFonts w:eastAsia="黑体"/>
      <w:b/>
      <w:sz w:val="30"/>
    </w:rPr>
  </w:style>
  <w:style w:type="paragraph" w:styleId="16">
    <w:name w:val="List Paragraph"/>
    <w:basedOn w:val="1"/>
    <w:qFormat/>
    <w:uiPriority w:val="34"/>
    <w:pPr>
      <w:ind w:firstLine="420" w:firstLineChars="200"/>
    </w:pPr>
    <w:rPr>
      <w:sz w:val="24"/>
    </w:rPr>
  </w:style>
  <w:style w:type="paragraph" w:customStyle="1" w:styleId="17">
    <w:name w:val="03 三级标题"/>
    <w:basedOn w:val="1"/>
    <w:next w:val="14"/>
    <w:qFormat/>
    <w:uiPriority w:val="0"/>
    <w:pPr>
      <w:jc w:val="left"/>
      <w:outlineLvl w:val="2"/>
    </w:pPr>
    <w:rPr>
      <w:rFonts w:eastAsia="黑体"/>
      <w:b/>
      <w:sz w:val="28"/>
    </w:rPr>
  </w:style>
  <w:style w:type="character" w:customStyle="1" w:styleId="18">
    <w:name w:val="正文 + 二号 Char"/>
    <w:basedOn w:val="9"/>
    <w:link w:val="19"/>
    <w:qFormat/>
    <w:uiPriority w:val="0"/>
    <w:rPr>
      <w:lang w:val="zh-CN"/>
    </w:rPr>
  </w:style>
  <w:style w:type="paragraph" w:customStyle="1" w:styleId="19">
    <w:name w:val="正文 + 二号"/>
    <w:basedOn w:val="1"/>
    <w:link w:val="18"/>
    <w:qFormat/>
    <w:uiPriority w:val="0"/>
    <w:pPr>
      <w:ind w:firstLine="422" w:firstLineChars="200"/>
      <w:jc w:val="center"/>
    </w:pPr>
    <w:rPr>
      <w:rFonts w:asciiTheme="minorHAnsi" w:hAnsiTheme="minorHAnsi" w:eastAsiaTheme="minorEastAsia" w:cstheme="minorBidi"/>
      <w:lang w:val="zh-CN"/>
    </w:rPr>
  </w:style>
  <w:style w:type="character" w:customStyle="1" w:styleId="20">
    <w:name w:val="批注框文本 Char"/>
    <w:basedOn w:val="9"/>
    <w:link w:val="4"/>
    <w:semiHidden/>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emf"/><Relationship Id="rId3" Type="http://schemas.openxmlformats.org/officeDocument/2006/relationships/footer" Target="footer1.xml"/><Relationship Id="rId29" Type="http://schemas.openxmlformats.org/officeDocument/2006/relationships/oleObject" Target="embeddings/oleObject6.bin"/><Relationship Id="rId28" Type="http://schemas.openxmlformats.org/officeDocument/2006/relationships/image" Target="media/image16.emf"/><Relationship Id="rId27" Type="http://schemas.openxmlformats.org/officeDocument/2006/relationships/oleObject" Target="embeddings/oleObject5.bin"/><Relationship Id="rId26" Type="http://schemas.openxmlformats.org/officeDocument/2006/relationships/image" Target="media/image15.emf"/><Relationship Id="rId25" Type="http://schemas.openxmlformats.org/officeDocument/2006/relationships/oleObject" Target="embeddings/oleObject4.bin"/><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9F0101-9550-4F3C-A191-605044F37379}">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1366</Words>
  <Characters>7789</Characters>
  <Lines>64</Lines>
  <Paragraphs>18</Paragraphs>
  <TotalTime>21</TotalTime>
  <ScaleCrop>false</ScaleCrop>
  <LinksUpToDate>false</LinksUpToDate>
  <CharactersWithSpaces>9137</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2019-04-21T08:48:00Z</dcterms:created>
  <dc:creator>DELL</dc:creator>
  <cp:lastModifiedBy></cp:lastModifiedBy>
  <dcterms:modified xsi:type="dcterms:W3CDTF">2019-04-30T10:05:20Z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