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122170"/>
            <wp:effectExtent l="0" t="0" r="1079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490980"/>
            <wp:effectExtent l="0" t="0" r="444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313180"/>
            <wp:effectExtent l="0" t="0" r="952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289685"/>
            <wp:effectExtent l="0" t="0" r="82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67250" cy="23526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76800" cy="21621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9575" cy="1809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760855"/>
            <wp:effectExtent l="0" t="0" r="762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插入数据</w:t>
      </w:r>
    </w:p>
    <w:p>
      <w:r>
        <w:drawing>
          <wp:inline distT="0" distB="0" distL="114300" distR="114300">
            <wp:extent cx="4800600" cy="3248025"/>
            <wp:effectExtent l="0" t="0" r="0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809240"/>
            <wp:effectExtent l="0" t="0" r="6350" b="1016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插入多条：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717165"/>
            <wp:effectExtent l="0" t="0" r="5080" b="698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1C3829"/>
    <w:rsid w:val="201C3829"/>
    <w:rsid w:val="42907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2020-07-03T03:06:00Z</dcterms:created>
  <dc:creator>清风无憾事</dc:creator>
  <cp:lastModifiedBy>清风无憾事</cp:lastModifiedBy>
  <dcterms:modified xsi:type="dcterms:W3CDTF">2020-07-03T03:50:37Z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