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98C56" w14:textId="77777777" w:rsidR="000D4352" w:rsidRPr="00492777" w:rsidRDefault="000D4352" w:rsidP="000D4352">
      <w:pPr>
        <w:pStyle w:val="ab"/>
        <w:rPr>
          <w:rFonts w:ascii="宋体" w:eastAsia="宋体" w:hAnsi="宋体"/>
          <w:sz w:val="36"/>
          <w:szCs w:val="36"/>
        </w:rPr>
      </w:pPr>
      <w:r w:rsidRPr="00492777">
        <w:rPr>
          <w:rFonts w:ascii="宋体" w:eastAsia="宋体" w:hAnsi="宋体" w:hint="eastAsia"/>
          <w:sz w:val="36"/>
          <w:szCs w:val="36"/>
        </w:rPr>
        <w:t>陈述信</w:t>
      </w:r>
    </w:p>
    <w:tbl>
      <w:tblPr>
        <w:tblStyle w:val="a6"/>
        <w:tblW w:w="0" w:type="auto"/>
        <w:tblLook w:val="04A0" w:firstRow="1" w:lastRow="0" w:firstColumn="1" w:lastColumn="0" w:noHBand="0" w:noVBand="1"/>
      </w:tblPr>
      <w:tblGrid>
        <w:gridCol w:w="8296"/>
      </w:tblGrid>
      <w:tr w:rsidR="000D4352" w:rsidRPr="00492777" w14:paraId="1BD3D838" w14:textId="77777777" w:rsidTr="005D0BB0">
        <w:trPr>
          <w:trHeight w:val="9983"/>
        </w:trPr>
        <w:tc>
          <w:tcPr>
            <w:tcW w:w="8212" w:type="dxa"/>
          </w:tcPr>
          <w:p w14:paraId="74D9A2E5" w14:textId="50819541" w:rsidR="000D4352" w:rsidRPr="00492777" w:rsidRDefault="00353124" w:rsidP="00F416BD">
            <w:pPr>
              <w:spacing w:line="360" w:lineRule="auto"/>
              <w:rPr>
                <w:rFonts w:ascii="宋体" w:eastAsia="宋体" w:hAnsi="宋体"/>
                <w:szCs w:val="21"/>
              </w:rPr>
            </w:pPr>
            <w:r>
              <w:rPr>
                <w:rFonts w:ascii="宋体" w:eastAsia="宋体" w:hAnsi="宋体" w:hint="eastAsia"/>
                <w:szCs w:val="21"/>
              </w:rPr>
              <w:t>邓耿</w:t>
            </w:r>
            <w:r w:rsidR="000D4352" w:rsidRPr="00492777">
              <w:rPr>
                <w:rFonts w:ascii="宋体" w:eastAsia="宋体" w:hAnsi="宋体" w:hint="eastAsia"/>
                <w:szCs w:val="21"/>
              </w:rPr>
              <w:t>老师：</w:t>
            </w:r>
          </w:p>
          <w:p w14:paraId="5C4B1B5C" w14:textId="158BFB95" w:rsidR="000D4352" w:rsidRDefault="000D4352" w:rsidP="001816A6">
            <w:pPr>
              <w:spacing w:line="360" w:lineRule="auto"/>
              <w:ind w:firstLineChars="214" w:firstLine="449"/>
              <w:rPr>
                <w:rFonts w:ascii="宋体" w:eastAsia="宋体" w:hAnsi="宋体"/>
                <w:szCs w:val="21"/>
              </w:rPr>
            </w:pPr>
            <w:r w:rsidRPr="00492777">
              <w:rPr>
                <w:rFonts w:ascii="宋体" w:eastAsia="宋体" w:hAnsi="宋体" w:hint="eastAsia"/>
                <w:szCs w:val="21"/>
              </w:rPr>
              <w:t>您好！</w:t>
            </w:r>
            <w:r>
              <w:rPr>
                <w:rFonts w:ascii="宋体" w:eastAsia="宋体" w:hAnsi="宋体" w:hint="eastAsia"/>
                <w:szCs w:val="21"/>
              </w:rPr>
              <w:t>我是</w:t>
            </w:r>
            <w:r w:rsidR="00353124">
              <w:rPr>
                <w:rFonts w:ascii="宋体" w:eastAsia="宋体" w:hAnsi="宋体" w:hint="eastAsia"/>
                <w:szCs w:val="21"/>
              </w:rPr>
              <w:t>计算机科学与技术</w:t>
            </w:r>
            <w:r>
              <w:rPr>
                <w:rFonts w:ascii="宋体" w:eastAsia="宋体" w:hAnsi="宋体" w:hint="eastAsia"/>
                <w:szCs w:val="21"/>
              </w:rPr>
              <w:t>系</w:t>
            </w:r>
            <w:r w:rsidR="00353124">
              <w:rPr>
                <w:rFonts w:ascii="宋体" w:eastAsia="宋体" w:hAnsi="宋体" w:hint="eastAsia"/>
                <w:szCs w:val="21"/>
              </w:rPr>
              <w:t>的郑东森</w:t>
            </w:r>
            <w:r>
              <w:rPr>
                <w:rFonts w:ascii="宋体" w:eastAsia="宋体" w:hAnsi="宋体" w:hint="eastAsia"/>
                <w:szCs w:val="21"/>
              </w:rPr>
              <w:t>（学号</w:t>
            </w:r>
            <w:r w:rsidR="00353124">
              <w:rPr>
                <w:rFonts w:ascii="宋体" w:eastAsia="宋体" w:hAnsi="宋体" w:hint="eastAsia"/>
                <w:szCs w:val="21"/>
              </w:rPr>
              <w:t>2</w:t>
            </w:r>
            <w:r w:rsidR="00353124">
              <w:rPr>
                <w:rFonts w:ascii="宋体" w:eastAsia="宋体" w:hAnsi="宋体"/>
                <w:szCs w:val="21"/>
              </w:rPr>
              <w:t>022010799</w:t>
            </w:r>
            <w:r>
              <w:rPr>
                <w:rFonts w:ascii="宋体" w:eastAsia="宋体" w:hAnsi="宋体" w:hint="eastAsia"/>
                <w:szCs w:val="21"/>
              </w:rPr>
              <w:t>）。</w:t>
            </w:r>
          </w:p>
          <w:p w14:paraId="51EE7B31" w14:textId="22903F38" w:rsidR="005D0BB0" w:rsidRDefault="001816A6" w:rsidP="0010678F">
            <w:pPr>
              <w:spacing w:line="360" w:lineRule="auto"/>
              <w:ind w:firstLineChars="214" w:firstLine="449"/>
              <w:rPr>
                <w:rFonts w:ascii="宋体" w:eastAsia="宋体" w:hAnsi="宋体" w:hint="eastAsia"/>
                <w:szCs w:val="21"/>
              </w:rPr>
            </w:pPr>
            <w:r>
              <w:rPr>
                <w:rFonts w:ascii="宋体" w:eastAsia="宋体" w:hAnsi="宋体" w:hint="eastAsia"/>
                <w:szCs w:val="21"/>
              </w:rPr>
              <w:t>我的</w:t>
            </w:r>
            <w:r w:rsidR="00F90BE8">
              <w:rPr>
                <w:rFonts w:ascii="宋体" w:eastAsia="宋体" w:hAnsi="宋体" w:hint="eastAsia"/>
                <w:szCs w:val="21"/>
              </w:rPr>
              <w:t>终稿</w:t>
            </w:r>
            <w:r>
              <w:rPr>
                <w:rFonts w:ascii="宋体" w:eastAsia="宋体" w:hAnsi="宋体" w:hint="eastAsia"/>
                <w:szCs w:val="21"/>
              </w:rPr>
              <w:t>主题是</w:t>
            </w:r>
            <w:r w:rsidR="00353124">
              <w:rPr>
                <w:rFonts w:ascii="宋体" w:eastAsia="宋体" w:hAnsi="宋体" w:hint="eastAsia"/>
                <w:szCs w:val="21"/>
              </w:rPr>
              <w:t>克里姆特黄金绘画之起源与发展</w:t>
            </w:r>
            <w:r w:rsidR="00A16B3B">
              <w:rPr>
                <w:rFonts w:ascii="宋体" w:eastAsia="宋体" w:hAnsi="宋体" w:hint="eastAsia"/>
                <w:szCs w:val="21"/>
              </w:rPr>
              <w:t>。我最开始之所以选择</w:t>
            </w:r>
            <w:r w:rsidR="0010678F">
              <w:rPr>
                <w:rFonts w:ascii="宋体" w:eastAsia="宋体" w:hAnsi="宋体" w:hint="eastAsia"/>
                <w:szCs w:val="21"/>
              </w:rPr>
              <w:t>克里姆特</w:t>
            </w:r>
            <w:r w:rsidR="00A16B3B">
              <w:rPr>
                <w:rFonts w:ascii="宋体" w:eastAsia="宋体" w:hAnsi="宋体" w:hint="eastAsia"/>
                <w:szCs w:val="21"/>
              </w:rPr>
              <w:t>是</w:t>
            </w:r>
            <w:r w:rsidR="0010678F">
              <w:rPr>
                <w:rFonts w:ascii="宋体" w:eastAsia="宋体" w:hAnsi="宋体" w:hint="eastAsia"/>
                <w:szCs w:val="21"/>
              </w:rPr>
              <w:t>因为那时刚刚看了《</w:t>
            </w:r>
            <w:r w:rsidR="0010678F" w:rsidRPr="0010678F">
              <w:rPr>
                <w:rFonts w:ascii="宋体" w:eastAsia="宋体" w:hAnsi="宋体" w:hint="eastAsia"/>
                <w:szCs w:val="21"/>
              </w:rPr>
              <w:t>艾蒂儿肖像一号</w:t>
            </w:r>
            <w:r w:rsidR="0010678F">
              <w:rPr>
                <w:rFonts w:ascii="宋体" w:eastAsia="宋体" w:hAnsi="宋体" w:hint="eastAsia"/>
                <w:szCs w:val="21"/>
              </w:rPr>
              <w:t>》这部纪录片，里面的黄金画作十分抓人眼球，觉得写它或许会比较有趣，便选了这个主题。在课程慢慢推进中，我渐渐发现了当时选题的不严谨，很难去抓住宽与深之间的平衡，导致了我说明和综述选题的巨大区别。幸好最后在老师的帮助下能慢慢抓住一点感觉，有了现在的终稿主题。写作过程中，我十分惊奇于历史的奇妙，时代对一个人的印记真的无法遮盖：拜占庭马赛克的兴起、东方</w:t>
            </w:r>
            <w:r w:rsidR="00E41951">
              <w:rPr>
                <w:rFonts w:ascii="宋体" w:eastAsia="宋体" w:hAnsi="宋体" w:hint="eastAsia"/>
                <w:szCs w:val="21"/>
              </w:rPr>
              <w:t>美学在维也纳的流行对克里姆特都有了深远的影响。从这次写作中，我也更了解了克里姆特这个人，不仅限于他的黄金绘画，还有他对情欲和生死的表达还有相关的人生经历，都令人着迷，不愧是在历史长河中脱颖而出的画家。同时也很感谢老师在整个课程中对我的帮助，很多时候就是老师给了我差的那一点感觉。现在回想这次写作与沟通</w:t>
            </w:r>
            <w:proofErr w:type="gramStart"/>
            <w:r w:rsidR="00E41951">
              <w:rPr>
                <w:rFonts w:ascii="宋体" w:eastAsia="宋体" w:hAnsi="宋体" w:hint="eastAsia"/>
                <w:szCs w:val="21"/>
              </w:rPr>
              <w:t>课真的</w:t>
            </w:r>
            <w:proofErr w:type="gramEnd"/>
            <w:r w:rsidR="00E41951">
              <w:rPr>
                <w:rFonts w:ascii="宋体" w:eastAsia="宋体" w:hAnsi="宋体" w:hint="eastAsia"/>
                <w:szCs w:val="21"/>
              </w:rPr>
              <w:t>收益颇丰，无论是关于学术写作还是遇到的各种主题，有效拓宽了我的视野</w:t>
            </w:r>
            <w:r w:rsidR="00922BFD">
              <w:rPr>
                <w:rFonts w:ascii="宋体" w:eastAsia="宋体" w:hAnsi="宋体" w:hint="eastAsia"/>
                <w:szCs w:val="21"/>
              </w:rPr>
              <w:t>，可惜新冠的原因后面的口头表达方面没有很好的参与，不过这还是一次很好的课程体验。</w:t>
            </w:r>
          </w:p>
          <w:p w14:paraId="62A51B93" w14:textId="77777777" w:rsidR="000D4352" w:rsidRPr="00492777" w:rsidRDefault="000D4352" w:rsidP="00F416BD">
            <w:pPr>
              <w:spacing w:line="360" w:lineRule="auto"/>
              <w:ind w:right="1470"/>
              <w:jc w:val="right"/>
              <w:rPr>
                <w:rFonts w:ascii="宋体" w:eastAsia="宋体" w:hAnsi="宋体"/>
                <w:b/>
                <w:szCs w:val="21"/>
              </w:rPr>
            </w:pPr>
          </w:p>
          <w:tbl>
            <w:tblPr>
              <w:tblStyle w:val="a6"/>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105"/>
              <w:gridCol w:w="1845"/>
              <w:gridCol w:w="1553"/>
            </w:tblGrid>
            <w:tr w:rsidR="001816A6" w14:paraId="3E6F8C2C" w14:textId="77777777" w:rsidTr="005D0BB0">
              <w:trPr>
                <w:trHeight w:val="148"/>
                <w:jc w:val="center"/>
              </w:trPr>
              <w:tc>
                <w:tcPr>
                  <w:tcW w:w="4105" w:type="dxa"/>
                  <w:vMerge w:val="restart"/>
                  <w:vAlign w:val="center"/>
                </w:tcPr>
                <w:p w14:paraId="711C151B" w14:textId="394D8E84" w:rsidR="001816A6" w:rsidRDefault="005D0BB0" w:rsidP="005D0BB0">
                  <w:pPr>
                    <w:spacing w:line="360" w:lineRule="auto"/>
                    <w:jc w:val="center"/>
                    <w:rPr>
                      <w:rFonts w:ascii="宋体" w:eastAsia="宋体" w:hAnsi="宋体"/>
                      <w:b/>
                      <w:szCs w:val="21"/>
                    </w:rPr>
                  </w:pPr>
                  <w:r>
                    <w:rPr>
                      <w:rFonts w:ascii="宋体" w:eastAsia="宋体" w:hAnsi="宋体" w:hint="eastAsia"/>
                      <w:b/>
                      <w:szCs w:val="21"/>
                    </w:rPr>
                    <w:t>问题</w:t>
                  </w:r>
                </w:p>
              </w:tc>
              <w:tc>
                <w:tcPr>
                  <w:tcW w:w="3398" w:type="dxa"/>
                  <w:gridSpan w:val="2"/>
                </w:tcPr>
                <w:p w14:paraId="2A66A25D" w14:textId="42AAC4FC" w:rsidR="001816A6" w:rsidRDefault="001816A6" w:rsidP="001816A6">
                  <w:pPr>
                    <w:spacing w:line="360" w:lineRule="auto"/>
                    <w:jc w:val="center"/>
                    <w:rPr>
                      <w:rFonts w:ascii="宋体" w:eastAsia="宋体" w:hAnsi="宋体"/>
                      <w:b/>
                      <w:szCs w:val="21"/>
                    </w:rPr>
                  </w:pPr>
                  <w:r>
                    <w:rPr>
                      <w:rFonts w:ascii="宋体" w:eastAsia="宋体" w:hAnsi="宋体" w:hint="eastAsia"/>
                      <w:b/>
                      <w:szCs w:val="21"/>
                    </w:rPr>
                    <w:t>自评分数（1～5分）</w:t>
                  </w:r>
                </w:p>
              </w:tc>
            </w:tr>
            <w:tr w:rsidR="001816A6" w14:paraId="254E2945" w14:textId="77777777" w:rsidTr="005D0BB0">
              <w:trPr>
                <w:trHeight w:val="148"/>
                <w:jc w:val="center"/>
              </w:trPr>
              <w:tc>
                <w:tcPr>
                  <w:tcW w:w="4105" w:type="dxa"/>
                  <w:vMerge/>
                  <w:tcBorders>
                    <w:bottom w:val="single" w:sz="4" w:space="0" w:color="auto"/>
                  </w:tcBorders>
                </w:tcPr>
                <w:p w14:paraId="41DC1D2B" w14:textId="77777777" w:rsidR="001816A6" w:rsidRDefault="001816A6" w:rsidP="001816A6">
                  <w:pPr>
                    <w:spacing w:line="360" w:lineRule="auto"/>
                    <w:jc w:val="center"/>
                    <w:rPr>
                      <w:rFonts w:ascii="宋体" w:eastAsia="宋体" w:hAnsi="宋体"/>
                      <w:b/>
                      <w:szCs w:val="21"/>
                    </w:rPr>
                  </w:pPr>
                </w:p>
              </w:tc>
              <w:tc>
                <w:tcPr>
                  <w:tcW w:w="1845" w:type="dxa"/>
                  <w:tcBorders>
                    <w:bottom w:val="single" w:sz="4" w:space="0" w:color="auto"/>
                  </w:tcBorders>
                </w:tcPr>
                <w:p w14:paraId="7BA5FF99" w14:textId="7E6637CB" w:rsidR="001816A6" w:rsidRDefault="001816A6" w:rsidP="001816A6">
                  <w:pPr>
                    <w:spacing w:line="360" w:lineRule="auto"/>
                    <w:jc w:val="center"/>
                    <w:rPr>
                      <w:rFonts w:ascii="宋体" w:eastAsia="宋体" w:hAnsi="宋体"/>
                      <w:b/>
                      <w:szCs w:val="21"/>
                    </w:rPr>
                  </w:pPr>
                  <w:r>
                    <w:rPr>
                      <w:rFonts w:ascii="宋体" w:eastAsia="宋体" w:hAnsi="宋体" w:hint="eastAsia"/>
                      <w:b/>
                      <w:szCs w:val="21"/>
                    </w:rPr>
                    <w:t>初稿</w:t>
                  </w:r>
                </w:p>
              </w:tc>
              <w:tc>
                <w:tcPr>
                  <w:tcW w:w="1552" w:type="dxa"/>
                  <w:tcBorders>
                    <w:bottom w:val="single" w:sz="4" w:space="0" w:color="auto"/>
                  </w:tcBorders>
                </w:tcPr>
                <w:p w14:paraId="3457BF2E" w14:textId="114D78CB" w:rsidR="001816A6" w:rsidRDefault="001816A6" w:rsidP="001816A6">
                  <w:pPr>
                    <w:spacing w:line="360" w:lineRule="auto"/>
                    <w:jc w:val="center"/>
                    <w:rPr>
                      <w:rFonts w:ascii="宋体" w:eastAsia="宋体" w:hAnsi="宋体"/>
                      <w:b/>
                      <w:szCs w:val="21"/>
                    </w:rPr>
                  </w:pPr>
                  <w:r>
                    <w:rPr>
                      <w:rFonts w:ascii="宋体" w:eastAsia="宋体" w:hAnsi="宋体" w:hint="eastAsia"/>
                      <w:b/>
                      <w:szCs w:val="21"/>
                    </w:rPr>
                    <w:t>终稿</w:t>
                  </w:r>
                </w:p>
              </w:tc>
            </w:tr>
            <w:tr w:rsidR="001816A6" w14:paraId="2DA6F1D4" w14:textId="77777777" w:rsidTr="005D0BB0">
              <w:trPr>
                <w:trHeight w:val="477"/>
                <w:jc w:val="center"/>
              </w:trPr>
              <w:tc>
                <w:tcPr>
                  <w:tcW w:w="4105" w:type="dxa"/>
                  <w:tcBorders>
                    <w:bottom w:val="nil"/>
                  </w:tcBorders>
                  <w:shd w:val="clear" w:color="auto" w:fill="F2F2F2" w:themeFill="background1" w:themeFillShade="F2"/>
                </w:tcPr>
                <w:p w14:paraId="58614B46" w14:textId="64FD6DA1" w:rsidR="001816A6" w:rsidRDefault="001816A6" w:rsidP="001816A6">
                  <w:pPr>
                    <w:spacing w:line="360" w:lineRule="auto"/>
                    <w:jc w:val="center"/>
                    <w:rPr>
                      <w:rFonts w:ascii="宋体" w:eastAsia="宋体" w:hAnsi="宋体"/>
                      <w:b/>
                      <w:szCs w:val="21"/>
                    </w:rPr>
                  </w:pPr>
                  <w:r>
                    <w:rPr>
                      <w:rFonts w:ascii="宋体" w:eastAsia="宋体" w:hAnsi="宋体" w:hint="eastAsia"/>
                      <w:b/>
                      <w:szCs w:val="21"/>
                    </w:rPr>
                    <w:t>我的问题选择是否适合</w:t>
                  </w:r>
                  <w:r w:rsidR="00086606">
                    <w:rPr>
                      <w:rFonts w:ascii="宋体" w:eastAsia="宋体" w:hAnsi="宋体" w:hint="eastAsia"/>
                      <w:b/>
                      <w:szCs w:val="21"/>
                    </w:rPr>
                    <w:t>文章</w:t>
                  </w:r>
                  <w:r>
                    <w:rPr>
                      <w:rFonts w:ascii="宋体" w:eastAsia="宋体" w:hAnsi="宋体" w:hint="eastAsia"/>
                      <w:b/>
                      <w:szCs w:val="21"/>
                    </w:rPr>
                    <w:t>写作？</w:t>
                  </w:r>
                </w:p>
              </w:tc>
              <w:tc>
                <w:tcPr>
                  <w:tcW w:w="1845" w:type="dxa"/>
                  <w:tcBorders>
                    <w:bottom w:val="nil"/>
                  </w:tcBorders>
                  <w:shd w:val="clear" w:color="auto" w:fill="F2F2F2" w:themeFill="background1" w:themeFillShade="F2"/>
                </w:tcPr>
                <w:p w14:paraId="2791ADB9" w14:textId="3BE13942" w:rsidR="001816A6" w:rsidRDefault="00A16B3B" w:rsidP="001816A6">
                  <w:pPr>
                    <w:spacing w:line="360" w:lineRule="auto"/>
                    <w:jc w:val="center"/>
                    <w:rPr>
                      <w:rFonts w:ascii="宋体" w:eastAsia="宋体" w:hAnsi="宋体"/>
                      <w:b/>
                      <w:szCs w:val="21"/>
                    </w:rPr>
                  </w:pPr>
                  <w:r>
                    <w:rPr>
                      <w:rFonts w:ascii="宋体" w:eastAsia="宋体" w:hAnsi="宋体" w:hint="eastAsia"/>
                      <w:b/>
                      <w:szCs w:val="21"/>
                    </w:rPr>
                    <w:t>5</w:t>
                  </w:r>
                </w:p>
              </w:tc>
              <w:tc>
                <w:tcPr>
                  <w:tcW w:w="1552" w:type="dxa"/>
                  <w:tcBorders>
                    <w:bottom w:val="nil"/>
                  </w:tcBorders>
                  <w:shd w:val="clear" w:color="auto" w:fill="F2F2F2" w:themeFill="background1" w:themeFillShade="F2"/>
                </w:tcPr>
                <w:p w14:paraId="1AC25E43" w14:textId="51355414" w:rsidR="001816A6" w:rsidRDefault="00353124" w:rsidP="001816A6">
                  <w:pPr>
                    <w:spacing w:line="360" w:lineRule="auto"/>
                    <w:jc w:val="center"/>
                    <w:rPr>
                      <w:rFonts w:ascii="宋体" w:eastAsia="宋体" w:hAnsi="宋体"/>
                      <w:b/>
                      <w:szCs w:val="21"/>
                    </w:rPr>
                  </w:pPr>
                  <w:r>
                    <w:rPr>
                      <w:rFonts w:ascii="宋体" w:eastAsia="宋体" w:hAnsi="宋体" w:hint="eastAsia"/>
                      <w:b/>
                      <w:szCs w:val="21"/>
                    </w:rPr>
                    <w:t>5</w:t>
                  </w:r>
                </w:p>
              </w:tc>
            </w:tr>
            <w:tr w:rsidR="001816A6" w14:paraId="5D5AB567" w14:textId="77777777" w:rsidTr="005D0BB0">
              <w:trPr>
                <w:trHeight w:val="464"/>
                <w:jc w:val="center"/>
              </w:trPr>
              <w:tc>
                <w:tcPr>
                  <w:tcW w:w="4105" w:type="dxa"/>
                  <w:tcBorders>
                    <w:top w:val="nil"/>
                    <w:bottom w:val="nil"/>
                  </w:tcBorders>
                </w:tcPr>
                <w:p w14:paraId="78982269" w14:textId="6FE8C907" w:rsidR="001816A6" w:rsidRDefault="00AC5FD1" w:rsidP="001816A6">
                  <w:pPr>
                    <w:spacing w:line="360" w:lineRule="auto"/>
                    <w:jc w:val="center"/>
                    <w:rPr>
                      <w:rFonts w:ascii="宋体" w:eastAsia="宋体" w:hAnsi="宋体"/>
                      <w:b/>
                      <w:szCs w:val="21"/>
                    </w:rPr>
                  </w:pPr>
                  <w:r>
                    <w:rPr>
                      <w:rFonts w:ascii="宋体" w:eastAsia="宋体" w:hAnsi="宋体" w:hint="eastAsia"/>
                      <w:b/>
                      <w:szCs w:val="21"/>
                    </w:rPr>
                    <w:t>我的观点是否已表达得足够明白</w:t>
                  </w:r>
                  <w:r w:rsidR="001816A6">
                    <w:rPr>
                      <w:rFonts w:ascii="宋体" w:eastAsia="宋体" w:hAnsi="宋体" w:hint="eastAsia"/>
                      <w:b/>
                      <w:szCs w:val="21"/>
                    </w:rPr>
                    <w:t>？</w:t>
                  </w:r>
                </w:p>
              </w:tc>
              <w:tc>
                <w:tcPr>
                  <w:tcW w:w="1845" w:type="dxa"/>
                  <w:tcBorders>
                    <w:top w:val="nil"/>
                    <w:bottom w:val="nil"/>
                  </w:tcBorders>
                </w:tcPr>
                <w:p w14:paraId="7F6D1286" w14:textId="05E759A9" w:rsidR="001816A6" w:rsidRDefault="00353124" w:rsidP="001816A6">
                  <w:pPr>
                    <w:spacing w:line="360" w:lineRule="auto"/>
                    <w:jc w:val="center"/>
                    <w:rPr>
                      <w:rFonts w:ascii="宋体" w:eastAsia="宋体" w:hAnsi="宋体"/>
                      <w:b/>
                      <w:szCs w:val="21"/>
                    </w:rPr>
                  </w:pPr>
                  <w:r>
                    <w:rPr>
                      <w:rFonts w:ascii="宋体" w:eastAsia="宋体" w:hAnsi="宋体" w:hint="eastAsia"/>
                      <w:b/>
                      <w:szCs w:val="21"/>
                    </w:rPr>
                    <w:t>4</w:t>
                  </w:r>
                </w:p>
              </w:tc>
              <w:tc>
                <w:tcPr>
                  <w:tcW w:w="1552" w:type="dxa"/>
                  <w:tcBorders>
                    <w:top w:val="nil"/>
                    <w:bottom w:val="nil"/>
                  </w:tcBorders>
                </w:tcPr>
                <w:p w14:paraId="166C8C9A" w14:textId="17676C6F" w:rsidR="001816A6" w:rsidRDefault="00353124" w:rsidP="001816A6">
                  <w:pPr>
                    <w:spacing w:line="360" w:lineRule="auto"/>
                    <w:jc w:val="center"/>
                    <w:rPr>
                      <w:rFonts w:ascii="宋体" w:eastAsia="宋体" w:hAnsi="宋体"/>
                      <w:b/>
                      <w:szCs w:val="21"/>
                    </w:rPr>
                  </w:pPr>
                  <w:r>
                    <w:rPr>
                      <w:rFonts w:ascii="宋体" w:eastAsia="宋体" w:hAnsi="宋体" w:hint="eastAsia"/>
                      <w:b/>
                      <w:szCs w:val="21"/>
                    </w:rPr>
                    <w:t>5</w:t>
                  </w:r>
                </w:p>
              </w:tc>
            </w:tr>
            <w:tr w:rsidR="001816A6" w14:paraId="4960F660" w14:textId="77777777" w:rsidTr="005D0BB0">
              <w:trPr>
                <w:trHeight w:val="464"/>
                <w:jc w:val="center"/>
              </w:trPr>
              <w:tc>
                <w:tcPr>
                  <w:tcW w:w="4105" w:type="dxa"/>
                  <w:tcBorders>
                    <w:top w:val="nil"/>
                    <w:bottom w:val="nil"/>
                  </w:tcBorders>
                  <w:shd w:val="clear" w:color="auto" w:fill="F2F2F2" w:themeFill="background1" w:themeFillShade="F2"/>
                </w:tcPr>
                <w:p w14:paraId="7BEE18DD" w14:textId="062A52FF" w:rsidR="001816A6" w:rsidRDefault="00086606" w:rsidP="001816A6">
                  <w:pPr>
                    <w:spacing w:line="360" w:lineRule="auto"/>
                    <w:jc w:val="center"/>
                    <w:rPr>
                      <w:rFonts w:ascii="宋体" w:eastAsia="宋体" w:hAnsi="宋体"/>
                      <w:b/>
                      <w:szCs w:val="21"/>
                    </w:rPr>
                  </w:pPr>
                  <w:r>
                    <w:rPr>
                      <w:rFonts w:ascii="宋体" w:eastAsia="宋体" w:hAnsi="宋体" w:hint="eastAsia"/>
                      <w:b/>
                      <w:szCs w:val="21"/>
                    </w:rPr>
                    <w:t>为得出观点是否进行了有效推理？</w:t>
                  </w:r>
                </w:p>
              </w:tc>
              <w:tc>
                <w:tcPr>
                  <w:tcW w:w="1845" w:type="dxa"/>
                  <w:tcBorders>
                    <w:top w:val="nil"/>
                    <w:bottom w:val="nil"/>
                  </w:tcBorders>
                  <w:shd w:val="clear" w:color="auto" w:fill="F2F2F2" w:themeFill="background1" w:themeFillShade="F2"/>
                </w:tcPr>
                <w:p w14:paraId="783CDE6D" w14:textId="5DECB50B" w:rsidR="001816A6" w:rsidRDefault="00353124" w:rsidP="001816A6">
                  <w:pPr>
                    <w:spacing w:line="360" w:lineRule="auto"/>
                    <w:jc w:val="center"/>
                    <w:rPr>
                      <w:rFonts w:ascii="宋体" w:eastAsia="宋体" w:hAnsi="宋体"/>
                      <w:b/>
                      <w:szCs w:val="21"/>
                    </w:rPr>
                  </w:pPr>
                  <w:r>
                    <w:rPr>
                      <w:rFonts w:ascii="宋体" w:eastAsia="宋体" w:hAnsi="宋体" w:hint="eastAsia"/>
                      <w:b/>
                      <w:szCs w:val="21"/>
                    </w:rPr>
                    <w:t>3</w:t>
                  </w:r>
                </w:p>
              </w:tc>
              <w:tc>
                <w:tcPr>
                  <w:tcW w:w="1552" w:type="dxa"/>
                  <w:tcBorders>
                    <w:top w:val="nil"/>
                    <w:bottom w:val="nil"/>
                  </w:tcBorders>
                  <w:shd w:val="clear" w:color="auto" w:fill="F2F2F2" w:themeFill="background1" w:themeFillShade="F2"/>
                </w:tcPr>
                <w:p w14:paraId="522DFD73" w14:textId="1DF9BBCD" w:rsidR="001816A6" w:rsidRDefault="00353124" w:rsidP="001816A6">
                  <w:pPr>
                    <w:spacing w:line="360" w:lineRule="auto"/>
                    <w:jc w:val="center"/>
                    <w:rPr>
                      <w:rFonts w:ascii="宋体" w:eastAsia="宋体" w:hAnsi="宋体"/>
                      <w:b/>
                      <w:szCs w:val="21"/>
                    </w:rPr>
                  </w:pPr>
                  <w:r>
                    <w:rPr>
                      <w:rFonts w:ascii="宋体" w:eastAsia="宋体" w:hAnsi="宋体" w:hint="eastAsia"/>
                      <w:b/>
                      <w:szCs w:val="21"/>
                    </w:rPr>
                    <w:t>5</w:t>
                  </w:r>
                </w:p>
              </w:tc>
            </w:tr>
            <w:tr w:rsidR="001816A6" w:rsidRPr="001816A6" w14:paraId="2899351A" w14:textId="77777777" w:rsidTr="005D0BB0">
              <w:trPr>
                <w:trHeight w:val="477"/>
                <w:jc w:val="center"/>
              </w:trPr>
              <w:tc>
                <w:tcPr>
                  <w:tcW w:w="4105" w:type="dxa"/>
                  <w:tcBorders>
                    <w:top w:val="nil"/>
                    <w:bottom w:val="nil"/>
                  </w:tcBorders>
                </w:tcPr>
                <w:p w14:paraId="27D8934C" w14:textId="227E793F" w:rsidR="001816A6" w:rsidRDefault="00086606" w:rsidP="001816A6">
                  <w:pPr>
                    <w:spacing w:line="360" w:lineRule="auto"/>
                    <w:jc w:val="center"/>
                    <w:rPr>
                      <w:rFonts w:ascii="宋体" w:eastAsia="宋体" w:hAnsi="宋体"/>
                      <w:b/>
                      <w:szCs w:val="21"/>
                    </w:rPr>
                  </w:pPr>
                  <w:r>
                    <w:rPr>
                      <w:rFonts w:ascii="宋体" w:eastAsia="宋体" w:hAnsi="宋体" w:hint="eastAsia"/>
                      <w:b/>
                      <w:szCs w:val="21"/>
                    </w:rPr>
                    <w:t>对话形式符合学术共同体规范吗？</w:t>
                  </w:r>
                </w:p>
              </w:tc>
              <w:tc>
                <w:tcPr>
                  <w:tcW w:w="1845" w:type="dxa"/>
                  <w:tcBorders>
                    <w:top w:val="nil"/>
                    <w:bottom w:val="nil"/>
                  </w:tcBorders>
                </w:tcPr>
                <w:p w14:paraId="3A979CF5" w14:textId="5CEA5C8F" w:rsidR="001816A6" w:rsidRDefault="00353124" w:rsidP="001816A6">
                  <w:pPr>
                    <w:spacing w:line="360" w:lineRule="auto"/>
                    <w:jc w:val="center"/>
                    <w:rPr>
                      <w:rFonts w:ascii="宋体" w:eastAsia="宋体" w:hAnsi="宋体"/>
                      <w:b/>
                      <w:szCs w:val="21"/>
                    </w:rPr>
                  </w:pPr>
                  <w:r>
                    <w:rPr>
                      <w:rFonts w:ascii="宋体" w:eastAsia="宋体" w:hAnsi="宋体" w:hint="eastAsia"/>
                      <w:b/>
                      <w:szCs w:val="21"/>
                    </w:rPr>
                    <w:t>5</w:t>
                  </w:r>
                </w:p>
              </w:tc>
              <w:tc>
                <w:tcPr>
                  <w:tcW w:w="1552" w:type="dxa"/>
                  <w:tcBorders>
                    <w:top w:val="nil"/>
                    <w:bottom w:val="nil"/>
                  </w:tcBorders>
                </w:tcPr>
                <w:p w14:paraId="656D2E61" w14:textId="16CCD605" w:rsidR="001816A6" w:rsidRDefault="00A16B3B" w:rsidP="001816A6">
                  <w:pPr>
                    <w:spacing w:line="360" w:lineRule="auto"/>
                    <w:jc w:val="center"/>
                    <w:rPr>
                      <w:rFonts w:ascii="宋体" w:eastAsia="宋体" w:hAnsi="宋体"/>
                      <w:b/>
                      <w:szCs w:val="21"/>
                    </w:rPr>
                  </w:pPr>
                  <w:r>
                    <w:rPr>
                      <w:rFonts w:ascii="宋体" w:eastAsia="宋体" w:hAnsi="宋体" w:hint="eastAsia"/>
                      <w:b/>
                      <w:szCs w:val="21"/>
                    </w:rPr>
                    <w:t>4</w:t>
                  </w:r>
                </w:p>
              </w:tc>
            </w:tr>
            <w:tr w:rsidR="001816A6" w:rsidRPr="001816A6" w14:paraId="75CC4980" w14:textId="77777777" w:rsidTr="00440F29">
              <w:trPr>
                <w:trHeight w:val="464"/>
                <w:jc w:val="center"/>
              </w:trPr>
              <w:tc>
                <w:tcPr>
                  <w:tcW w:w="4105" w:type="dxa"/>
                  <w:tcBorders>
                    <w:top w:val="nil"/>
                    <w:bottom w:val="nil"/>
                  </w:tcBorders>
                  <w:shd w:val="clear" w:color="auto" w:fill="F2F2F2" w:themeFill="background1" w:themeFillShade="F2"/>
                </w:tcPr>
                <w:p w14:paraId="79389095" w14:textId="4233EABD" w:rsidR="001816A6" w:rsidRDefault="00360ABA" w:rsidP="001816A6">
                  <w:pPr>
                    <w:spacing w:line="360" w:lineRule="auto"/>
                    <w:jc w:val="center"/>
                    <w:rPr>
                      <w:rFonts w:ascii="宋体" w:eastAsia="宋体" w:hAnsi="宋体"/>
                      <w:b/>
                      <w:szCs w:val="21"/>
                    </w:rPr>
                  </w:pPr>
                  <w:r>
                    <w:rPr>
                      <w:rFonts w:ascii="宋体" w:eastAsia="宋体" w:hAnsi="宋体" w:hint="eastAsia"/>
                      <w:b/>
                      <w:szCs w:val="21"/>
                    </w:rPr>
                    <w:t>课上的写作技能讲解是否有作用？</w:t>
                  </w:r>
                </w:p>
              </w:tc>
              <w:tc>
                <w:tcPr>
                  <w:tcW w:w="1845" w:type="dxa"/>
                  <w:tcBorders>
                    <w:top w:val="nil"/>
                    <w:bottom w:val="nil"/>
                  </w:tcBorders>
                  <w:shd w:val="clear" w:color="auto" w:fill="F2F2F2" w:themeFill="background1" w:themeFillShade="F2"/>
                </w:tcPr>
                <w:p w14:paraId="0A0F8DB5" w14:textId="2B0E7E72" w:rsidR="001816A6" w:rsidRDefault="00353124" w:rsidP="001816A6">
                  <w:pPr>
                    <w:spacing w:line="360" w:lineRule="auto"/>
                    <w:jc w:val="center"/>
                    <w:rPr>
                      <w:rFonts w:ascii="宋体" w:eastAsia="宋体" w:hAnsi="宋体"/>
                      <w:b/>
                      <w:szCs w:val="21"/>
                    </w:rPr>
                  </w:pPr>
                  <w:r>
                    <w:rPr>
                      <w:rFonts w:ascii="宋体" w:eastAsia="宋体" w:hAnsi="宋体" w:hint="eastAsia"/>
                      <w:b/>
                      <w:szCs w:val="21"/>
                    </w:rPr>
                    <w:t>5</w:t>
                  </w:r>
                </w:p>
              </w:tc>
              <w:tc>
                <w:tcPr>
                  <w:tcW w:w="1552" w:type="dxa"/>
                  <w:tcBorders>
                    <w:top w:val="nil"/>
                    <w:bottom w:val="nil"/>
                  </w:tcBorders>
                  <w:shd w:val="clear" w:color="auto" w:fill="F2F2F2" w:themeFill="background1" w:themeFillShade="F2"/>
                </w:tcPr>
                <w:p w14:paraId="11BC09AF" w14:textId="66159ACD" w:rsidR="001816A6" w:rsidRDefault="00353124" w:rsidP="001816A6">
                  <w:pPr>
                    <w:spacing w:line="360" w:lineRule="auto"/>
                    <w:jc w:val="center"/>
                    <w:rPr>
                      <w:rFonts w:ascii="宋体" w:eastAsia="宋体" w:hAnsi="宋体"/>
                      <w:b/>
                      <w:szCs w:val="21"/>
                    </w:rPr>
                  </w:pPr>
                  <w:r>
                    <w:rPr>
                      <w:rFonts w:ascii="宋体" w:eastAsia="宋体" w:hAnsi="宋体" w:hint="eastAsia"/>
                      <w:b/>
                      <w:szCs w:val="21"/>
                    </w:rPr>
                    <w:t>5</w:t>
                  </w:r>
                </w:p>
              </w:tc>
            </w:tr>
            <w:tr w:rsidR="00440F29" w:rsidRPr="001816A6" w14:paraId="1A7D8DAE" w14:textId="77777777" w:rsidTr="0082588C">
              <w:trPr>
                <w:trHeight w:val="464"/>
                <w:jc w:val="center"/>
              </w:trPr>
              <w:tc>
                <w:tcPr>
                  <w:tcW w:w="4105" w:type="dxa"/>
                  <w:tcBorders>
                    <w:top w:val="nil"/>
                  </w:tcBorders>
                  <w:shd w:val="clear" w:color="auto" w:fill="FFFFFF" w:themeFill="background1"/>
                </w:tcPr>
                <w:p w14:paraId="5AED4A97" w14:textId="3B15826D" w:rsidR="00440F29" w:rsidRDefault="00360ABA" w:rsidP="001816A6">
                  <w:pPr>
                    <w:spacing w:line="360" w:lineRule="auto"/>
                    <w:jc w:val="center"/>
                    <w:rPr>
                      <w:rFonts w:ascii="宋体" w:eastAsia="宋体" w:hAnsi="宋体"/>
                      <w:b/>
                      <w:szCs w:val="21"/>
                    </w:rPr>
                  </w:pPr>
                  <w:r>
                    <w:rPr>
                      <w:rFonts w:ascii="宋体" w:eastAsia="宋体" w:hAnsi="宋体" w:hint="eastAsia"/>
                      <w:b/>
                      <w:szCs w:val="21"/>
                    </w:rPr>
                    <w:t>面批环节的交流和解答是否充分？</w:t>
                  </w:r>
                </w:p>
              </w:tc>
              <w:tc>
                <w:tcPr>
                  <w:tcW w:w="1845" w:type="dxa"/>
                  <w:tcBorders>
                    <w:top w:val="nil"/>
                  </w:tcBorders>
                  <w:shd w:val="clear" w:color="auto" w:fill="FFFFFF" w:themeFill="background1"/>
                </w:tcPr>
                <w:p w14:paraId="5C537605" w14:textId="4EEE8062" w:rsidR="00440F29" w:rsidRDefault="00A16B3B" w:rsidP="001816A6">
                  <w:pPr>
                    <w:spacing w:line="360" w:lineRule="auto"/>
                    <w:jc w:val="center"/>
                    <w:rPr>
                      <w:rFonts w:ascii="宋体" w:eastAsia="宋体" w:hAnsi="宋体"/>
                      <w:b/>
                      <w:szCs w:val="21"/>
                    </w:rPr>
                  </w:pPr>
                  <w:r>
                    <w:rPr>
                      <w:rFonts w:ascii="宋体" w:eastAsia="宋体" w:hAnsi="宋体" w:hint="eastAsia"/>
                      <w:b/>
                      <w:szCs w:val="21"/>
                    </w:rPr>
                    <w:t>4</w:t>
                  </w:r>
                </w:p>
              </w:tc>
              <w:tc>
                <w:tcPr>
                  <w:tcW w:w="1552" w:type="dxa"/>
                  <w:tcBorders>
                    <w:top w:val="nil"/>
                  </w:tcBorders>
                  <w:shd w:val="clear" w:color="auto" w:fill="FFFFFF" w:themeFill="background1"/>
                </w:tcPr>
                <w:p w14:paraId="08E37EA1" w14:textId="1DD76961" w:rsidR="00440F29" w:rsidRDefault="00A16B3B" w:rsidP="001816A6">
                  <w:pPr>
                    <w:spacing w:line="360" w:lineRule="auto"/>
                    <w:jc w:val="center"/>
                    <w:rPr>
                      <w:rFonts w:ascii="宋体" w:eastAsia="宋体" w:hAnsi="宋体"/>
                      <w:b/>
                      <w:szCs w:val="21"/>
                    </w:rPr>
                  </w:pPr>
                  <w:r>
                    <w:rPr>
                      <w:rFonts w:ascii="宋体" w:eastAsia="宋体" w:hAnsi="宋体" w:hint="eastAsia"/>
                      <w:b/>
                      <w:szCs w:val="21"/>
                    </w:rPr>
                    <w:t>5</w:t>
                  </w:r>
                </w:p>
              </w:tc>
            </w:tr>
          </w:tbl>
          <w:p w14:paraId="731FD3FB" w14:textId="77777777" w:rsidR="000D4352" w:rsidRPr="00492777" w:rsidRDefault="000D4352" w:rsidP="001816A6">
            <w:pPr>
              <w:spacing w:line="360" w:lineRule="auto"/>
              <w:ind w:right="8085"/>
              <w:jc w:val="center"/>
              <w:rPr>
                <w:rFonts w:ascii="宋体" w:eastAsia="宋体" w:hAnsi="宋体"/>
                <w:b/>
                <w:szCs w:val="21"/>
              </w:rPr>
            </w:pPr>
          </w:p>
          <w:p w14:paraId="27142E82" w14:textId="77777777" w:rsidR="000D4352" w:rsidRPr="00492777" w:rsidRDefault="000D4352" w:rsidP="00F416BD">
            <w:pPr>
              <w:spacing w:line="360" w:lineRule="auto"/>
              <w:ind w:right="1470"/>
              <w:jc w:val="right"/>
              <w:rPr>
                <w:rFonts w:ascii="宋体" w:eastAsia="宋体" w:hAnsi="宋体"/>
                <w:b/>
                <w:szCs w:val="21"/>
              </w:rPr>
            </w:pPr>
          </w:p>
          <w:p w14:paraId="4C490179" w14:textId="62DCFDB5" w:rsidR="000D4352" w:rsidRPr="00492777" w:rsidRDefault="000D4352" w:rsidP="00F416BD">
            <w:pPr>
              <w:spacing w:line="360" w:lineRule="auto"/>
              <w:ind w:right="1470"/>
              <w:jc w:val="right"/>
              <w:rPr>
                <w:rFonts w:ascii="宋体" w:eastAsia="宋体" w:hAnsi="宋体"/>
                <w:szCs w:val="21"/>
              </w:rPr>
            </w:pPr>
            <w:r>
              <w:rPr>
                <w:rFonts w:ascii="宋体" w:eastAsia="宋体" w:hAnsi="宋体" w:hint="eastAsia"/>
                <w:szCs w:val="21"/>
              </w:rPr>
              <w:t>（署名）</w:t>
            </w:r>
            <w:r w:rsidR="00A16B3B">
              <w:rPr>
                <w:rFonts w:ascii="宋体" w:eastAsia="宋体" w:hAnsi="宋体" w:hint="eastAsia"/>
                <w:szCs w:val="21"/>
              </w:rPr>
              <w:t>郑东森</w:t>
            </w:r>
          </w:p>
          <w:p w14:paraId="27CA6D67" w14:textId="341F1A61" w:rsidR="000D4352" w:rsidRPr="00492777" w:rsidRDefault="000D4352" w:rsidP="00F416BD">
            <w:pPr>
              <w:spacing w:line="360" w:lineRule="auto"/>
              <w:ind w:right="1260"/>
              <w:jc w:val="right"/>
              <w:rPr>
                <w:rFonts w:ascii="宋体" w:eastAsia="宋体" w:hAnsi="宋体"/>
                <w:sz w:val="24"/>
                <w:szCs w:val="24"/>
              </w:rPr>
            </w:pPr>
            <w:r>
              <w:rPr>
                <w:rFonts w:ascii="宋体" w:eastAsia="宋体" w:hAnsi="宋体" w:hint="eastAsia"/>
                <w:szCs w:val="21"/>
              </w:rPr>
              <w:t>（</w:t>
            </w:r>
            <w:r w:rsidRPr="00492777">
              <w:rPr>
                <w:rFonts w:ascii="宋体" w:eastAsia="宋体" w:hAnsi="宋体" w:hint="eastAsia"/>
                <w:szCs w:val="21"/>
              </w:rPr>
              <w:t>日期</w:t>
            </w:r>
            <w:r>
              <w:rPr>
                <w:rFonts w:ascii="宋体" w:eastAsia="宋体" w:hAnsi="宋体" w:hint="eastAsia"/>
                <w:szCs w:val="21"/>
              </w:rPr>
              <w:t>）</w:t>
            </w:r>
            <w:r w:rsidR="00A16B3B">
              <w:rPr>
                <w:rFonts w:ascii="宋体" w:eastAsia="宋体" w:hAnsi="宋体" w:hint="eastAsia"/>
                <w:szCs w:val="21"/>
              </w:rPr>
              <w:t>2</w:t>
            </w:r>
            <w:r w:rsidR="00A16B3B">
              <w:rPr>
                <w:rFonts w:ascii="宋体" w:eastAsia="宋体" w:hAnsi="宋体"/>
                <w:szCs w:val="21"/>
              </w:rPr>
              <w:t>023/1/1</w:t>
            </w:r>
          </w:p>
        </w:tc>
      </w:tr>
    </w:tbl>
    <w:p w14:paraId="7B7D8A5F" w14:textId="211CE3A1" w:rsidR="008432D3" w:rsidRDefault="008432D3" w:rsidP="009D46DD">
      <w:pPr>
        <w:widowControl/>
        <w:jc w:val="left"/>
        <w:rPr>
          <w:rFonts w:ascii="楷体" w:eastAsia="楷体" w:hAnsi="楷体"/>
        </w:rPr>
      </w:pPr>
    </w:p>
    <w:p w14:paraId="731B2A0C" w14:textId="77777777" w:rsidR="009D46DD" w:rsidRPr="002D31C4" w:rsidRDefault="009D46DD" w:rsidP="009D46DD">
      <w:pPr>
        <w:spacing w:line="360" w:lineRule="auto"/>
        <w:jc w:val="center"/>
        <w:rPr>
          <w:rFonts w:ascii="黑体" w:eastAsia="黑体" w:hAnsi="黑体"/>
          <w:sz w:val="28"/>
          <w:szCs w:val="28"/>
        </w:rPr>
      </w:pPr>
      <w:r>
        <w:rPr>
          <w:rFonts w:ascii="黑体" w:eastAsia="黑体" w:hAnsi="黑体" w:hint="eastAsia"/>
          <w:sz w:val="28"/>
          <w:szCs w:val="28"/>
        </w:rPr>
        <w:lastRenderedPageBreak/>
        <w:t>克里姆特黄金绘画之起源与发展</w:t>
      </w:r>
    </w:p>
    <w:p w14:paraId="7428FC20" w14:textId="77777777" w:rsidR="009D46DD" w:rsidRDefault="009D46DD" w:rsidP="009D46DD">
      <w:pPr>
        <w:spacing w:line="360" w:lineRule="auto"/>
        <w:jc w:val="center"/>
        <w:rPr>
          <w:rFonts w:ascii="Times New Roman" w:eastAsia="楷体" w:hAnsi="Times New Roman" w:cs="Times New Roman"/>
        </w:rPr>
      </w:pPr>
      <w:r>
        <w:rPr>
          <w:rFonts w:ascii="楷体" w:eastAsia="楷体" w:hAnsi="楷体" w:hint="eastAsia"/>
        </w:rPr>
        <w:t>郑东森 2</w:t>
      </w:r>
      <w:r>
        <w:rPr>
          <w:rFonts w:ascii="楷体" w:eastAsia="楷体" w:hAnsi="楷体"/>
        </w:rPr>
        <w:t xml:space="preserve">02010799 </w:t>
      </w:r>
      <w:r w:rsidRPr="001A740C">
        <w:rPr>
          <w:rFonts w:ascii="Times New Roman" w:eastAsia="楷体" w:hAnsi="Times New Roman" w:cs="Times New Roman" w:hint="eastAsia"/>
        </w:rPr>
        <w:t>zheng</w:t>
      </w:r>
      <w:r w:rsidRPr="001A740C">
        <w:rPr>
          <w:rFonts w:ascii="Times New Roman" w:eastAsia="楷体" w:hAnsi="Times New Roman" w:cs="Times New Roman"/>
        </w:rPr>
        <w:t>-ds</w:t>
      </w:r>
      <w:r>
        <w:rPr>
          <w:rFonts w:ascii="Times New Roman" w:eastAsia="楷体" w:hAnsi="Times New Roman" w:cs="Times New Roman"/>
        </w:rPr>
        <w:t>22</w:t>
      </w:r>
      <w:r w:rsidRPr="001A740C">
        <w:rPr>
          <w:rFonts w:ascii="Times New Roman" w:eastAsia="楷体" w:hAnsi="Times New Roman" w:cs="Times New Roman"/>
        </w:rPr>
        <w:t>@mails.tsinghua.edu.cn</w:t>
      </w:r>
    </w:p>
    <w:p w14:paraId="635D5BDF" w14:textId="77777777" w:rsidR="009D46DD" w:rsidRPr="00DF7500" w:rsidRDefault="009D46DD" w:rsidP="009D46DD">
      <w:pPr>
        <w:spacing w:line="360" w:lineRule="auto"/>
        <w:jc w:val="center"/>
        <w:rPr>
          <w:rFonts w:ascii="Times New Roman" w:eastAsia="楷体" w:hAnsi="Times New Roman" w:cs="Times New Roman"/>
        </w:rPr>
      </w:pP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5"/>
      </w:tblGrid>
      <w:tr w:rsidR="009D46DD" w14:paraId="27B8E795" w14:textId="77777777" w:rsidTr="009B30B9">
        <w:trPr>
          <w:trHeight w:val="1699"/>
        </w:trPr>
        <w:tc>
          <w:tcPr>
            <w:tcW w:w="8505" w:type="dxa"/>
            <w:tcBorders>
              <w:top w:val="nil"/>
              <w:left w:val="nil"/>
              <w:bottom w:val="nil"/>
              <w:right w:val="nil"/>
            </w:tcBorders>
            <w:shd w:val="clear" w:color="auto" w:fill="F2F2F2" w:themeFill="background1" w:themeFillShade="F2"/>
          </w:tcPr>
          <w:p w14:paraId="0F9A6AC8" w14:textId="28D309F5" w:rsidR="009D46DD" w:rsidRPr="000D35A4" w:rsidRDefault="009D46DD" w:rsidP="009B30B9">
            <w:pPr>
              <w:ind w:leftChars="121" w:left="254" w:rightChars="200" w:right="420" w:firstLine="420"/>
              <w:jc w:val="left"/>
              <w:rPr>
                <w:rFonts w:ascii="宋体" w:eastAsia="宋体" w:hAnsi="宋体"/>
                <w:b/>
                <w:bCs/>
                <w:sz w:val="18"/>
                <w:szCs w:val="18"/>
              </w:rPr>
            </w:pPr>
            <w:r w:rsidRPr="000D35A4">
              <w:rPr>
                <w:rFonts w:ascii="宋体" w:eastAsia="宋体" w:hAnsi="宋体" w:hint="eastAsia"/>
                <w:b/>
                <w:bCs/>
                <w:sz w:val="18"/>
                <w:szCs w:val="18"/>
              </w:rPr>
              <w:t>摘要</w:t>
            </w:r>
            <w:r>
              <w:rPr>
                <w:rFonts w:ascii="宋体" w:eastAsia="宋体" w:hAnsi="宋体"/>
                <w:b/>
                <w:bCs/>
                <w:sz w:val="18"/>
                <w:szCs w:val="18"/>
              </w:rPr>
              <w:t xml:space="preserve"> </w:t>
            </w:r>
            <w:r>
              <w:rPr>
                <w:rFonts w:ascii="宋体" w:eastAsia="宋体" w:hAnsi="宋体" w:hint="eastAsia"/>
                <w:sz w:val="18"/>
                <w:szCs w:val="18"/>
              </w:rPr>
              <w:t>在学界若要研究起克里姆特，就不能避免地要谈及他的黄金画作。探究克里姆特黄金绘画的起源</w:t>
            </w:r>
            <w:r w:rsidR="00353124">
              <w:rPr>
                <w:rFonts w:ascii="宋体" w:eastAsia="宋体" w:hAnsi="宋体" w:hint="eastAsia"/>
                <w:sz w:val="18"/>
                <w:szCs w:val="18"/>
              </w:rPr>
              <w:t>便</w:t>
            </w:r>
            <w:r>
              <w:rPr>
                <w:rFonts w:ascii="宋体" w:eastAsia="宋体" w:hAnsi="宋体" w:hint="eastAsia"/>
                <w:sz w:val="18"/>
                <w:szCs w:val="18"/>
              </w:rPr>
              <w:t>成了研究克里姆特本身的重要</w:t>
            </w:r>
            <w:r w:rsidR="00353124">
              <w:rPr>
                <w:rFonts w:ascii="宋体" w:eastAsia="宋体" w:hAnsi="宋体" w:hint="eastAsia"/>
                <w:sz w:val="18"/>
                <w:szCs w:val="18"/>
              </w:rPr>
              <w:t>课题</w:t>
            </w:r>
            <w:r>
              <w:rPr>
                <w:rFonts w:ascii="宋体" w:eastAsia="宋体" w:hAnsi="宋体" w:hint="eastAsia"/>
                <w:sz w:val="18"/>
                <w:szCs w:val="18"/>
              </w:rPr>
              <w:t>。目前学界对该问题已有了一些结论，</w:t>
            </w:r>
            <w:r w:rsidR="00353124">
              <w:rPr>
                <w:rFonts w:ascii="宋体" w:eastAsia="宋体" w:hAnsi="宋体" w:hint="eastAsia"/>
                <w:sz w:val="18"/>
                <w:szCs w:val="18"/>
              </w:rPr>
              <w:t>学者们</w:t>
            </w:r>
            <w:r>
              <w:rPr>
                <w:rFonts w:ascii="宋体" w:eastAsia="宋体" w:hAnsi="宋体" w:hint="eastAsia"/>
                <w:sz w:val="18"/>
                <w:szCs w:val="18"/>
              </w:rPr>
              <w:t>广泛认为拜占庭马赛克风格和东亚艺术哲学对克里姆特黄金绘画的起源与发展有着重要影响。本文将从克里姆特人生经历、内心转变、时代潮流三方面入手</w:t>
            </w:r>
            <w:r w:rsidR="00353124">
              <w:rPr>
                <w:rFonts w:ascii="宋体" w:eastAsia="宋体" w:hAnsi="宋体" w:hint="eastAsia"/>
                <w:sz w:val="18"/>
                <w:szCs w:val="18"/>
              </w:rPr>
              <w:t>，</w:t>
            </w:r>
            <w:r>
              <w:rPr>
                <w:rFonts w:ascii="宋体" w:eastAsia="宋体" w:hAnsi="宋体" w:hint="eastAsia"/>
                <w:sz w:val="18"/>
                <w:szCs w:val="18"/>
              </w:rPr>
              <w:t>阐述克里姆特黄金艺术是如何起源、发展与终结。</w:t>
            </w:r>
          </w:p>
          <w:p w14:paraId="31FF3C4B" w14:textId="77777777" w:rsidR="009D46DD" w:rsidRDefault="009D46DD" w:rsidP="009B30B9">
            <w:pPr>
              <w:ind w:leftChars="121" w:left="254" w:rightChars="200" w:right="420" w:firstLine="420"/>
              <w:jc w:val="left"/>
              <w:rPr>
                <w:rFonts w:ascii="宋体" w:eastAsia="宋体" w:hAnsi="宋体"/>
                <w:b/>
                <w:bCs/>
                <w:sz w:val="18"/>
                <w:szCs w:val="18"/>
              </w:rPr>
            </w:pPr>
            <w:r w:rsidRPr="000D35A4">
              <w:rPr>
                <w:rFonts w:ascii="宋体" w:eastAsia="宋体" w:hAnsi="宋体" w:hint="eastAsia"/>
                <w:b/>
                <w:bCs/>
                <w:sz w:val="18"/>
                <w:szCs w:val="18"/>
              </w:rPr>
              <w:t>关键词</w:t>
            </w:r>
            <w:r>
              <w:rPr>
                <w:rFonts w:ascii="宋体" w:eastAsia="宋体" w:hAnsi="宋体" w:hint="eastAsia"/>
                <w:b/>
                <w:bCs/>
                <w:sz w:val="18"/>
                <w:szCs w:val="18"/>
              </w:rPr>
              <w:t xml:space="preserve"> </w:t>
            </w:r>
            <w:r w:rsidRPr="007E55FD">
              <w:rPr>
                <w:rFonts w:ascii="宋体" w:eastAsia="宋体" w:hAnsi="宋体" w:hint="eastAsia"/>
                <w:sz w:val="18"/>
                <w:szCs w:val="18"/>
              </w:rPr>
              <w:t>克里姆特</w:t>
            </w:r>
            <w:r>
              <w:rPr>
                <w:rFonts w:ascii="宋体" w:eastAsia="宋体" w:hAnsi="宋体" w:hint="eastAsia"/>
                <w:sz w:val="18"/>
                <w:szCs w:val="18"/>
              </w:rPr>
              <w:t xml:space="preserve"> 黄金绘画 拜占庭马赛克 日本浮</w:t>
            </w:r>
            <w:proofErr w:type="gramStart"/>
            <w:r>
              <w:rPr>
                <w:rFonts w:ascii="宋体" w:eastAsia="宋体" w:hAnsi="宋体" w:hint="eastAsia"/>
                <w:sz w:val="18"/>
                <w:szCs w:val="18"/>
              </w:rPr>
              <w:t>世</w:t>
            </w:r>
            <w:proofErr w:type="gramEnd"/>
            <w:r>
              <w:rPr>
                <w:rFonts w:ascii="宋体" w:eastAsia="宋体" w:hAnsi="宋体" w:hint="eastAsia"/>
                <w:sz w:val="18"/>
                <w:szCs w:val="18"/>
              </w:rPr>
              <w:t>绘</w:t>
            </w:r>
            <w:r>
              <w:rPr>
                <w:rFonts w:ascii="宋体" w:eastAsia="宋体" w:hAnsi="宋体"/>
                <w:sz w:val="18"/>
                <w:szCs w:val="18"/>
              </w:rPr>
              <w:t xml:space="preserve"> </w:t>
            </w:r>
            <w:r>
              <w:rPr>
                <w:rFonts w:ascii="宋体" w:eastAsia="宋体" w:hAnsi="宋体" w:hint="eastAsia"/>
                <w:sz w:val="18"/>
                <w:szCs w:val="18"/>
              </w:rPr>
              <w:t>东方艺术</w:t>
            </w:r>
          </w:p>
        </w:tc>
      </w:tr>
    </w:tbl>
    <w:p w14:paraId="7B990CE7" w14:textId="77777777" w:rsidR="009D46DD" w:rsidRDefault="009D46DD" w:rsidP="009D46DD">
      <w:pPr>
        <w:spacing w:line="360" w:lineRule="auto"/>
        <w:ind w:firstLine="420"/>
        <w:rPr>
          <w:rFonts w:ascii="宋体" w:eastAsia="宋体" w:hAnsi="宋体"/>
          <w:szCs w:val="21"/>
        </w:rPr>
      </w:pPr>
    </w:p>
    <w:p w14:paraId="3990E896" w14:textId="77777777" w:rsidR="009D46DD" w:rsidRPr="00A920FA" w:rsidRDefault="009D46DD" w:rsidP="009D46DD">
      <w:pPr>
        <w:spacing w:line="360" w:lineRule="auto"/>
        <w:ind w:firstLine="420"/>
        <w:rPr>
          <w:rFonts w:ascii="宋体" w:eastAsia="宋体" w:hAnsi="宋体"/>
          <w:szCs w:val="21"/>
        </w:rPr>
      </w:pPr>
      <w:r w:rsidRPr="00F15834">
        <w:rPr>
          <w:rFonts w:ascii="宋体" w:eastAsia="宋体" w:hAnsi="宋体" w:hint="eastAsia"/>
          <w:szCs w:val="21"/>
        </w:rPr>
        <w:t>在克里姆特的</w:t>
      </w:r>
      <w:r>
        <w:rPr>
          <w:rFonts w:ascii="宋体" w:eastAsia="宋体" w:hAnsi="宋体" w:hint="eastAsia"/>
          <w:szCs w:val="21"/>
        </w:rPr>
        <w:t>一生中，黄金总是与他如影随形。作为一名金匠的儿子，黄金是他童年最闪耀的回忆；作为维也纳应用美术学校的明星学员，黄金是他古典主义的底色；作为维也纳“分离派”的创始人，黄金是他象征主义表达的主旋律。从</w:t>
      </w:r>
      <w:proofErr w:type="spellStart"/>
      <w:r w:rsidRPr="00B6422F">
        <w:rPr>
          <w:rFonts w:ascii="Times New Roman" w:eastAsia="宋体" w:hAnsi="Times New Roman" w:cs="Times New Roman"/>
          <w:szCs w:val="21"/>
        </w:rPr>
        <w:t>Burgtheater</w:t>
      </w:r>
      <w:proofErr w:type="spellEnd"/>
      <w:r>
        <w:rPr>
          <w:rFonts w:ascii="宋体" w:eastAsia="宋体" w:hAnsi="宋体" w:hint="eastAsia"/>
          <w:szCs w:val="21"/>
        </w:rPr>
        <w:t>的天花板到《音乐（</w:t>
      </w:r>
      <w:r w:rsidRPr="00870D43">
        <w:rPr>
          <w:rFonts w:ascii="Times New Roman" w:eastAsia="宋体" w:hAnsi="Times New Roman" w:cs="Times New Roman"/>
          <w:i/>
          <w:iCs/>
          <w:szCs w:val="21"/>
        </w:rPr>
        <w:t>Music</w:t>
      </w:r>
      <w:r>
        <w:rPr>
          <w:rFonts w:ascii="Times New Roman" w:eastAsia="宋体" w:hAnsi="Times New Roman" w:cs="Times New Roman" w:hint="eastAsia"/>
          <w:szCs w:val="21"/>
        </w:rPr>
        <w:t>）</w:t>
      </w:r>
      <w:r>
        <w:rPr>
          <w:rFonts w:ascii="宋体" w:eastAsia="宋体" w:hAnsi="宋体" w:hint="eastAsia"/>
          <w:szCs w:val="21"/>
        </w:rPr>
        <w:t>》，从《女神雅典娜（</w:t>
      </w:r>
      <w:r w:rsidRPr="00471DF7">
        <w:rPr>
          <w:rFonts w:ascii="Times New Roman" w:eastAsia="宋体" w:hAnsi="Times New Roman" w:cs="Times New Roman" w:hint="eastAsia"/>
          <w:i/>
          <w:iCs/>
          <w:szCs w:val="21"/>
        </w:rPr>
        <w:t>Pa</w:t>
      </w:r>
      <w:r w:rsidRPr="00471DF7">
        <w:rPr>
          <w:rFonts w:ascii="Times New Roman" w:eastAsia="宋体" w:hAnsi="Times New Roman" w:cs="Times New Roman"/>
          <w:i/>
          <w:iCs/>
          <w:szCs w:val="21"/>
        </w:rPr>
        <w:t>llas Athene</w:t>
      </w:r>
      <w:r>
        <w:rPr>
          <w:rFonts w:ascii="宋体" w:eastAsia="宋体" w:hAnsi="宋体" w:hint="eastAsia"/>
          <w:szCs w:val="21"/>
        </w:rPr>
        <w:t>）》到《金鱼（</w:t>
      </w:r>
      <w:r w:rsidRPr="00471DF7">
        <w:rPr>
          <w:rFonts w:ascii="Times New Roman" w:eastAsia="宋体" w:hAnsi="Times New Roman" w:cs="Times New Roman"/>
          <w:i/>
          <w:iCs/>
          <w:szCs w:val="21"/>
        </w:rPr>
        <w:t>Goldfish</w:t>
      </w:r>
      <w:r>
        <w:rPr>
          <w:rFonts w:ascii="宋体" w:eastAsia="宋体" w:hAnsi="宋体" w:hint="eastAsia"/>
          <w:szCs w:val="21"/>
        </w:rPr>
        <w:t>）》，以及后来著名的《</w:t>
      </w:r>
      <w:r w:rsidRPr="00471DF7">
        <w:rPr>
          <w:rFonts w:ascii="宋体" w:eastAsia="宋体" w:hAnsi="宋体" w:hint="eastAsia"/>
          <w:szCs w:val="21"/>
        </w:rPr>
        <w:t>艾蒂儿肖像一号</w:t>
      </w:r>
      <w:r>
        <w:rPr>
          <w:rFonts w:ascii="宋体" w:eastAsia="宋体" w:hAnsi="宋体" w:hint="eastAsia"/>
          <w:szCs w:val="21"/>
        </w:rPr>
        <w:t>（</w:t>
      </w:r>
      <w:r w:rsidRPr="00471DF7">
        <w:rPr>
          <w:rFonts w:ascii="Times New Roman" w:eastAsia="宋体" w:hAnsi="Times New Roman" w:cs="Times New Roman"/>
          <w:i/>
          <w:iCs/>
          <w:szCs w:val="21"/>
        </w:rPr>
        <w:t>Adele Bloch-Bauer I</w:t>
      </w:r>
      <w:r>
        <w:rPr>
          <w:rFonts w:ascii="宋体" w:eastAsia="宋体" w:hAnsi="宋体" w:hint="eastAsia"/>
          <w:szCs w:val="21"/>
        </w:rPr>
        <w:t>）》和《吻（</w:t>
      </w:r>
      <w:r w:rsidRPr="00FD08A0">
        <w:rPr>
          <w:rFonts w:ascii="Times New Roman" w:eastAsia="宋体" w:hAnsi="Times New Roman" w:cs="Times New Roman"/>
          <w:szCs w:val="21"/>
        </w:rPr>
        <w:t>The Kis</w:t>
      </w:r>
      <w:r w:rsidRPr="00FD08A0">
        <w:rPr>
          <w:rFonts w:ascii="Times New Roman" w:eastAsia="宋体" w:hAnsi="Times New Roman" w:cs="Times New Roman" w:hint="eastAsia"/>
          <w:szCs w:val="21"/>
        </w:rPr>
        <w:t>s</w:t>
      </w:r>
      <w:r>
        <w:rPr>
          <w:rFonts w:ascii="宋体" w:eastAsia="宋体" w:hAnsi="宋体" w:hint="eastAsia"/>
          <w:szCs w:val="21"/>
        </w:rPr>
        <w:t>）》，在学界，学者若要对克里姆特进行分析研究，始终都绕不开他的“黄金艺术”，于是探讨克里姆特的黄金艺术从何而来，如何发展便成了一个重要的问题。</w:t>
      </w:r>
    </w:p>
    <w:p w14:paraId="0737A746" w14:textId="77777777" w:rsidR="009D46DD" w:rsidRPr="00A920FA" w:rsidRDefault="009D46DD" w:rsidP="009D46DD">
      <w:pPr>
        <w:spacing w:line="360" w:lineRule="auto"/>
        <w:ind w:firstLine="420"/>
        <w:rPr>
          <w:rFonts w:ascii="宋体" w:eastAsia="宋体" w:hAnsi="宋体"/>
          <w:szCs w:val="21"/>
        </w:rPr>
      </w:pPr>
      <w:r>
        <w:rPr>
          <w:rFonts w:ascii="宋体" w:eastAsia="宋体" w:hAnsi="宋体" w:hint="eastAsia"/>
          <w:szCs w:val="21"/>
        </w:rPr>
        <w:t>关于克里姆特黄金绘画的起源与发展，学界上已经有了许多讨论的声音，并日益成熟统一。一部分学者认为拜占庭马赛克风格对克里姆特“黄金式”的装饰表现语言有着深刻的影响，</w:t>
      </w:r>
      <w:proofErr w:type="gramStart"/>
      <w:r>
        <w:rPr>
          <w:rFonts w:ascii="宋体" w:eastAsia="宋体" w:hAnsi="宋体" w:hint="eastAsia"/>
          <w:szCs w:val="21"/>
        </w:rPr>
        <w:t>像是祝蓉就</w:t>
      </w:r>
      <w:proofErr w:type="gramEnd"/>
      <w:r>
        <w:rPr>
          <w:rFonts w:ascii="宋体" w:eastAsia="宋体" w:hAnsi="宋体" w:hint="eastAsia"/>
          <w:szCs w:val="21"/>
        </w:rPr>
        <w:t>在《浅析克里姆特绘画中的装饰语言艺术》一文中强调了克里姆特两度意大利之行对他后来风格形成的重要意义</w:t>
      </w:r>
      <w:r>
        <w:rPr>
          <w:rStyle w:val="a5"/>
          <w:rFonts w:ascii="宋体" w:eastAsia="宋体" w:hAnsi="宋体"/>
          <w:szCs w:val="21"/>
        </w:rPr>
        <w:footnoteReference w:id="1"/>
      </w:r>
      <w:r>
        <w:rPr>
          <w:rFonts w:ascii="宋体" w:eastAsia="宋体" w:hAnsi="宋体" w:hint="eastAsia"/>
          <w:szCs w:val="21"/>
        </w:rPr>
        <w:t xml:space="preserve">；而 </w:t>
      </w:r>
      <w:r w:rsidRPr="00FD08A0">
        <w:rPr>
          <w:rFonts w:ascii="Times New Roman" w:eastAsia="宋体" w:hAnsi="Times New Roman" w:cs="Times New Roman"/>
          <w:szCs w:val="21"/>
        </w:rPr>
        <w:t>Robert S. Nelson</w:t>
      </w:r>
      <w:r>
        <w:rPr>
          <w:rFonts w:ascii="宋体" w:eastAsia="宋体" w:hAnsi="宋体"/>
          <w:szCs w:val="21"/>
        </w:rPr>
        <w:t xml:space="preserve"> </w:t>
      </w:r>
      <w:r>
        <w:rPr>
          <w:rFonts w:ascii="宋体" w:eastAsia="宋体" w:hAnsi="宋体" w:hint="eastAsia"/>
          <w:szCs w:val="21"/>
        </w:rPr>
        <w:t>在《</w:t>
      </w:r>
      <w:r w:rsidRPr="00471DF7">
        <w:rPr>
          <w:rFonts w:ascii="宋体" w:eastAsia="宋体" w:hAnsi="宋体" w:hint="eastAsia"/>
          <w:szCs w:val="21"/>
        </w:rPr>
        <w:t>拜占庭</w:t>
      </w:r>
      <w:r w:rsidRPr="00471DF7">
        <w:rPr>
          <w:rFonts w:ascii="宋体" w:eastAsia="宋体" w:hAnsi="宋体"/>
          <w:szCs w:val="21"/>
        </w:rPr>
        <w:t>/现代主义</w:t>
      </w:r>
      <w:r>
        <w:rPr>
          <w:rFonts w:ascii="宋体" w:eastAsia="宋体" w:hAnsi="宋体" w:hint="eastAsia"/>
          <w:szCs w:val="21"/>
        </w:rPr>
        <w:t>（</w:t>
      </w:r>
      <w:r w:rsidRPr="00FD08A0">
        <w:rPr>
          <w:rFonts w:ascii="Times New Roman" w:eastAsia="宋体" w:hAnsi="Times New Roman" w:cs="Times New Roman"/>
          <w:szCs w:val="21"/>
        </w:rPr>
        <w:t>Byzantium/Modernism</w:t>
      </w:r>
      <w:r>
        <w:rPr>
          <w:rFonts w:ascii="宋体" w:eastAsia="宋体" w:hAnsi="宋体" w:hint="eastAsia"/>
          <w:szCs w:val="21"/>
        </w:rPr>
        <w:t>）》中指出克里姆特在后来黄金时代中的“静态装饰（</w:t>
      </w:r>
      <w:r w:rsidRPr="00FD08A0">
        <w:rPr>
          <w:rFonts w:ascii="Times New Roman" w:eastAsia="宋体" w:hAnsi="Times New Roman" w:cs="Times New Roman" w:hint="eastAsia"/>
          <w:szCs w:val="21"/>
        </w:rPr>
        <w:t>st</w:t>
      </w:r>
      <w:r w:rsidRPr="00FD08A0">
        <w:rPr>
          <w:rFonts w:ascii="Times New Roman" w:eastAsia="宋体" w:hAnsi="Times New Roman" w:cs="Times New Roman"/>
          <w:szCs w:val="21"/>
        </w:rPr>
        <w:t>iff decoration</w:t>
      </w:r>
      <w:r>
        <w:rPr>
          <w:rFonts w:ascii="宋体" w:eastAsia="宋体" w:hAnsi="宋体" w:hint="eastAsia"/>
          <w:szCs w:val="21"/>
        </w:rPr>
        <w:t>）”正是启发于</w:t>
      </w:r>
      <w:r w:rsidRPr="003B1788">
        <w:rPr>
          <w:rFonts w:ascii="宋体" w:eastAsia="宋体" w:hAnsi="宋体" w:hint="eastAsia"/>
          <w:szCs w:val="21"/>
        </w:rPr>
        <w:t>圣维塔教堂</w:t>
      </w:r>
      <w:r>
        <w:rPr>
          <w:rFonts w:ascii="宋体" w:eastAsia="宋体" w:hAnsi="宋体" w:hint="eastAsia"/>
          <w:szCs w:val="21"/>
        </w:rPr>
        <w:t>中的</w:t>
      </w:r>
      <w:r w:rsidRPr="003B1788">
        <w:rPr>
          <w:rFonts w:ascii="宋体" w:eastAsia="宋体" w:hAnsi="宋体" w:hint="eastAsia"/>
          <w:szCs w:val="21"/>
        </w:rPr>
        <w:t>狄奥多拉</w:t>
      </w:r>
      <w:r>
        <w:rPr>
          <w:rFonts w:ascii="宋体" w:eastAsia="宋体" w:hAnsi="宋体" w:hint="eastAsia"/>
          <w:szCs w:val="21"/>
        </w:rPr>
        <w:t>壁画</w:t>
      </w:r>
      <w:r>
        <w:rPr>
          <w:rStyle w:val="a5"/>
          <w:rFonts w:ascii="宋体" w:eastAsia="宋体" w:hAnsi="宋体"/>
          <w:szCs w:val="21"/>
        </w:rPr>
        <w:footnoteReference w:id="2"/>
      </w:r>
      <w:r>
        <w:rPr>
          <w:rFonts w:ascii="宋体" w:eastAsia="宋体" w:hAnsi="宋体" w:hint="eastAsia"/>
          <w:szCs w:val="21"/>
        </w:rPr>
        <w:t>。另一部分学者对克里姆特黄金绘画中的东方情调表现出了特别的兴趣，像杨立新便在自己的文章《</w:t>
      </w:r>
      <w:r w:rsidRPr="000E6B42">
        <w:rPr>
          <w:rFonts w:ascii="宋体" w:eastAsia="宋体" w:hAnsi="宋体" w:hint="eastAsia"/>
          <w:szCs w:val="21"/>
        </w:rPr>
        <w:t>浅析克里姆特的东方情调及其诱因</w:t>
      </w:r>
      <w:r>
        <w:rPr>
          <w:rFonts w:ascii="宋体" w:eastAsia="宋体" w:hAnsi="宋体" w:hint="eastAsia"/>
          <w:szCs w:val="21"/>
        </w:rPr>
        <w:t>》中揭示了在1</w:t>
      </w:r>
      <w:r>
        <w:rPr>
          <w:rFonts w:ascii="宋体" w:eastAsia="宋体" w:hAnsi="宋体"/>
          <w:szCs w:val="21"/>
        </w:rPr>
        <w:t>9</w:t>
      </w:r>
      <w:r>
        <w:rPr>
          <w:rFonts w:ascii="宋体" w:eastAsia="宋体" w:hAnsi="宋体" w:hint="eastAsia"/>
          <w:szCs w:val="21"/>
        </w:rPr>
        <w:t>世纪末2</w:t>
      </w:r>
      <w:r>
        <w:rPr>
          <w:rFonts w:ascii="宋体" w:eastAsia="宋体" w:hAnsi="宋体"/>
          <w:szCs w:val="21"/>
        </w:rPr>
        <w:t>0</w:t>
      </w:r>
      <w:r>
        <w:rPr>
          <w:rFonts w:ascii="宋体" w:eastAsia="宋体" w:hAnsi="宋体" w:hint="eastAsia"/>
          <w:szCs w:val="21"/>
        </w:rPr>
        <w:t>世纪初，来自日本的东方艺术哲学对欧洲艺术的影响在克里姆特身上的体现</w:t>
      </w:r>
      <w:r>
        <w:rPr>
          <w:rStyle w:val="a5"/>
          <w:rFonts w:ascii="宋体" w:eastAsia="宋体" w:hAnsi="宋体"/>
          <w:szCs w:val="21"/>
        </w:rPr>
        <w:footnoteReference w:id="3"/>
      </w:r>
      <w:r>
        <w:rPr>
          <w:rFonts w:ascii="宋体" w:eastAsia="宋体" w:hAnsi="宋体" w:hint="eastAsia"/>
          <w:szCs w:val="21"/>
        </w:rPr>
        <w:t>；</w:t>
      </w:r>
      <w:r w:rsidRPr="00F16D89">
        <w:rPr>
          <w:rFonts w:ascii="宋体" w:eastAsia="宋体" w:hAnsi="宋体"/>
          <w:szCs w:val="21"/>
        </w:rPr>
        <w:t>KELLEY S.A.</w:t>
      </w:r>
      <w:r>
        <w:rPr>
          <w:rFonts w:ascii="宋体" w:eastAsia="宋体" w:hAnsi="宋体" w:hint="eastAsia"/>
          <w:szCs w:val="21"/>
        </w:rPr>
        <w:t>也在《“广阔</w:t>
      </w:r>
      <w:r w:rsidRPr="00F43066">
        <w:rPr>
          <w:rFonts w:ascii="宋体" w:eastAsia="宋体" w:hAnsi="宋体" w:hint="eastAsia"/>
          <w:szCs w:val="21"/>
        </w:rPr>
        <w:t>的亚洲</w:t>
      </w:r>
      <w:r>
        <w:rPr>
          <w:rFonts w:ascii="宋体" w:eastAsia="宋体" w:hAnsi="宋体" w:hint="eastAsia"/>
          <w:szCs w:val="21"/>
        </w:rPr>
        <w:t>概念</w:t>
      </w:r>
      <w:r w:rsidRPr="00F43066">
        <w:rPr>
          <w:rFonts w:ascii="宋体" w:eastAsia="宋体" w:hAnsi="宋体" w:hint="eastAsia"/>
          <w:szCs w:val="21"/>
        </w:rPr>
        <w:t>”：维也纳世纪末文学、艺术和文化中的中国和日本</w:t>
      </w:r>
      <w:r>
        <w:rPr>
          <w:rFonts w:ascii="Times New Roman" w:eastAsia="宋体" w:hAnsi="Times New Roman" w:cs="Times New Roman" w:hint="eastAsia"/>
          <w:szCs w:val="21"/>
        </w:rPr>
        <w:t>（</w:t>
      </w:r>
      <w:r w:rsidRPr="00F16D89">
        <w:rPr>
          <w:rFonts w:ascii="Times New Roman" w:eastAsia="宋体" w:hAnsi="Times New Roman" w:cs="Times New Roman"/>
          <w:szCs w:val="21"/>
        </w:rPr>
        <w:t xml:space="preserve">'Der </w:t>
      </w:r>
      <w:proofErr w:type="spellStart"/>
      <w:r w:rsidRPr="00F16D89">
        <w:rPr>
          <w:rFonts w:ascii="Times New Roman" w:eastAsia="宋体" w:hAnsi="Times New Roman" w:cs="Times New Roman"/>
          <w:szCs w:val="21"/>
        </w:rPr>
        <w:t>ungeheure</w:t>
      </w:r>
      <w:proofErr w:type="spellEnd"/>
      <w:r w:rsidRPr="00F16D89">
        <w:rPr>
          <w:rFonts w:ascii="Times New Roman" w:eastAsia="宋体" w:hAnsi="Times New Roman" w:cs="Times New Roman"/>
          <w:szCs w:val="21"/>
        </w:rPr>
        <w:t xml:space="preserve"> </w:t>
      </w:r>
      <w:proofErr w:type="spellStart"/>
      <w:r w:rsidRPr="00F16D89">
        <w:rPr>
          <w:rFonts w:ascii="Times New Roman" w:eastAsia="宋体" w:hAnsi="Times New Roman" w:cs="Times New Roman"/>
          <w:szCs w:val="21"/>
        </w:rPr>
        <w:t>begriff</w:t>
      </w:r>
      <w:proofErr w:type="spellEnd"/>
      <w:r w:rsidRPr="00F16D89">
        <w:rPr>
          <w:rFonts w:ascii="Times New Roman" w:eastAsia="宋体" w:hAnsi="Times New Roman" w:cs="Times New Roman"/>
          <w:szCs w:val="21"/>
        </w:rPr>
        <w:t xml:space="preserve"> </w:t>
      </w:r>
      <w:proofErr w:type="spellStart"/>
      <w:r w:rsidRPr="00F16D89">
        <w:rPr>
          <w:rFonts w:ascii="Times New Roman" w:eastAsia="宋体" w:hAnsi="Times New Roman" w:cs="Times New Roman"/>
          <w:szCs w:val="21"/>
        </w:rPr>
        <w:t>asien</w:t>
      </w:r>
      <w:proofErr w:type="spellEnd"/>
      <w:r w:rsidRPr="00F16D89">
        <w:rPr>
          <w:rFonts w:ascii="Times New Roman" w:eastAsia="宋体" w:hAnsi="Times New Roman" w:cs="Times New Roman"/>
          <w:szCs w:val="21"/>
        </w:rPr>
        <w:t>': China and Japan in Viennese fin-de-siecle literature, art, and culture</w:t>
      </w:r>
      <w:r>
        <w:rPr>
          <w:rFonts w:ascii="Times New Roman" w:eastAsia="宋体" w:hAnsi="Times New Roman" w:cs="Times New Roman" w:hint="eastAsia"/>
          <w:szCs w:val="21"/>
        </w:rPr>
        <w:t>）</w:t>
      </w:r>
      <w:r>
        <w:rPr>
          <w:rFonts w:ascii="Times New Roman" w:eastAsia="宋体" w:hAnsi="Times New Roman" w:cs="Times New Roman" w:hint="eastAsia"/>
          <w:szCs w:val="21"/>
        </w:rPr>
        <w:t xml:space="preserve"> </w:t>
      </w:r>
      <w:r>
        <w:rPr>
          <w:rFonts w:ascii="宋体" w:eastAsia="宋体" w:hAnsi="宋体" w:hint="eastAsia"/>
          <w:szCs w:val="21"/>
        </w:rPr>
        <w:t>》中阐明了以克里</w:t>
      </w:r>
      <w:proofErr w:type="gramStart"/>
      <w:r>
        <w:rPr>
          <w:rFonts w:ascii="宋体" w:eastAsia="宋体" w:hAnsi="宋体" w:hint="eastAsia"/>
          <w:szCs w:val="21"/>
        </w:rPr>
        <w:t>姆</w:t>
      </w:r>
      <w:proofErr w:type="gramEnd"/>
      <w:r>
        <w:rPr>
          <w:rFonts w:ascii="宋体" w:eastAsia="宋体" w:hAnsi="宋体" w:hint="eastAsia"/>
          <w:szCs w:val="21"/>
        </w:rPr>
        <w:t>特为代表的维也纳现代主义艺术家们对于东亚文化的迷恋</w:t>
      </w:r>
      <w:r>
        <w:rPr>
          <w:rStyle w:val="a5"/>
          <w:rFonts w:ascii="宋体" w:eastAsia="宋体" w:hAnsi="宋体"/>
          <w:szCs w:val="21"/>
        </w:rPr>
        <w:lastRenderedPageBreak/>
        <w:footnoteReference w:id="4"/>
      </w:r>
      <w:r>
        <w:rPr>
          <w:rFonts w:ascii="宋体" w:eastAsia="宋体" w:hAnsi="宋体" w:hint="eastAsia"/>
          <w:szCs w:val="21"/>
        </w:rPr>
        <w:t>。在学界的讨论中，克里姆特所受到的来自拜占庭和东方艺术的影响有着广泛的认同。</w:t>
      </w:r>
    </w:p>
    <w:p w14:paraId="7D18E7AA" w14:textId="77777777" w:rsidR="009D46DD" w:rsidRDefault="009D46DD" w:rsidP="009D46DD">
      <w:pPr>
        <w:spacing w:line="360" w:lineRule="auto"/>
        <w:ind w:firstLine="420"/>
        <w:rPr>
          <w:rFonts w:ascii="宋体" w:eastAsia="宋体" w:hAnsi="宋体"/>
          <w:szCs w:val="21"/>
        </w:rPr>
      </w:pPr>
      <w:r>
        <w:rPr>
          <w:rFonts w:ascii="宋体" w:eastAsia="宋体" w:hAnsi="宋体" w:hint="eastAsia"/>
          <w:szCs w:val="21"/>
        </w:rPr>
        <w:t>但这其中还是有一些误解，像是部分学者把克里姆特黄金时代的开始归结于他1</w:t>
      </w:r>
      <w:r>
        <w:rPr>
          <w:rFonts w:ascii="宋体" w:eastAsia="宋体" w:hAnsi="宋体"/>
          <w:szCs w:val="21"/>
        </w:rPr>
        <w:t>903</w:t>
      </w:r>
      <w:r>
        <w:rPr>
          <w:rFonts w:ascii="宋体" w:eastAsia="宋体" w:hAnsi="宋体" w:hint="eastAsia"/>
          <w:szCs w:val="21"/>
        </w:rPr>
        <w:t>年和1</w:t>
      </w:r>
      <w:r>
        <w:rPr>
          <w:rFonts w:ascii="宋体" w:eastAsia="宋体" w:hAnsi="宋体"/>
          <w:szCs w:val="21"/>
        </w:rPr>
        <w:t>904</w:t>
      </w:r>
      <w:r>
        <w:rPr>
          <w:rFonts w:ascii="宋体" w:eastAsia="宋体" w:hAnsi="宋体" w:hint="eastAsia"/>
          <w:szCs w:val="21"/>
        </w:rPr>
        <w:t>年两次的意大利拉文纳游历</w:t>
      </w:r>
      <w:r>
        <w:rPr>
          <w:rStyle w:val="a5"/>
          <w:rFonts w:ascii="宋体" w:eastAsia="宋体" w:hAnsi="宋体"/>
          <w:szCs w:val="21"/>
        </w:rPr>
        <w:footnoteReference w:id="5"/>
      </w:r>
      <w:r>
        <w:rPr>
          <w:rFonts w:ascii="宋体" w:eastAsia="宋体" w:hAnsi="宋体" w:hint="eastAsia"/>
          <w:szCs w:val="21"/>
        </w:rPr>
        <w:t>，这显然是不对的，从克里姆特现存的绘画中来看，他“黄金时代”真正的开始是1</w:t>
      </w:r>
      <w:r>
        <w:rPr>
          <w:rFonts w:ascii="宋体" w:eastAsia="宋体" w:hAnsi="宋体"/>
          <w:szCs w:val="21"/>
        </w:rPr>
        <w:t>901</w:t>
      </w:r>
      <w:r>
        <w:rPr>
          <w:rFonts w:ascii="宋体" w:eastAsia="宋体" w:hAnsi="宋体" w:hint="eastAsia"/>
          <w:szCs w:val="21"/>
        </w:rPr>
        <w:t>年的《</w:t>
      </w:r>
      <w:r w:rsidRPr="00471DF7">
        <w:rPr>
          <w:rFonts w:ascii="宋体" w:eastAsia="宋体" w:hAnsi="宋体" w:hint="eastAsia"/>
          <w:szCs w:val="21"/>
        </w:rPr>
        <w:t>朱棣斯</w:t>
      </w:r>
      <w:r>
        <w:rPr>
          <w:rFonts w:ascii="宋体" w:eastAsia="宋体" w:hAnsi="宋体" w:hint="eastAsia"/>
          <w:szCs w:val="21"/>
        </w:rPr>
        <w:t>（</w:t>
      </w:r>
      <w:r w:rsidRPr="00471DF7">
        <w:rPr>
          <w:rFonts w:ascii="Times New Roman" w:eastAsia="宋体" w:hAnsi="Times New Roman" w:cs="Times New Roman" w:hint="eastAsia"/>
          <w:i/>
          <w:iCs/>
          <w:szCs w:val="21"/>
        </w:rPr>
        <w:t>Jud</w:t>
      </w:r>
      <w:r w:rsidRPr="00471DF7">
        <w:rPr>
          <w:rFonts w:ascii="Times New Roman" w:eastAsia="宋体" w:hAnsi="Times New Roman" w:cs="Times New Roman"/>
          <w:i/>
          <w:iCs/>
          <w:szCs w:val="21"/>
        </w:rPr>
        <w:t>ith</w:t>
      </w:r>
      <w:r>
        <w:rPr>
          <w:rFonts w:ascii="宋体" w:eastAsia="宋体" w:hAnsi="宋体" w:hint="eastAsia"/>
          <w:szCs w:val="21"/>
        </w:rPr>
        <w:t>）》。虽然在克里姆特之前的作品中也</w:t>
      </w:r>
      <w:proofErr w:type="gramStart"/>
      <w:r>
        <w:rPr>
          <w:rFonts w:ascii="宋体" w:eastAsia="宋体" w:hAnsi="宋体" w:hint="eastAsia"/>
          <w:szCs w:val="21"/>
        </w:rPr>
        <w:t>不</w:t>
      </w:r>
      <w:proofErr w:type="gramEnd"/>
      <w:r>
        <w:rPr>
          <w:rFonts w:ascii="宋体" w:eastAsia="宋体" w:hAnsi="宋体" w:hint="eastAsia"/>
          <w:szCs w:val="21"/>
        </w:rPr>
        <w:t>泛有以黄金为材料的绘画，如《音乐（</w:t>
      </w:r>
      <w:r w:rsidRPr="00471DF7">
        <w:rPr>
          <w:rFonts w:ascii="Times New Roman" w:eastAsia="宋体" w:hAnsi="Times New Roman" w:cs="Times New Roman" w:hint="eastAsia"/>
          <w:i/>
          <w:iCs/>
          <w:szCs w:val="21"/>
        </w:rPr>
        <w:t>Musi</w:t>
      </w:r>
      <w:r w:rsidRPr="00471DF7">
        <w:rPr>
          <w:rFonts w:ascii="Times New Roman" w:eastAsia="宋体" w:hAnsi="Times New Roman" w:cs="Times New Roman"/>
          <w:i/>
          <w:iCs/>
          <w:szCs w:val="21"/>
        </w:rPr>
        <w:t>c</w:t>
      </w:r>
      <w:r>
        <w:rPr>
          <w:rFonts w:ascii="宋体" w:eastAsia="宋体" w:hAnsi="宋体" w:hint="eastAsia"/>
          <w:szCs w:val="21"/>
        </w:rPr>
        <w:t>）》、《女神雅典娜（</w:t>
      </w:r>
      <w:r w:rsidRPr="00471DF7">
        <w:rPr>
          <w:rFonts w:ascii="Times New Roman" w:eastAsia="宋体" w:hAnsi="Times New Roman" w:cs="Times New Roman" w:hint="eastAsia"/>
          <w:i/>
          <w:iCs/>
          <w:szCs w:val="21"/>
        </w:rPr>
        <w:t>Pa</w:t>
      </w:r>
      <w:r w:rsidRPr="00471DF7">
        <w:rPr>
          <w:rFonts w:ascii="Times New Roman" w:eastAsia="宋体" w:hAnsi="Times New Roman" w:cs="Times New Roman"/>
          <w:i/>
          <w:iCs/>
          <w:szCs w:val="21"/>
        </w:rPr>
        <w:t>llas Athene</w:t>
      </w:r>
      <w:r>
        <w:rPr>
          <w:rFonts w:ascii="宋体" w:eastAsia="宋体" w:hAnsi="宋体" w:hint="eastAsia"/>
          <w:szCs w:val="21"/>
        </w:rPr>
        <w:t>）》等。但都没有像《</w:t>
      </w:r>
      <w:r w:rsidRPr="00471DF7">
        <w:rPr>
          <w:rFonts w:ascii="宋体" w:eastAsia="宋体" w:hAnsi="宋体" w:hint="eastAsia"/>
          <w:szCs w:val="21"/>
        </w:rPr>
        <w:t>朱棣斯</w:t>
      </w:r>
      <w:r>
        <w:rPr>
          <w:rFonts w:ascii="宋体" w:eastAsia="宋体" w:hAnsi="宋体" w:hint="eastAsia"/>
          <w:szCs w:val="21"/>
        </w:rPr>
        <w:t>（</w:t>
      </w:r>
      <w:r w:rsidRPr="00471DF7">
        <w:rPr>
          <w:rFonts w:ascii="Times New Roman" w:eastAsia="宋体" w:hAnsi="Times New Roman" w:cs="Times New Roman" w:hint="eastAsia"/>
          <w:i/>
          <w:iCs/>
          <w:szCs w:val="21"/>
        </w:rPr>
        <w:t>Jud</w:t>
      </w:r>
      <w:r w:rsidRPr="00471DF7">
        <w:rPr>
          <w:rFonts w:ascii="Times New Roman" w:eastAsia="宋体" w:hAnsi="Times New Roman" w:cs="Times New Roman"/>
          <w:i/>
          <w:iCs/>
          <w:szCs w:val="21"/>
        </w:rPr>
        <w:t>ith</w:t>
      </w:r>
      <w:r>
        <w:rPr>
          <w:rFonts w:ascii="宋体" w:eastAsia="宋体" w:hAnsi="宋体" w:hint="eastAsia"/>
          <w:szCs w:val="21"/>
        </w:rPr>
        <w:t>）》那段时间那样个人特色之鲜明、作品数量之迸发。克里姆特的黄金时代开始不能仅仅归结于两次意大利拉文纳的旅行，需要追溯到更早的时间点。</w:t>
      </w:r>
    </w:p>
    <w:p w14:paraId="3F7C70A6" w14:textId="77777777" w:rsidR="009D46DD" w:rsidRPr="006B2F8B" w:rsidRDefault="009D46DD" w:rsidP="009D46DD">
      <w:pPr>
        <w:spacing w:line="360" w:lineRule="auto"/>
        <w:rPr>
          <w:rFonts w:ascii="宋体" w:eastAsia="宋体" w:hAnsi="宋体"/>
          <w:szCs w:val="21"/>
        </w:rPr>
      </w:pPr>
    </w:p>
    <w:p w14:paraId="23FA6EF1" w14:textId="77777777" w:rsidR="009D46DD" w:rsidRPr="00F63F25" w:rsidRDefault="009D46DD" w:rsidP="009D46DD">
      <w:pPr>
        <w:spacing w:line="360" w:lineRule="auto"/>
        <w:jc w:val="center"/>
        <w:rPr>
          <w:rFonts w:ascii="黑体" w:eastAsia="黑体" w:hAnsi="黑体"/>
          <w:szCs w:val="21"/>
        </w:rPr>
      </w:pPr>
      <w:r w:rsidRPr="00A86BB3">
        <w:rPr>
          <w:rFonts w:ascii="黑体" w:eastAsia="黑体" w:hAnsi="黑体" w:hint="eastAsia"/>
          <w:szCs w:val="21"/>
        </w:rPr>
        <w:t>一</w:t>
      </w:r>
      <w:r>
        <w:rPr>
          <w:rFonts w:ascii="黑体" w:eastAsia="黑体" w:hAnsi="黑体" w:hint="eastAsia"/>
          <w:szCs w:val="21"/>
        </w:rPr>
        <w:t>、拜占庭马赛克对克里姆特黄金绘画的启发</w:t>
      </w:r>
    </w:p>
    <w:p w14:paraId="597ED6D6" w14:textId="77777777" w:rsidR="009D46DD" w:rsidRDefault="009D46DD" w:rsidP="009D46DD">
      <w:pPr>
        <w:spacing w:line="360" w:lineRule="auto"/>
        <w:rPr>
          <w:rFonts w:ascii="宋体" w:eastAsia="宋体" w:hAnsi="宋体"/>
          <w:szCs w:val="21"/>
        </w:rPr>
      </w:pPr>
    </w:p>
    <w:p w14:paraId="62A2E5E9" w14:textId="449838EB" w:rsidR="009D46DD" w:rsidRDefault="009D46DD" w:rsidP="009D46DD">
      <w:pPr>
        <w:spacing w:line="360" w:lineRule="auto"/>
        <w:ind w:firstLine="420"/>
        <w:rPr>
          <w:rFonts w:ascii="宋体" w:eastAsia="宋体" w:hAnsi="宋体"/>
          <w:szCs w:val="21"/>
        </w:rPr>
      </w:pPr>
      <w:r>
        <w:rPr>
          <w:rFonts w:ascii="宋体" w:eastAsia="宋体" w:hAnsi="宋体" w:hint="eastAsia"/>
          <w:szCs w:val="21"/>
        </w:rPr>
        <w:t>拜占庭马赛克是一种镶嵌画，最早可以追溯到希腊罗马的乡土地面装饰，以黑白或是多色鹅卵石为主；等到君士坦丁大帝奉基督教为国教后，随着罗马帝国中心由罗马转移到拜占庭，镶嵌画成为了基督教教堂中的重要装饰，拜占庭人也在镶嵌画中初步加入了金质嵌片元素，形成了早期的拜占庭马赛克风格。从早期的拜占庭马赛克开始，拜占庭人就力求否定空间的存在，后来政教机构严禁侧面与背面的圣像出现，使得这样的平面技法在欧洲中世纪达到了巅峰。拜占庭马赛克风格有许多代表作品，其中最著名的便是位于意大利拉文纳的</w:t>
      </w:r>
      <w:r w:rsidRPr="009503D5">
        <w:rPr>
          <w:rFonts w:ascii="宋体" w:eastAsia="宋体" w:hAnsi="宋体" w:hint="eastAsia"/>
          <w:szCs w:val="21"/>
        </w:rPr>
        <w:t>圣维塔教堂</w:t>
      </w:r>
      <w:r>
        <w:rPr>
          <w:rFonts w:ascii="宋体" w:eastAsia="宋体" w:hAnsi="宋体" w:hint="eastAsia"/>
          <w:szCs w:val="21"/>
        </w:rPr>
        <w:t>（</w:t>
      </w:r>
      <w:r w:rsidRPr="004D2DCA">
        <w:rPr>
          <w:rFonts w:ascii="Times New Roman" w:eastAsia="宋体" w:hAnsi="Times New Roman" w:cs="Times New Roman"/>
          <w:szCs w:val="21"/>
        </w:rPr>
        <w:t>San Vitale</w:t>
      </w:r>
      <w:r>
        <w:rPr>
          <w:rFonts w:ascii="宋体" w:eastAsia="宋体" w:hAnsi="宋体"/>
          <w:szCs w:val="21"/>
        </w:rPr>
        <w:t>）</w:t>
      </w:r>
      <w:r>
        <w:rPr>
          <w:rFonts w:ascii="宋体" w:eastAsia="宋体" w:hAnsi="宋体" w:hint="eastAsia"/>
          <w:szCs w:val="21"/>
        </w:rPr>
        <w:t>中查士丁尼和迪奥多拉的画像，圣维塔教堂吸引了后世许多建筑师、艺术家前往参观，其中最著名的便是克里姆特。事实上拜占庭马赛克对于克里姆特整个时代都有着重大影响，拜占庭镶嵌艺术曾在文艺复兴到1</w:t>
      </w:r>
      <w:r>
        <w:rPr>
          <w:rFonts w:ascii="宋体" w:eastAsia="宋体" w:hAnsi="宋体"/>
          <w:szCs w:val="21"/>
        </w:rPr>
        <w:t>8</w:t>
      </w:r>
      <w:r>
        <w:rPr>
          <w:rFonts w:ascii="宋体" w:eastAsia="宋体" w:hAnsi="宋体" w:hint="eastAsia"/>
          <w:szCs w:val="21"/>
        </w:rPr>
        <w:t>世纪期间因湿笔画和油画而陷入了低谷，直到十九世纪中才因</w:t>
      </w:r>
      <w:proofErr w:type="gramStart"/>
      <w:r>
        <w:rPr>
          <w:rFonts w:ascii="宋体" w:eastAsia="宋体" w:hAnsi="宋体" w:hint="eastAsia"/>
          <w:szCs w:val="21"/>
        </w:rPr>
        <w:t>萨</w:t>
      </w:r>
      <w:proofErr w:type="gramEnd"/>
      <w:r>
        <w:rPr>
          <w:rFonts w:ascii="宋体" w:eastAsia="宋体" w:hAnsi="宋体" w:hint="eastAsia"/>
          <w:szCs w:val="21"/>
        </w:rPr>
        <w:t>氏公司对镶嵌技艺企业化而有革命性的转变，在</w:t>
      </w:r>
      <w:r>
        <w:rPr>
          <w:rFonts w:ascii="宋体" w:eastAsia="宋体" w:hAnsi="宋体"/>
          <w:szCs w:val="21"/>
        </w:rPr>
        <w:t>1889</w:t>
      </w:r>
      <w:r>
        <w:rPr>
          <w:rFonts w:ascii="宋体" w:eastAsia="宋体" w:hAnsi="宋体" w:hint="eastAsia"/>
          <w:szCs w:val="21"/>
        </w:rPr>
        <w:t>年玻璃嵌画的发明、华纳工厂的成立镶嵌作品更是盛极一时、行销世界各地。</w:t>
      </w:r>
      <w:r>
        <w:rPr>
          <w:rStyle w:val="a5"/>
          <w:rFonts w:ascii="宋体" w:eastAsia="宋体" w:hAnsi="宋体"/>
          <w:szCs w:val="21"/>
        </w:rPr>
        <w:footnoteReference w:id="6"/>
      </w:r>
      <w:r w:rsidR="002B4C3F">
        <w:rPr>
          <w:rFonts w:ascii="宋体" w:eastAsia="宋体" w:hAnsi="宋体" w:hint="eastAsia"/>
          <w:szCs w:val="21"/>
        </w:rPr>
        <w:t>像是1</w:t>
      </w:r>
      <w:r w:rsidR="002B4C3F">
        <w:rPr>
          <w:rFonts w:ascii="宋体" w:eastAsia="宋体" w:hAnsi="宋体"/>
          <w:szCs w:val="21"/>
        </w:rPr>
        <w:t>9</w:t>
      </w:r>
      <w:r w:rsidR="002B4C3F">
        <w:rPr>
          <w:rFonts w:ascii="宋体" w:eastAsia="宋体" w:hAnsi="宋体" w:hint="eastAsia"/>
          <w:szCs w:val="21"/>
        </w:rPr>
        <w:t>世纪</w:t>
      </w:r>
      <w:proofErr w:type="gramStart"/>
      <w:r w:rsidR="002B4C3F">
        <w:rPr>
          <w:rFonts w:ascii="宋体" w:eastAsia="宋体" w:hAnsi="宋体" w:hint="eastAsia"/>
          <w:szCs w:val="21"/>
        </w:rPr>
        <w:t>末时</w:t>
      </w:r>
      <w:proofErr w:type="gramEnd"/>
      <w:r w:rsidR="002B4C3F">
        <w:rPr>
          <w:rFonts w:ascii="宋体" w:eastAsia="宋体" w:hAnsi="宋体" w:hint="eastAsia"/>
          <w:szCs w:val="21"/>
        </w:rPr>
        <w:t>，德国皇帝威廉二</w:t>
      </w:r>
      <w:proofErr w:type="gramStart"/>
      <w:r w:rsidR="002B4C3F">
        <w:rPr>
          <w:rFonts w:ascii="宋体" w:eastAsia="宋体" w:hAnsi="宋体" w:hint="eastAsia"/>
          <w:szCs w:val="21"/>
        </w:rPr>
        <w:t>世</w:t>
      </w:r>
      <w:proofErr w:type="gramEnd"/>
      <w:r w:rsidR="002B4C3F">
        <w:rPr>
          <w:rFonts w:ascii="宋体" w:eastAsia="宋体" w:hAnsi="宋体" w:hint="eastAsia"/>
          <w:szCs w:val="21"/>
        </w:rPr>
        <w:t>就以拜占庭马赛克为主建造了纪念他祖父的威廉皇帝纪念碑（</w:t>
      </w:r>
      <w:r w:rsidR="002B4C3F" w:rsidRPr="002B4C3F">
        <w:rPr>
          <w:rFonts w:ascii="Times New Roman" w:eastAsia="宋体" w:hAnsi="Times New Roman" w:cs="Times New Roman"/>
          <w:szCs w:val="21"/>
        </w:rPr>
        <w:t>Kaiser-Wilhelm-</w:t>
      </w:r>
      <w:proofErr w:type="spellStart"/>
      <w:r w:rsidR="002B4C3F" w:rsidRPr="002B4C3F">
        <w:rPr>
          <w:rFonts w:ascii="Times New Roman" w:eastAsia="宋体" w:hAnsi="Times New Roman" w:cs="Times New Roman"/>
          <w:szCs w:val="21"/>
        </w:rPr>
        <w:t>Gedächtniskirche</w:t>
      </w:r>
      <w:proofErr w:type="spellEnd"/>
      <w:r w:rsidR="002B4C3F">
        <w:rPr>
          <w:rFonts w:ascii="宋体" w:eastAsia="宋体" w:hAnsi="宋体" w:hint="eastAsia"/>
          <w:szCs w:val="21"/>
        </w:rPr>
        <w:t>）</w:t>
      </w:r>
      <w:r w:rsidR="002B4C3F">
        <w:rPr>
          <w:rStyle w:val="a5"/>
          <w:rFonts w:ascii="宋体" w:eastAsia="宋体" w:hAnsi="宋体"/>
          <w:szCs w:val="21"/>
        </w:rPr>
        <w:footnoteReference w:id="7"/>
      </w:r>
      <w:r w:rsidR="002B4C3F">
        <w:rPr>
          <w:rFonts w:ascii="宋体" w:eastAsia="宋体" w:hAnsi="宋体" w:hint="eastAsia"/>
          <w:szCs w:val="21"/>
        </w:rPr>
        <w:t>。</w:t>
      </w:r>
      <w:r w:rsidR="006218F6">
        <w:rPr>
          <w:rFonts w:ascii="宋体" w:eastAsia="宋体" w:hAnsi="宋体" w:hint="eastAsia"/>
          <w:szCs w:val="21"/>
        </w:rPr>
        <w:t>由此可见</w:t>
      </w:r>
      <w:r w:rsidR="002B4C3F">
        <w:rPr>
          <w:rFonts w:ascii="宋体" w:eastAsia="宋体" w:hAnsi="宋体" w:hint="eastAsia"/>
          <w:szCs w:val="21"/>
        </w:rPr>
        <w:t>，在这世纪之交，拜占庭马赛克不仅仅存在于遥远的过去，更存在于当时的流行和精英文化之中。</w:t>
      </w:r>
    </w:p>
    <w:p w14:paraId="7204ADED" w14:textId="14BDFF22" w:rsidR="009D46DD" w:rsidRPr="00346C58" w:rsidRDefault="009D46DD" w:rsidP="00450885">
      <w:pPr>
        <w:spacing w:line="360" w:lineRule="auto"/>
        <w:ind w:firstLine="420"/>
        <w:rPr>
          <w:rFonts w:ascii="宋体" w:eastAsia="宋体" w:hAnsi="宋体"/>
          <w:szCs w:val="21"/>
        </w:rPr>
      </w:pPr>
      <w:r w:rsidRPr="00346C58">
        <w:rPr>
          <w:rFonts w:ascii="宋体" w:eastAsia="宋体" w:hAnsi="宋体"/>
          <w:szCs w:val="21"/>
        </w:rPr>
        <w:t xml:space="preserve"> </w:t>
      </w:r>
      <w:r>
        <w:rPr>
          <w:rFonts w:ascii="宋体" w:eastAsia="宋体" w:hAnsi="宋体" w:hint="eastAsia"/>
          <w:szCs w:val="21"/>
        </w:rPr>
        <w:t>与1</w:t>
      </w:r>
      <w:r>
        <w:rPr>
          <w:rFonts w:ascii="宋体" w:eastAsia="宋体" w:hAnsi="宋体"/>
          <w:szCs w:val="21"/>
        </w:rPr>
        <w:t>9</w:t>
      </w:r>
      <w:r>
        <w:rPr>
          <w:rFonts w:ascii="宋体" w:eastAsia="宋体" w:hAnsi="宋体" w:hint="eastAsia"/>
          <w:szCs w:val="21"/>
        </w:rPr>
        <w:t>世纪</w:t>
      </w:r>
      <w:r w:rsidR="006D6C99">
        <w:rPr>
          <w:rFonts w:ascii="宋体" w:eastAsia="宋体" w:hAnsi="宋体" w:hint="eastAsia"/>
          <w:szCs w:val="21"/>
        </w:rPr>
        <w:t>末在商业</w:t>
      </w:r>
      <w:r w:rsidR="002B4C3F">
        <w:rPr>
          <w:rFonts w:ascii="宋体" w:eastAsia="宋体" w:hAnsi="宋体" w:hint="eastAsia"/>
          <w:szCs w:val="21"/>
        </w:rPr>
        <w:t>与文化</w:t>
      </w:r>
      <w:r w:rsidR="006D6C99">
        <w:rPr>
          <w:rFonts w:ascii="宋体" w:eastAsia="宋体" w:hAnsi="宋体" w:hint="eastAsia"/>
          <w:szCs w:val="21"/>
        </w:rPr>
        <w:t>上的成功相对应的，拜占庭马赛克也在这时收到了来自欧洲建筑家们与艺术家们的关注。如英国建筑师团队在1</w:t>
      </w:r>
      <w:r w:rsidR="006D6C99">
        <w:rPr>
          <w:rFonts w:ascii="宋体" w:eastAsia="宋体" w:hAnsi="宋体"/>
          <w:szCs w:val="21"/>
        </w:rPr>
        <w:t>888</w:t>
      </w:r>
      <w:r w:rsidR="006D6C99">
        <w:rPr>
          <w:rFonts w:ascii="宋体" w:eastAsia="宋体" w:hAnsi="宋体" w:hint="eastAsia"/>
          <w:szCs w:val="21"/>
        </w:rPr>
        <w:t>年至1</w:t>
      </w:r>
      <w:r w:rsidR="006D6C99">
        <w:rPr>
          <w:rFonts w:ascii="宋体" w:eastAsia="宋体" w:hAnsi="宋体"/>
          <w:szCs w:val="21"/>
        </w:rPr>
        <w:t>949</w:t>
      </w:r>
      <w:r w:rsidR="006D6C99">
        <w:rPr>
          <w:rFonts w:ascii="宋体" w:eastAsia="宋体" w:hAnsi="宋体" w:hint="eastAsia"/>
          <w:szCs w:val="21"/>
        </w:rPr>
        <w:t>年</w:t>
      </w:r>
      <w:r w:rsidR="00E603E7">
        <w:rPr>
          <w:rFonts w:ascii="宋体" w:eastAsia="宋体" w:hAnsi="宋体" w:hint="eastAsia"/>
          <w:szCs w:val="21"/>
        </w:rPr>
        <w:t>期间</w:t>
      </w:r>
      <w:r w:rsidR="006D6C99">
        <w:rPr>
          <w:rFonts w:ascii="宋体" w:eastAsia="宋体" w:hAnsi="宋体" w:hint="eastAsia"/>
          <w:szCs w:val="21"/>
        </w:rPr>
        <w:t>就在雅典英国</w:t>
      </w:r>
      <w:r w:rsidR="006D6C99">
        <w:rPr>
          <w:rFonts w:ascii="宋体" w:eastAsia="宋体" w:hAnsi="宋体" w:hint="eastAsia"/>
          <w:szCs w:val="21"/>
        </w:rPr>
        <w:lastRenderedPageBreak/>
        <w:t>学校 （</w:t>
      </w:r>
      <w:r w:rsidR="006D6C99" w:rsidRPr="006D6C99">
        <w:rPr>
          <w:rFonts w:ascii="Times New Roman" w:eastAsia="宋体" w:hAnsi="Times New Roman" w:cs="Times New Roman"/>
          <w:szCs w:val="21"/>
        </w:rPr>
        <w:t>British School at Athens</w:t>
      </w:r>
      <w:r w:rsidR="006D6C99">
        <w:rPr>
          <w:rFonts w:ascii="宋体" w:eastAsia="宋体" w:hAnsi="宋体" w:hint="eastAsia"/>
          <w:szCs w:val="21"/>
        </w:rPr>
        <w:t>）的赞助下对拜占庭艺术与建筑进行了系统的调查、记录和出版，并于1</w:t>
      </w:r>
      <w:r w:rsidR="006D6C99">
        <w:rPr>
          <w:rFonts w:ascii="宋体" w:eastAsia="宋体" w:hAnsi="宋体"/>
          <w:szCs w:val="21"/>
        </w:rPr>
        <w:t>908</w:t>
      </w:r>
      <w:r w:rsidR="006D6C99">
        <w:rPr>
          <w:rFonts w:ascii="宋体" w:eastAsia="宋体" w:hAnsi="宋体" w:hint="eastAsia"/>
          <w:szCs w:val="21"/>
        </w:rPr>
        <w:t>年成立了拜占庭研究与出版基金会 （</w:t>
      </w:r>
      <w:r w:rsidR="006D6C99" w:rsidRPr="006D6C99">
        <w:rPr>
          <w:rFonts w:ascii="Times New Roman" w:eastAsia="宋体" w:hAnsi="Times New Roman" w:cs="Times New Roman"/>
          <w:szCs w:val="21"/>
        </w:rPr>
        <w:t>Byzantine Research and Publication Fund</w:t>
      </w:r>
      <w:r w:rsidR="006D6C99">
        <w:rPr>
          <w:rFonts w:ascii="宋体" w:eastAsia="宋体" w:hAnsi="宋体" w:hint="eastAsia"/>
          <w:szCs w:val="21"/>
        </w:rPr>
        <w:t>）</w:t>
      </w:r>
      <w:r w:rsidR="006D6C99">
        <w:rPr>
          <w:rStyle w:val="a5"/>
          <w:rFonts w:ascii="宋体" w:eastAsia="宋体" w:hAnsi="宋体"/>
          <w:szCs w:val="21"/>
        </w:rPr>
        <w:footnoteReference w:id="8"/>
      </w:r>
      <w:r w:rsidR="00B61CB4">
        <w:rPr>
          <w:rFonts w:ascii="宋体" w:eastAsia="宋体" w:hAnsi="宋体" w:hint="eastAsia"/>
          <w:szCs w:val="21"/>
        </w:rPr>
        <w:t>；</w:t>
      </w:r>
      <w:r w:rsidR="007620DE">
        <w:rPr>
          <w:rFonts w:ascii="宋体" w:eastAsia="宋体" w:hAnsi="宋体" w:hint="eastAsia"/>
          <w:szCs w:val="21"/>
        </w:rPr>
        <w:t>当时，</w:t>
      </w:r>
      <w:r w:rsidR="00B61CB4">
        <w:rPr>
          <w:rFonts w:ascii="宋体" w:eastAsia="宋体" w:hAnsi="宋体" w:hint="eastAsia"/>
          <w:szCs w:val="21"/>
        </w:rPr>
        <w:t>拜占庭马赛克甚至在</w:t>
      </w:r>
      <w:r w:rsidR="00E603E7">
        <w:rPr>
          <w:rFonts w:ascii="宋体" w:eastAsia="宋体" w:hAnsi="宋体" w:hint="eastAsia"/>
          <w:szCs w:val="21"/>
        </w:rPr>
        <w:t>法国、德国以及后来的俄罗斯成为了一门学科——拜占庭艺术历史</w:t>
      </w:r>
      <w:r w:rsidR="007620DE">
        <w:rPr>
          <w:rFonts w:ascii="宋体" w:eastAsia="宋体" w:hAnsi="宋体" w:hint="eastAsia"/>
          <w:szCs w:val="21"/>
        </w:rPr>
        <w:t>，可见在</w:t>
      </w:r>
      <w:r w:rsidR="007620DE">
        <w:rPr>
          <w:rFonts w:ascii="宋体" w:eastAsia="宋体" w:hAnsi="宋体"/>
          <w:szCs w:val="21"/>
        </w:rPr>
        <w:t>19</w:t>
      </w:r>
      <w:r w:rsidR="007620DE">
        <w:rPr>
          <w:rFonts w:ascii="宋体" w:eastAsia="宋体" w:hAnsi="宋体" w:hint="eastAsia"/>
          <w:szCs w:val="21"/>
        </w:rPr>
        <w:t>世纪末欧洲建筑师、艺术家们对于拜占庭马塞克已经到了痴迷的程度</w:t>
      </w:r>
      <w:r w:rsidR="00E9640D">
        <w:rPr>
          <w:rStyle w:val="a5"/>
          <w:rFonts w:ascii="宋体" w:eastAsia="宋体" w:hAnsi="宋体"/>
          <w:szCs w:val="21"/>
        </w:rPr>
        <w:footnoteReference w:id="9"/>
      </w:r>
      <w:r w:rsidR="00581931">
        <w:rPr>
          <w:rFonts w:ascii="宋体" w:eastAsia="宋体" w:hAnsi="宋体" w:hint="eastAsia"/>
          <w:szCs w:val="21"/>
        </w:rPr>
        <w:t>。</w:t>
      </w:r>
      <w:r w:rsidR="006B23B1">
        <w:rPr>
          <w:rFonts w:ascii="宋体" w:eastAsia="宋体" w:hAnsi="宋体" w:hint="eastAsia"/>
          <w:szCs w:val="21"/>
        </w:rPr>
        <w:t>作为一名奥地利人，克里姆特也不免收到了这种风潮的影响。</w:t>
      </w:r>
      <w:r w:rsidR="005B0397">
        <w:rPr>
          <w:rFonts w:ascii="宋体" w:eastAsia="宋体" w:hAnsi="宋体"/>
          <w:szCs w:val="21"/>
        </w:rPr>
        <w:t>1902</w:t>
      </w:r>
      <w:r w:rsidR="005B0397">
        <w:rPr>
          <w:rFonts w:ascii="宋体" w:eastAsia="宋体" w:hAnsi="宋体" w:hint="eastAsia"/>
          <w:szCs w:val="21"/>
        </w:rPr>
        <w:t>年，克里姆特去往拉文纳前，他于维也纳分离派大楼创作了有浓厚拜占庭风格的画作《天使合唱团（</w:t>
      </w:r>
      <w:r w:rsidR="005B0397" w:rsidRPr="005B0397">
        <w:rPr>
          <w:rFonts w:ascii="Times New Roman" w:eastAsia="宋体" w:hAnsi="Times New Roman" w:cs="Times New Roman"/>
          <w:szCs w:val="21"/>
        </w:rPr>
        <w:t>Chorus of Angels</w:t>
      </w:r>
      <w:r w:rsidR="005B0397">
        <w:rPr>
          <w:rFonts w:ascii="宋体" w:eastAsia="宋体" w:hAnsi="宋体" w:hint="eastAsia"/>
          <w:szCs w:val="21"/>
        </w:rPr>
        <w:t>）》，从这里我们就可以发现克里姆特早就对拜占庭艺术产生了兴趣，并在自己画派中有过相关的讨论。</w:t>
      </w:r>
      <w:r w:rsidR="00450885">
        <w:rPr>
          <w:rFonts w:ascii="宋体" w:eastAsia="宋体" w:hAnsi="宋体" w:hint="eastAsia"/>
          <w:szCs w:val="21"/>
        </w:rPr>
        <w:t>艺</w:t>
      </w:r>
      <w:r w:rsidR="00450885" w:rsidRPr="00450885">
        <w:rPr>
          <w:rFonts w:ascii="宋体" w:eastAsia="宋体" w:hAnsi="宋体" w:hint="eastAsia"/>
          <w:szCs w:val="21"/>
        </w:rPr>
        <w:t>术评论家朱利葉斯·麥爾</w:t>
      </w:r>
      <w:r w:rsidR="00450885" w:rsidRPr="00450885">
        <w:rPr>
          <w:rFonts w:ascii="宋体" w:eastAsia="宋体" w:hAnsi="宋体"/>
          <w:szCs w:val="21"/>
        </w:rPr>
        <w:t>-格雷夫（</w:t>
      </w:r>
      <w:r w:rsidR="00450885" w:rsidRPr="00450885">
        <w:rPr>
          <w:rFonts w:ascii="Times New Roman" w:eastAsia="宋体" w:hAnsi="Times New Roman" w:cs="Times New Roman"/>
          <w:szCs w:val="21"/>
        </w:rPr>
        <w:t>Julius Meier-</w:t>
      </w:r>
      <w:proofErr w:type="spellStart"/>
      <w:r w:rsidR="00450885" w:rsidRPr="00450885">
        <w:rPr>
          <w:rFonts w:ascii="Times New Roman" w:eastAsia="宋体" w:hAnsi="Times New Roman" w:cs="Times New Roman"/>
          <w:szCs w:val="21"/>
        </w:rPr>
        <w:t>Graefe</w:t>
      </w:r>
      <w:proofErr w:type="spellEnd"/>
      <w:r w:rsidR="00450885" w:rsidRPr="00450885">
        <w:rPr>
          <w:rFonts w:ascii="宋体" w:eastAsia="宋体" w:hAnsi="宋体"/>
          <w:szCs w:val="21"/>
        </w:rPr>
        <w:t>）在自己的著作《现代艺术发展史（</w:t>
      </w:r>
      <w:r w:rsidR="00450885" w:rsidRPr="00450885">
        <w:rPr>
          <w:rFonts w:ascii="Times New Roman" w:eastAsia="宋体" w:hAnsi="Times New Roman" w:cs="Times New Roman"/>
          <w:szCs w:val="21"/>
        </w:rPr>
        <w:t xml:space="preserve">Die </w:t>
      </w:r>
      <w:proofErr w:type="spellStart"/>
      <w:r w:rsidR="00450885" w:rsidRPr="00450885">
        <w:rPr>
          <w:rFonts w:ascii="Times New Roman" w:eastAsia="宋体" w:hAnsi="Times New Roman" w:cs="Times New Roman"/>
          <w:szCs w:val="21"/>
        </w:rPr>
        <w:t>Entwickelungsgeschichte</w:t>
      </w:r>
      <w:proofErr w:type="spellEnd"/>
      <w:r w:rsidR="00450885" w:rsidRPr="00450885">
        <w:rPr>
          <w:rFonts w:ascii="Times New Roman" w:eastAsia="宋体" w:hAnsi="Times New Roman" w:cs="Times New Roman"/>
          <w:szCs w:val="21"/>
        </w:rPr>
        <w:t xml:space="preserve"> </w:t>
      </w:r>
      <w:proofErr w:type="spellStart"/>
      <w:r w:rsidR="00450885" w:rsidRPr="00450885">
        <w:rPr>
          <w:rFonts w:ascii="Times New Roman" w:eastAsia="宋体" w:hAnsi="Times New Roman" w:cs="Times New Roman"/>
          <w:szCs w:val="21"/>
        </w:rPr>
        <w:t>dermodernen</w:t>
      </w:r>
      <w:proofErr w:type="spellEnd"/>
      <w:r w:rsidR="00450885" w:rsidRPr="00450885">
        <w:rPr>
          <w:rFonts w:ascii="Times New Roman" w:eastAsia="宋体" w:hAnsi="Times New Roman" w:cs="Times New Roman"/>
          <w:szCs w:val="21"/>
        </w:rPr>
        <w:t xml:space="preserve"> Kunst</w:t>
      </w:r>
      <w:r w:rsidR="00450885" w:rsidRPr="00450885">
        <w:rPr>
          <w:rFonts w:ascii="宋体" w:eastAsia="宋体" w:hAnsi="宋体"/>
          <w:szCs w:val="21"/>
        </w:rPr>
        <w:t>）》</w:t>
      </w:r>
      <w:r w:rsidR="00450885">
        <w:rPr>
          <w:rFonts w:ascii="宋体" w:eastAsia="宋体" w:hAnsi="宋体" w:hint="eastAsia"/>
          <w:szCs w:val="21"/>
        </w:rPr>
        <w:t>也表达了对拜占庭马赛克的高度赞赏，有研究认为，这同时也表达了</w:t>
      </w:r>
      <w:r w:rsidR="00450885" w:rsidRPr="00450885">
        <w:rPr>
          <w:rFonts w:ascii="宋体" w:eastAsia="宋体" w:hAnsi="宋体" w:hint="eastAsia"/>
          <w:szCs w:val="21"/>
        </w:rPr>
        <w:t>麥爾</w:t>
      </w:r>
      <w:r w:rsidR="00450885" w:rsidRPr="00450885">
        <w:rPr>
          <w:rFonts w:ascii="宋体" w:eastAsia="宋体" w:hAnsi="宋体"/>
          <w:szCs w:val="21"/>
        </w:rPr>
        <w:t>-格雷夫</w:t>
      </w:r>
      <w:r w:rsidR="00450885">
        <w:rPr>
          <w:rFonts w:ascii="宋体" w:eastAsia="宋体" w:hAnsi="宋体" w:hint="eastAsia"/>
          <w:szCs w:val="21"/>
        </w:rPr>
        <w:t>对克里姆特的拜占庭马赛克审美的欣赏</w:t>
      </w:r>
      <w:r w:rsidR="00450885">
        <w:rPr>
          <w:rStyle w:val="a5"/>
          <w:rFonts w:ascii="宋体" w:eastAsia="宋体" w:hAnsi="宋体"/>
          <w:szCs w:val="21"/>
        </w:rPr>
        <w:footnoteReference w:id="10"/>
      </w:r>
      <w:r w:rsidR="00450885">
        <w:rPr>
          <w:rFonts w:ascii="宋体" w:eastAsia="宋体" w:hAnsi="宋体" w:hint="eastAsia"/>
          <w:szCs w:val="21"/>
        </w:rPr>
        <w:t>。我们可以从中窥探到克里姆特与其他艺术家对拜占庭艺术的探讨之激烈。</w:t>
      </w:r>
      <w:r w:rsidR="005B0397">
        <w:rPr>
          <w:rFonts w:ascii="宋体" w:eastAsia="宋体" w:hAnsi="宋体" w:hint="eastAsia"/>
          <w:szCs w:val="21"/>
        </w:rPr>
        <w:t>由</w:t>
      </w:r>
      <w:r w:rsidR="00450885">
        <w:rPr>
          <w:rFonts w:ascii="宋体" w:eastAsia="宋体" w:hAnsi="宋体" w:hint="eastAsia"/>
          <w:szCs w:val="21"/>
        </w:rPr>
        <w:t>上面几点我们可以发现</w:t>
      </w:r>
      <w:r w:rsidR="005B0397">
        <w:rPr>
          <w:rFonts w:ascii="宋体" w:eastAsia="宋体" w:hAnsi="宋体" w:hint="eastAsia"/>
          <w:szCs w:val="21"/>
        </w:rPr>
        <w:t>，克里姆特对拜占庭风格的向往受到了时代风潮</w:t>
      </w:r>
      <w:r w:rsidR="00450885">
        <w:rPr>
          <w:rFonts w:ascii="宋体" w:eastAsia="宋体" w:hAnsi="宋体" w:hint="eastAsia"/>
          <w:szCs w:val="21"/>
        </w:rPr>
        <w:t>很大</w:t>
      </w:r>
      <w:r w:rsidR="005B0397">
        <w:rPr>
          <w:rFonts w:ascii="宋体" w:eastAsia="宋体" w:hAnsi="宋体" w:hint="eastAsia"/>
          <w:szCs w:val="21"/>
        </w:rPr>
        <w:t>的影响，</w:t>
      </w:r>
      <w:r w:rsidR="00450885">
        <w:rPr>
          <w:rFonts w:ascii="宋体" w:eastAsia="宋体" w:hAnsi="宋体" w:hint="eastAsia"/>
          <w:szCs w:val="21"/>
        </w:rPr>
        <w:t>但我们也不能只从这一角度来</w:t>
      </w:r>
      <w:r w:rsidR="00C92A16">
        <w:rPr>
          <w:rFonts w:ascii="宋体" w:eastAsia="宋体" w:hAnsi="宋体" w:hint="eastAsia"/>
          <w:szCs w:val="21"/>
        </w:rPr>
        <w:t>讨论</w:t>
      </w:r>
      <w:r w:rsidR="00450885">
        <w:rPr>
          <w:rFonts w:ascii="宋体" w:eastAsia="宋体" w:hAnsi="宋体" w:hint="eastAsia"/>
          <w:szCs w:val="21"/>
        </w:rPr>
        <w:t>克里姆特的拜占庭趣味</w:t>
      </w:r>
      <w:r w:rsidR="00C92A16">
        <w:rPr>
          <w:rFonts w:ascii="宋体" w:eastAsia="宋体" w:hAnsi="宋体" w:hint="eastAsia"/>
          <w:szCs w:val="21"/>
        </w:rPr>
        <w:t>，他的个人经历就是另一个很好的角度。</w:t>
      </w:r>
    </w:p>
    <w:p w14:paraId="3891434D" w14:textId="08602F02" w:rsidR="009D46DD" w:rsidRDefault="008274DD" w:rsidP="009D46DD">
      <w:pPr>
        <w:spacing w:line="360" w:lineRule="auto"/>
        <w:ind w:firstLine="420"/>
        <w:rPr>
          <w:rFonts w:ascii="宋体" w:eastAsia="宋体" w:hAnsi="宋体"/>
          <w:szCs w:val="21"/>
        </w:rPr>
      </w:pPr>
      <w:r>
        <w:rPr>
          <w:rFonts w:ascii="宋体" w:eastAsia="宋体" w:hAnsi="宋体" w:hint="eastAsia"/>
          <w:szCs w:val="21"/>
        </w:rPr>
        <w:t>从个人经历角度看，</w:t>
      </w:r>
      <w:r w:rsidR="009D46DD">
        <w:rPr>
          <w:rFonts w:ascii="宋体" w:eastAsia="宋体" w:hAnsi="宋体" w:hint="eastAsia"/>
          <w:szCs w:val="21"/>
        </w:rPr>
        <w:t>拜占庭马赛克镶嵌画对于克里姆特的影响可以追溯到他的原生家庭。古斯塔夫·克里姆特的</w:t>
      </w:r>
      <w:r w:rsidR="00581931">
        <w:rPr>
          <w:rFonts w:ascii="宋体" w:eastAsia="宋体" w:hAnsi="宋体" w:hint="eastAsia"/>
          <w:szCs w:val="21"/>
        </w:rPr>
        <w:t>原生</w:t>
      </w:r>
      <w:r w:rsidR="009D46DD">
        <w:rPr>
          <w:rFonts w:ascii="宋体" w:eastAsia="宋体" w:hAnsi="宋体" w:hint="eastAsia"/>
          <w:szCs w:val="21"/>
        </w:rPr>
        <w:t>家庭是一个金饰手工艺</w:t>
      </w:r>
      <w:r w:rsidR="00581931">
        <w:rPr>
          <w:rFonts w:ascii="宋体" w:eastAsia="宋体" w:hAnsi="宋体" w:hint="eastAsia"/>
          <w:szCs w:val="21"/>
        </w:rPr>
        <w:t>世家</w:t>
      </w:r>
      <w:r w:rsidR="009D46DD">
        <w:rPr>
          <w:rFonts w:ascii="宋体" w:eastAsia="宋体" w:hAnsi="宋体" w:hint="eastAsia"/>
          <w:szCs w:val="21"/>
        </w:rPr>
        <w:t>，他的父亲恩斯·克里姆特是一名金匠，古斯塔夫从小就接受了家里黄金工艺的传承，十分擅长于镶嵌手艺，与拜占庭马赛克结下了最初的缘分。父亲对于克里姆特的影响很深，有部分记载，正是因为他父亲的影响，使得古斯塔夫选择前往了维也纳应用美术学院学习</w:t>
      </w:r>
      <w:r w:rsidR="009D46DD">
        <w:rPr>
          <w:rStyle w:val="a5"/>
          <w:rFonts w:ascii="宋体" w:eastAsia="宋体" w:hAnsi="宋体"/>
          <w:szCs w:val="21"/>
        </w:rPr>
        <w:footnoteReference w:id="11"/>
      </w:r>
      <w:r w:rsidR="009D46DD">
        <w:rPr>
          <w:rFonts w:ascii="宋体" w:eastAsia="宋体" w:hAnsi="宋体" w:hint="eastAsia"/>
          <w:szCs w:val="21"/>
        </w:rPr>
        <w:t>,也有部分观点认为，父亲对古斯塔夫的教育也深刻影响了他后来的装饰语言</w:t>
      </w:r>
      <w:r w:rsidR="009D46DD">
        <w:rPr>
          <w:rStyle w:val="a5"/>
          <w:rFonts w:ascii="宋体" w:eastAsia="宋体" w:hAnsi="宋体"/>
          <w:szCs w:val="21"/>
        </w:rPr>
        <w:footnoteReference w:id="12"/>
      </w:r>
      <w:r w:rsidR="009D46DD">
        <w:rPr>
          <w:rFonts w:ascii="宋体" w:eastAsia="宋体" w:hAnsi="宋体" w:hint="eastAsia"/>
          <w:szCs w:val="21"/>
        </w:rPr>
        <w:t>，有些学者在讨论古斯塔夫的绘画语言时仅仅强调了他母亲、姐妹与情人对他的影响，在这里看来是有失偏颇的</w:t>
      </w:r>
      <w:r w:rsidR="009D46DD">
        <w:rPr>
          <w:rStyle w:val="a5"/>
          <w:rFonts w:ascii="宋体" w:eastAsia="宋体" w:hAnsi="宋体"/>
          <w:szCs w:val="21"/>
        </w:rPr>
        <w:footnoteReference w:id="13"/>
      </w:r>
      <w:r w:rsidR="009D46DD">
        <w:rPr>
          <w:rFonts w:ascii="宋体" w:eastAsia="宋体" w:hAnsi="宋体" w:hint="eastAsia"/>
          <w:szCs w:val="21"/>
        </w:rPr>
        <w:t>。</w:t>
      </w:r>
    </w:p>
    <w:p w14:paraId="37CFB185" w14:textId="77777777" w:rsidR="009D46DD" w:rsidRDefault="009D46DD" w:rsidP="009D46DD">
      <w:pPr>
        <w:spacing w:line="360" w:lineRule="auto"/>
        <w:ind w:firstLine="420"/>
        <w:rPr>
          <w:rFonts w:ascii="宋体" w:eastAsia="宋体" w:hAnsi="宋体"/>
          <w:szCs w:val="21"/>
        </w:rPr>
      </w:pPr>
      <w:r>
        <w:rPr>
          <w:rFonts w:ascii="宋体" w:eastAsia="宋体" w:hAnsi="宋体" w:hint="eastAsia"/>
          <w:szCs w:val="21"/>
        </w:rPr>
        <w:t>因为父亲的影响和家庭经济情况的拮据，古斯塔夫最终选择进入了维也纳艺术应用学院进行学习。在后世看来这或许是一次正确的决定，《我的黄金时代》中描述到：“克里姆特的求学经历与罗丹十分相似，就在几年前，罗丹因没有获得享誉盛名的巴黎美术学院的入学资格，转而进入一所应用美术学院。这使得克里姆特和罗丹对外界的新鲜事物更有包容性，在</w:t>
      </w:r>
      <w:r>
        <w:rPr>
          <w:rFonts w:ascii="宋体" w:eastAsia="宋体" w:hAnsi="宋体" w:hint="eastAsia"/>
          <w:szCs w:val="21"/>
        </w:rPr>
        <w:lastRenderedPageBreak/>
        <w:t>艺术创新时也更不受拘束”</w:t>
      </w:r>
      <w:r>
        <w:rPr>
          <w:rStyle w:val="a5"/>
          <w:rFonts w:ascii="宋体" w:eastAsia="宋体" w:hAnsi="宋体"/>
          <w:szCs w:val="21"/>
        </w:rPr>
        <w:footnoteReference w:id="14"/>
      </w:r>
      <w:r>
        <w:rPr>
          <w:rFonts w:ascii="宋体" w:eastAsia="宋体" w:hAnsi="宋体" w:hint="eastAsia"/>
          <w:szCs w:val="21"/>
        </w:rPr>
        <w:t>在学院中他接受了充分的学院派绘画训练，最终称为了一个优秀的建筑画家。毕业后在导师费迪南德·劳夫贝格尔的推荐下进入了剧院设计领域。在剧院设计领域，克里姆特不可避免地再次接触到了拜占庭风格，像是著名的1</w:t>
      </w:r>
      <w:r>
        <w:rPr>
          <w:rFonts w:ascii="宋体" w:eastAsia="宋体" w:hAnsi="宋体"/>
          <w:szCs w:val="21"/>
        </w:rPr>
        <w:t>886</w:t>
      </w:r>
      <w:r>
        <w:rPr>
          <w:rFonts w:ascii="宋体" w:eastAsia="宋体" w:hAnsi="宋体" w:hint="eastAsia"/>
          <w:szCs w:val="21"/>
        </w:rPr>
        <w:t>年为新城堡剧院楼梯天顶画的委托中，克里姆特就大量使用了拜占庭风格经典的金色衬底来在略显灰暗的天顶中</w:t>
      </w:r>
      <w:proofErr w:type="gramStart"/>
      <w:r>
        <w:rPr>
          <w:rFonts w:ascii="宋体" w:eastAsia="宋体" w:hAnsi="宋体" w:hint="eastAsia"/>
          <w:szCs w:val="21"/>
        </w:rPr>
        <w:t>凸</w:t>
      </w:r>
      <w:proofErr w:type="gramEnd"/>
      <w:r>
        <w:rPr>
          <w:rFonts w:ascii="宋体" w:eastAsia="宋体" w:hAnsi="宋体" w:hint="eastAsia"/>
          <w:szCs w:val="21"/>
        </w:rPr>
        <w:t>显出宗教人物的形象</w:t>
      </w:r>
      <w:r>
        <w:rPr>
          <w:rStyle w:val="a5"/>
          <w:rFonts w:ascii="宋体" w:eastAsia="宋体" w:hAnsi="宋体"/>
          <w:szCs w:val="21"/>
        </w:rPr>
        <w:footnoteReference w:id="15"/>
      </w:r>
      <w:r>
        <w:rPr>
          <w:rFonts w:ascii="宋体" w:eastAsia="宋体" w:hAnsi="宋体" w:hint="eastAsia"/>
          <w:szCs w:val="21"/>
        </w:rPr>
        <w:t>。这次城堡剧院的工作让克里姆特名声大噪，也让他赢得了弗朗茨·约瑟夫一世颁发的金色十字勋章。</w:t>
      </w:r>
    </w:p>
    <w:p w14:paraId="35DA1F46" w14:textId="77777777" w:rsidR="009D46DD" w:rsidRDefault="009D46DD" w:rsidP="009D46DD">
      <w:pPr>
        <w:spacing w:line="360" w:lineRule="auto"/>
        <w:rPr>
          <w:rFonts w:ascii="宋体" w:eastAsia="宋体" w:hAnsi="宋体"/>
          <w:szCs w:val="21"/>
        </w:rPr>
      </w:pPr>
    </w:p>
    <w:p w14:paraId="0BEE7FBF" w14:textId="77777777" w:rsidR="009D46DD" w:rsidRDefault="009D46DD" w:rsidP="009D46DD">
      <w:pPr>
        <w:spacing w:line="360" w:lineRule="auto"/>
        <w:ind w:firstLine="420"/>
        <w:jc w:val="center"/>
        <w:rPr>
          <w:rFonts w:ascii="宋体" w:eastAsia="宋体" w:hAnsi="宋体"/>
          <w:szCs w:val="21"/>
        </w:rPr>
      </w:pPr>
      <w:r>
        <w:rPr>
          <w:rFonts w:ascii="宋体" w:eastAsia="宋体" w:hAnsi="宋体"/>
          <w:noProof/>
          <w:szCs w:val="21"/>
        </w:rPr>
        <w:drawing>
          <wp:inline distT="0" distB="0" distL="0" distR="0" wp14:anchorId="61032A3D" wp14:editId="284EFA07">
            <wp:extent cx="3363402" cy="4390836"/>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625" b="11672"/>
                    <a:stretch/>
                  </pic:blipFill>
                  <pic:spPr bwMode="auto">
                    <a:xfrm>
                      <a:off x="0" y="0"/>
                      <a:ext cx="3427594" cy="4474638"/>
                    </a:xfrm>
                    <a:prstGeom prst="rect">
                      <a:avLst/>
                    </a:prstGeom>
                    <a:noFill/>
                    <a:ln>
                      <a:noFill/>
                    </a:ln>
                    <a:extLst>
                      <a:ext uri="{53640926-AAD7-44D8-BBD7-CCE9431645EC}">
                        <a14:shadowObscured xmlns:a14="http://schemas.microsoft.com/office/drawing/2010/main"/>
                      </a:ext>
                    </a:extLst>
                  </pic:spPr>
                </pic:pic>
              </a:graphicData>
            </a:graphic>
          </wp:inline>
        </w:drawing>
      </w:r>
    </w:p>
    <w:p w14:paraId="57A78885" w14:textId="77777777" w:rsidR="009D46DD" w:rsidRPr="00F5573C" w:rsidRDefault="009D46DD" w:rsidP="009D46DD">
      <w:pPr>
        <w:spacing w:line="360" w:lineRule="auto"/>
        <w:ind w:firstLine="420"/>
        <w:jc w:val="center"/>
        <w:rPr>
          <w:rFonts w:ascii="宋体" w:eastAsia="宋体" w:hAnsi="宋体"/>
          <w:sz w:val="18"/>
          <w:szCs w:val="18"/>
        </w:rPr>
      </w:pPr>
      <w:r w:rsidRPr="00F5573C">
        <w:rPr>
          <w:rFonts w:ascii="宋体" w:eastAsia="宋体" w:hAnsi="宋体" w:hint="eastAsia"/>
          <w:sz w:val="18"/>
          <w:szCs w:val="18"/>
        </w:rPr>
        <w:t>图1</w:t>
      </w:r>
      <w:r w:rsidRPr="00F5573C">
        <w:rPr>
          <w:rFonts w:ascii="Times New Roman" w:eastAsia="宋体" w:hAnsi="Times New Roman" w:cs="Times New Roman"/>
          <w:sz w:val="18"/>
          <w:szCs w:val="18"/>
        </w:rPr>
        <w:t xml:space="preserve"> </w:t>
      </w:r>
      <w:proofErr w:type="spellStart"/>
      <w:r w:rsidRPr="00F5573C">
        <w:rPr>
          <w:rFonts w:ascii="Times New Roman" w:eastAsia="宋体" w:hAnsi="Times New Roman" w:cs="Times New Roman"/>
          <w:sz w:val="18"/>
          <w:szCs w:val="18"/>
        </w:rPr>
        <w:t>Burgtheater</w:t>
      </w:r>
      <w:proofErr w:type="spellEnd"/>
      <w:r w:rsidRPr="00F5573C">
        <w:rPr>
          <w:rFonts w:ascii="Times New Roman" w:eastAsia="宋体" w:hAnsi="Times New Roman" w:cs="Times New Roman"/>
          <w:sz w:val="18"/>
          <w:szCs w:val="18"/>
        </w:rPr>
        <w:t xml:space="preserve"> Ceiling panel of the State Staircase </w:t>
      </w:r>
      <w:proofErr w:type="spellStart"/>
      <w:r w:rsidRPr="00F5573C">
        <w:rPr>
          <w:rFonts w:ascii="Times New Roman" w:eastAsia="宋体" w:hAnsi="Times New Roman" w:cs="Times New Roman"/>
          <w:sz w:val="18"/>
          <w:szCs w:val="18"/>
        </w:rPr>
        <w:t>Volksgartenseite</w:t>
      </w:r>
      <w:proofErr w:type="spellEnd"/>
      <w:r w:rsidRPr="00F5573C">
        <w:rPr>
          <w:rStyle w:val="a5"/>
          <w:rFonts w:ascii="宋体" w:eastAsia="宋体" w:hAnsi="宋体"/>
          <w:sz w:val="18"/>
          <w:szCs w:val="18"/>
        </w:rPr>
        <w:footnoteReference w:id="16"/>
      </w:r>
    </w:p>
    <w:p w14:paraId="512D30C1" w14:textId="77777777" w:rsidR="009D46DD" w:rsidRDefault="009D46DD" w:rsidP="009D46DD">
      <w:pPr>
        <w:spacing w:line="360" w:lineRule="auto"/>
        <w:ind w:firstLine="420"/>
        <w:jc w:val="center"/>
        <w:rPr>
          <w:rFonts w:ascii="宋体" w:eastAsia="宋体" w:hAnsi="宋体"/>
          <w:szCs w:val="21"/>
        </w:rPr>
      </w:pPr>
    </w:p>
    <w:p w14:paraId="4DB43F2B" w14:textId="77777777" w:rsidR="009D46DD" w:rsidRDefault="009D46DD" w:rsidP="009D46DD">
      <w:pPr>
        <w:spacing w:line="360" w:lineRule="auto"/>
        <w:jc w:val="left"/>
        <w:rPr>
          <w:rFonts w:ascii="宋体" w:eastAsia="宋体" w:hAnsi="宋体"/>
          <w:szCs w:val="21"/>
        </w:rPr>
      </w:pPr>
      <w:r>
        <w:rPr>
          <w:rFonts w:ascii="宋体" w:eastAsia="宋体" w:hAnsi="宋体"/>
          <w:szCs w:val="21"/>
        </w:rPr>
        <w:tab/>
      </w:r>
      <w:r>
        <w:rPr>
          <w:rFonts w:ascii="宋体" w:eastAsia="宋体" w:hAnsi="宋体" w:hint="eastAsia"/>
          <w:szCs w:val="21"/>
        </w:rPr>
        <w:t>克里姆特并没有过多的局限在剧院设计艺术的风格上，1</w:t>
      </w:r>
      <w:r>
        <w:rPr>
          <w:rFonts w:ascii="宋体" w:eastAsia="宋体" w:hAnsi="宋体"/>
          <w:szCs w:val="21"/>
        </w:rPr>
        <w:t>891</w:t>
      </w:r>
      <w:r>
        <w:rPr>
          <w:rFonts w:ascii="宋体" w:eastAsia="宋体" w:hAnsi="宋体" w:hint="eastAsia"/>
          <w:szCs w:val="21"/>
        </w:rPr>
        <w:t>年艾米丽·芙洛格的相识</w:t>
      </w:r>
      <w:r>
        <w:rPr>
          <w:rFonts w:ascii="宋体" w:eastAsia="宋体" w:hAnsi="宋体" w:hint="eastAsia"/>
          <w:szCs w:val="21"/>
        </w:rPr>
        <w:lastRenderedPageBreak/>
        <w:t>让克里姆特开始逐渐将注意力转移到女性身体描绘上，而1</w:t>
      </w:r>
      <w:r>
        <w:rPr>
          <w:rFonts w:ascii="宋体" w:eastAsia="宋体" w:hAnsi="宋体"/>
          <w:szCs w:val="21"/>
        </w:rPr>
        <w:t>892</w:t>
      </w:r>
      <w:r>
        <w:rPr>
          <w:rFonts w:ascii="宋体" w:eastAsia="宋体" w:hAnsi="宋体" w:hint="eastAsia"/>
          <w:szCs w:val="21"/>
        </w:rPr>
        <w:t>年父亲与弟弟的相继离世让克里姆特开始了对生与死的思考，逐渐开始有了明显的个人特色。有趣的是，也正是这个时间点附近，弗洛伊德出版了《梦的解析》一书，他从心理视角对生命本质的理解开始在欧洲各国传开</w:t>
      </w:r>
      <w:r>
        <w:rPr>
          <w:rStyle w:val="a5"/>
          <w:rFonts w:ascii="宋体" w:eastAsia="宋体" w:hAnsi="宋体"/>
          <w:szCs w:val="21"/>
        </w:rPr>
        <w:footnoteReference w:id="17"/>
      </w:r>
      <w:r>
        <w:rPr>
          <w:rFonts w:ascii="宋体" w:eastAsia="宋体" w:hAnsi="宋体" w:hint="eastAsia"/>
          <w:szCs w:val="21"/>
        </w:rPr>
        <w:t>,有部分观点认为正是时代与个人经历的重合使得克里姆特的作品从这是开始有了浓厚的象征主义色彩，并直接导致了后来克里姆特对拜占庭马赛克风格的模仿</w:t>
      </w:r>
      <w:r>
        <w:rPr>
          <w:rStyle w:val="a5"/>
          <w:rFonts w:ascii="宋体" w:eastAsia="宋体" w:hAnsi="宋体"/>
          <w:szCs w:val="21"/>
        </w:rPr>
        <w:footnoteReference w:id="18"/>
      </w:r>
      <w:r>
        <w:rPr>
          <w:rFonts w:ascii="宋体" w:eastAsia="宋体" w:hAnsi="宋体" w:hint="eastAsia"/>
          <w:szCs w:val="21"/>
        </w:rPr>
        <w:t>。在这段时间里，克里姆特的黄金时代的风格逐渐呈现，影响力也逐渐壮大。1</w:t>
      </w:r>
      <w:r>
        <w:rPr>
          <w:rFonts w:ascii="宋体" w:eastAsia="宋体" w:hAnsi="宋体"/>
          <w:szCs w:val="21"/>
        </w:rPr>
        <w:t>897</w:t>
      </w:r>
      <w:r>
        <w:rPr>
          <w:rFonts w:ascii="宋体" w:eastAsia="宋体" w:hAnsi="宋体" w:hint="eastAsia"/>
          <w:szCs w:val="21"/>
        </w:rPr>
        <w:t>年他与好友共同成立了维也纳分离派并担任了第一任执行首席；1</w:t>
      </w:r>
      <w:r>
        <w:rPr>
          <w:rFonts w:ascii="宋体" w:eastAsia="宋体" w:hAnsi="宋体"/>
          <w:szCs w:val="21"/>
        </w:rPr>
        <w:t>900</w:t>
      </w:r>
      <w:r>
        <w:rPr>
          <w:rFonts w:ascii="宋体" w:eastAsia="宋体" w:hAnsi="宋体" w:hint="eastAsia"/>
          <w:szCs w:val="21"/>
        </w:rPr>
        <w:t>年他为维也纳大学创作的天顶画系列中《哲学》首次问世在巴黎</w:t>
      </w:r>
      <w:proofErr w:type="gramStart"/>
      <w:r>
        <w:rPr>
          <w:rFonts w:ascii="宋体" w:eastAsia="宋体" w:hAnsi="宋体" w:hint="eastAsia"/>
          <w:szCs w:val="21"/>
        </w:rPr>
        <w:t>世</w:t>
      </w:r>
      <w:proofErr w:type="gramEnd"/>
      <w:r>
        <w:rPr>
          <w:rFonts w:ascii="宋体" w:eastAsia="宋体" w:hAnsi="宋体" w:hint="eastAsia"/>
          <w:szCs w:val="21"/>
        </w:rPr>
        <w:t>博会大受欢迎的同时并引起了维也纳大学部分教授的集体反对；1</w:t>
      </w:r>
      <w:r>
        <w:rPr>
          <w:rFonts w:ascii="宋体" w:eastAsia="宋体" w:hAnsi="宋体"/>
          <w:szCs w:val="21"/>
        </w:rPr>
        <w:t>901</w:t>
      </w:r>
      <w:r>
        <w:rPr>
          <w:rFonts w:ascii="宋体" w:eastAsia="宋体" w:hAnsi="宋体" w:hint="eastAsia"/>
          <w:szCs w:val="21"/>
        </w:rPr>
        <w:t>年他展示了系列第二幅天顶画《医学》来对抗抗议，并于同年完成了被称作他“黄金时代”开端的《</w:t>
      </w:r>
      <w:r w:rsidRPr="00471DF7">
        <w:rPr>
          <w:rFonts w:ascii="宋体" w:eastAsia="宋体" w:hAnsi="宋体" w:hint="eastAsia"/>
          <w:szCs w:val="21"/>
        </w:rPr>
        <w:t>朱棣斯</w:t>
      </w:r>
      <w:r>
        <w:rPr>
          <w:rFonts w:ascii="宋体" w:eastAsia="宋体" w:hAnsi="宋体" w:hint="eastAsia"/>
          <w:szCs w:val="21"/>
        </w:rPr>
        <w:t>（</w:t>
      </w:r>
      <w:r w:rsidRPr="00471DF7">
        <w:rPr>
          <w:rFonts w:ascii="Times New Roman" w:eastAsia="宋体" w:hAnsi="Times New Roman" w:cs="Times New Roman" w:hint="eastAsia"/>
          <w:i/>
          <w:iCs/>
          <w:szCs w:val="21"/>
        </w:rPr>
        <w:t>Jud</w:t>
      </w:r>
      <w:r w:rsidRPr="00471DF7">
        <w:rPr>
          <w:rFonts w:ascii="Times New Roman" w:eastAsia="宋体" w:hAnsi="Times New Roman" w:cs="Times New Roman"/>
          <w:i/>
          <w:iCs/>
          <w:szCs w:val="21"/>
        </w:rPr>
        <w:t>ith</w:t>
      </w:r>
      <w:r>
        <w:rPr>
          <w:rFonts w:ascii="宋体" w:eastAsia="宋体" w:hAnsi="宋体" w:hint="eastAsia"/>
          <w:szCs w:val="21"/>
        </w:rPr>
        <w:t>）》。</w:t>
      </w:r>
    </w:p>
    <w:p w14:paraId="16E83369" w14:textId="77777777" w:rsidR="009D46DD" w:rsidRDefault="009D46DD" w:rsidP="009D46DD">
      <w:pPr>
        <w:spacing w:line="360" w:lineRule="auto"/>
        <w:jc w:val="left"/>
        <w:rPr>
          <w:rFonts w:ascii="宋体" w:eastAsia="宋体" w:hAnsi="宋体"/>
          <w:szCs w:val="21"/>
        </w:rPr>
      </w:pPr>
      <w:r>
        <w:rPr>
          <w:rFonts w:ascii="宋体" w:eastAsia="宋体" w:hAnsi="宋体"/>
          <w:szCs w:val="21"/>
        </w:rPr>
        <w:tab/>
      </w:r>
      <w:r>
        <w:rPr>
          <w:rFonts w:ascii="宋体" w:eastAsia="宋体" w:hAnsi="宋体" w:hint="eastAsia"/>
          <w:szCs w:val="21"/>
        </w:rPr>
        <w:t>虽说《</w:t>
      </w:r>
      <w:r w:rsidRPr="00471DF7">
        <w:rPr>
          <w:rFonts w:ascii="宋体" w:eastAsia="宋体" w:hAnsi="宋体" w:hint="eastAsia"/>
          <w:szCs w:val="21"/>
        </w:rPr>
        <w:t>朱棣斯</w:t>
      </w:r>
      <w:r>
        <w:rPr>
          <w:rFonts w:ascii="宋体" w:eastAsia="宋体" w:hAnsi="宋体" w:hint="eastAsia"/>
          <w:szCs w:val="21"/>
        </w:rPr>
        <w:t>（</w:t>
      </w:r>
      <w:r w:rsidRPr="00471DF7">
        <w:rPr>
          <w:rFonts w:ascii="Times New Roman" w:eastAsia="宋体" w:hAnsi="Times New Roman" w:cs="Times New Roman" w:hint="eastAsia"/>
          <w:i/>
          <w:iCs/>
          <w:szCs w:val="21"/>
        </w:rPr>
        <w:t>Jud</w:t>
      </w:r>
      <w:r w:rsidRPr="00471DF7">
        <w:rPr>
          <w:rFonts w:ascii="Times New Roman" w:eastAsia="宋体" w:hAnsi="Times New Roman" w:cs="Times New Roman"/>
          <w:i/>
          <w:iCs/>
          <w:szCs w:val="21"/>
        </w:rPr>
        <w:t>ith</w:t>
      </w:r>
      <w:r>
        <w:rPr>
          <w:rFonts w:ascii="宋体" w:eastAsia="宋体" w:hAnsi="宋体" w:hint="eastAsia"/>
          <w:szCs w:val="21"/>
        </w:rPr>
        <w:t>）》被广泛认同为克里姆特“黄金时代”的开端，但其中拜占庭马赛克要素事实上并不强，多数人把它归于克里姆特“女性崇拜”的表现</w:t>
      </w:r>
      <w:r>
        <w:rPr>
          <w:rStyle w:val="a5"/>
          <w:rFonts w:ascii="宋体" w:eastAsia="宋体" w:hAnsi="宋体"/>
          <w:szCs w:val="21"/>
        </w:rPr>
        <w:footnoteReference w:id="19"/>
      </w:r>
      <w:r>
        <w:rPr>
          <w:rFonts w:ascii="宋体" w:eastAsia="宋体" w:hAnsi="宋体" w:hint="eastAsia"/>
          <w:szCs w:val="21"/>
        </w:rPr>
        <w:t>。真正要追究克里姆特“黄金时代”中的拜占庭元素的出现，必须谈及他与马克西米利安·伦茨（</w:t>
      </w:r>
      <w:r w:rsidRPr="00121E24">
        <w:rPr>
          <w:rFonts w:ascii="Times New Roman" w:eastAsia="宋体" w:hAnsi="Times New Roman" w:cs="Times New Roman"/>
          <w:i/>
          <w:iCs/>
          <w:szCs w:val="21"/>
        </w:rPr>
        <w:t>Maximilian Lenz</w:t>
      </w:r>
      <w:r>
        <w:rPr>
          <w:rFonts w:ascii="宋体" w:eastAsia="宋体" w:hAnsi="宋体" w:hint="eastAsia"/>
          <w:szCs w:val="21"/>
        </w:rPr>
        <w:t>）1</w:t>
      </w:r>
      <w:r>
        <w:rPr>
          <w:rFonts w:ascii="宋体" w:eastAsia="宋体" w:hAnsi="宋体"/>
          <w:szCs w:val="21"/>
        </w:rPr>
        <w:t>903</w:t>
      </w:r>
      <w:r>
        <w:rPr>
          <w:rFonts w:ascii="宋体" w:eastAsia="宋体" w:hAnsi="宋体" w:hint="eastAsia"/>
          <w:szCs w:val="21"/>
        </w:rPr>
        <w:t>年冬天前前往意大利拉文纳的旅行。伦茨曾在旅行记录中提到：“这场旅程是古斯塔夫·克里姆特的命运时刻，拜占庭马赛克给他留下了决定性、深刻的印象，由此改变并产生了他艺术的辉煌和静态的装饰。”</w:t>
      </w:r>
      <w:r>
        <w:rPr>
          <w:rStyle w:val="a5"/>
          <w:rFonts w:ascii="宋体" w:eastAsia="宋体" w:hAnsi="宋体"/>
          <w:szCs w:val="21"/>
        </w:rPr>
        <w:footnoteReference w:id="20"/>
      </w:r>
      <w:r>
        <w:rPr>
          <w:rFonts w:ascii="宋体" w:eastAsia="宋体" w:hAnsi="宋体" w:hint="eastAsia"/>
          <w:szCs w:val="21"/>
        </w:rPr>
        <w:t>为了更加了解拜占庭马赛克工艺，克里姆特在</w:t>
      </w:r>
      <w:r>
        <w:rPr>
          <w:rFonts w:ascii="宋体" w:eastAsia="宋体" w:hAnsi="宋体"/>
          <w:szCs w:val="21"/>
        </w:rPr>
        <w:t>1903</w:t>
      </w:r>
      <w:r>
        <w:rPr>
          <w:rFonts w:ascii="宋体" w:eastAsia="宋体" w:hAnsi="宋体" w:hint="eastAsia"/>
          <w:szCs w:val="21"/>
        </w:rPr>
        <w:t>年底第二次前往了拉文纳，并在自传中对此写道“拉文纳有很多迷人的事物，但最为令人着迷的，还是马赛克。</w:t>
      </w:r>
      <w:r>
        <w:rPr>
          <w:rFonts w:ascii="宋体" w:eastAsia="宋体" w:hAnsi="宋体"/>
          <w:szCs w:val="21"/>
        </w:rPr>
        <w:t>”</w:t>
      </w:r>
      <w:r>
        <w:rPr>
          <w:rStyle w:val="a5"/>
          <w:rFonts w:ascii="宋体" w:eastAsia="宋体" w:hAnsi="宋体"/>
          <w:szCs w:val="21"/>
        </w:rPr>
        <w:footnoteReference w:id="21"/>
      </w:r>
      <w:r>
        <w:rPr>
          <w:rFonts w:ascii="宋体" w:eastAsia="宋体" w:hAnsi="宋体" w:hint="eastAsia"/>
          <w:szCs w:val="21"/>
        </w:rPr>
        <w:t>无论从前人的评价还是克里姆特自己的记载中，我们都可以窥探到这次旅程对克里姆特影响之深，在此次旅程之后，克里姆特灵感迸发，接连创作出了《</w:t>
      </w:r>
      <w:r w:rsidRPr="00471DF7">
        <w:rPr>
          <w:rFonts w:ascii="宋体" w:eastAsia="宋体" w:hAnsi="宋体" w:hint="eastAsia"/>
          <w:szCs w:val="21"/>
        </w:rPr>
        <w:t>艾蒂儿肖像一号</w:t>
      </w:r>
      <w:r>
        <w:rPr>
          <w:rFonts w:ascii="宋体" w:eastAsia="宋体" w:hAnsi="宋体" w:hint="eastAsia"/>
          <w:szCs w:val="21"/>
        </w:rPr>
        <w:t>（</w:t>
      </w:r>
      <w:r w:rsidRPr="00471DF7">
        <w:rPr>
          <w:rFonts w:ascii="Times New Roman" w:eastAsia="宋体" w:hAnsi="Times New Roman" w:cs="Times New Roman"/>
          <w:i/>
          <w:iCs/>
          <w:szCs w:val="21"/>
        </w:rPr>
        <w:t>Adele Bloch-Bauer I</w:t>
      </w:r>
      <w:r>
        <w:rPr>
          <w:rFonts w:ascii="宋体" w:eastAsia="宋体" w:hAnsi="宋体" w:hint="eastAsia"/>
          <w:szCs w:val="21"/>
        </w:rPr>
        <w:t>）》，《吻（</w:t>
      </w:r>
      <w:r w:rsidRPr="00F77D6D">
        <w:rPr>
          <w:rFonts w:ascii="Times New Roman" w:eastAsia="宋体" w:hAnsi="Times New Roman" w:cs="Times New Roman"/>
          <w:i/>
          <w:iCs/>
          <w:szCs w:val="21"/>
        </w:rPr>
        <w:t>The Kiss</w:t>
      </w:r>
      <w:r>
        <w:rPr>
          <w:rFonts w:ascii="宋体" w:eastAsia="宋体" w:hAnsi="宋体" w:hint="eastAsia"/>
          <w:szCs w:val="21"/>
        </w:rPr>
        <w:t>）》等代表作品，不可以不肯定这次旅程对于克里姆特创作圣药的重要性。</w:t>
      </w:r>
    </w:p>
    <w:p w14:paraId="6508EE00" w14:textId="77777777" w:rsidR="009D46DD" w:rsidRDefault="009D46DD" w:rsidP="009D46DD">
      <w:pPr>
        <w:spacing w:line="360" w:lineRule="auto"/>
        <w:ind w:firstLine="420"/>
        <w:jc w:val="left"/>
        <w:rPr>
          <w:rFonts w:ascii="宋体" w:eastAsia="宋体" w:hAnsi="宋体"/>
          <w:szCs w:val="21"/>
        </w:rPr>
      </w:pPr>
      <w:r>
        <w:rPr>
          <w:rFonts w:ascii="宋体" w:eastAsia="宋体" w:hAnsi="宋体" w:hint="eastAsia"/>
          <w:szCs w:val="21"/>
        </w:rPr>
        <w:t>《</w:t>
      </w:r>
      <w:r w:rsidRPr="00471DF7">
        <w:rPr>
          <w:rFonts w:ascii="宋体" w:eastAsia="宋体" w:hAnsi="宋体" w:hint="eastAsia"/>
          <w:szCs w:val="21"/>
        </w:rPr>
        <w:t>艾蒂儿肖像一号</w:t>
      </w:r>
      <w:r>
        <w:rPr>
          <w:rFonts w:ascii="宋体" w:eastAsia="宋体" w:hAnsi="宋体" w:hint="eastAsia"/>
          <w:szCs w:val="21"/>
        </w:rPr>
        <w:t>（</w:t>
      </w:r>
      <w:r w:rsidRPr="00471DF7">
        <w:rPr>
          <w:rFonts w:ascii="Times New Roman" w:eastAsia="宋体" w:hAnsi="Times New Roman" w:cs="Times New Roman"/>
          <w:i/>
          <w:iCs/>
          <w:szCs w:val="21"/>
        </w:rPr>
        <w:t>Adele Bloch-Bauer I</w:t>
      </w:r>
      <w:r>
        <w:rPr>
          <w:rFonts w:ascii="宋体" w:eastAsia="宋体" w:hAnsi="宋体" w:hint="eastAsia"/>
          <w:szCs w:val="21"/>
        </w:rPr>
        <w:t>）》是克里姆特最著名的作品之一。可以看到其中浓厚的拜占庭风格，黄金在作品中呈现出了结构性的作用，不同质地的黄金用于处理了</w:t>
      </w:r>
      <w:proofErr w:type="gramStart"/>
      <w:r>
        <w:rPr>
          <w:rFonts w:ascii="宋体" w:eastAsia="宋体" w:hAnsi="宋体" w:hint="eastAsia"/>
          <w:szCs w:val="21"/>
        </w:rPr>
        <w:t>立体与</w:t>
      </w:r>
      <w:proofErr w:type="gramEnd"/>
      <w:r>
        <w:rPr>
          <w:rFonts w:ascii="宋体" w:eastAsia="宋体" w:hAnsi="宋体" w:hint="eastAsia"/>
          <w:szCs w:val="21"/>
        </w:rPr>
        <w:t>平面交替的关系，这</w:t>
      </w:r>
      <w:proofErr w:type="gramStart"/>
      <w:r>
        <w:rPr>
          <w:rFonts w:ascii="宋体" w:eastAsia="宋体" w:hAnsi="宋体" w:hint="eastAsia"/>
          <w:szCs w:val="21"/>
        </w:rPr>
        <w:t>与</w:t>
      </w:r>
      <w:r w:rsidRPr="00DC3C64">
        <w:rPr>
          <w:rFonts w:ascii="宋体" w:eastAsia="宋体" w:hAnsi="宋体" w:hint="eastAsia"/>
          <w:szCs w:val="21"/>
        </w:rPr>
        <w:t>贞提</w:t>
      </w:r>
      <w:proofErr w:type="gramEnd"/>
      <w:r w:rsidRPr="00DC3C64">
        <w:rPr>
          <w:rFonts w:ascii="宋体" w:eastAsia="宋体" w:hAnsi="宋体" w:hint="eastAsia"/>
          <w:szCs w:val="21"/>
        </w:rPr>
        <w:t>尔·达·法布里亚诺的技法</w:t>
      </w:r>
      <w:r>
        <w:rPr>
          <w:rFonts w:ascii="宋体" w:eastAsia="宋体" w:hAnsi="宋体" w:hint="eastAsia"/>
          <w:szCs w:val="21"/>
        </w:rPr>
        <w:t>十分相近</w:t>
      </w:r>
      <w:r>
        <w:rPr>
          <w:rStyle w:val="a5"/>
          <w:rFonts w:ascii="宋体" w:eastAsia="宋体" w:hAnsi="宋体"/>
          <w:szCs w:val="21"/>
        </w:rPr>
        <w:footnoteReference w:id="22"/>
      </w:r>
      <w:r>
        <w:rPr>
          <w:rFonts w:ascii="宋体" w:eastAsia="宋体" w:hAnsi="宋体" w:hint="eastAsia"/>
          <w:szCs w:val="21"/>
        </w:rPr>
        <w:t>；整幅画作还充满了各种几何图案的装饰，克里姆特用着拜占庭风格的装饰表达了自己象征主义的内涵，</w:t>
      </w:r>
      <w:r>
        <w:rPr>
          <w:rFonts w:ascii="宋体" w:eastAsia="宋体" w:hAnsi="宋体" w:hint="eastAsia"/>
          <w:szCs w:val="21"/>
        </w:rPr>
        <w:lastRenderedPageBreak/>
        <w:t>将拜占庭风格完全与自己象征主义的绘画风格融合了起来。《</w:t>
      </w:r>
      <w:r w:rsidRPr="00471DF7">
        <w:rPr>
          <w:rFonts w:ascii="宋体" w:eastAsia="宋体" w:hAnsi="宋体" w:hint="eastAsia"/>
          <w:szCs w:val="21"/>
        </w:rPr>
        <w:t>艾蒂儿肖像一号</w:t>
      </w:r>
      <w:r>
        <w:rPr>
          <w:rFonts w:ascii="宋体" w:eastAsia="宋体" w:hAnsi="宋体" w:hint="eastAsia"/>
          <w:szCs w:val="21"/>
        </w:rPr>
        <w:t>（</w:t>
      </w:r>
      <w:r w:rsidRPr="00471DF7">
        <w:rPr>
          <w:rFonts w:ascii="Times New Roman" w:eastAsia="宋体" w:hAnsi="Times New Roman" w:cs="Times New Roman"/>
          <w:i/>
          <w:iCs/>
          <w:szCs w:val="21"/>
        </w:rPr>
        <w:t>Adele Bloch-Bauer I</w:t>
      </w:r>
      <w:r>
        <w:rPr>
          <w:rFonts w:ascii="宋体" w:eastAsia="宋体" w:hAnsi="宋体" w:hint="eastAsia"/>
          <w:szCs w:val="21"/>
        </w:rPr>
        <w:t>）》（图2）我们也可以看到明显对于意大利拉文纳的</w:t>
      </w:r>
      <w:r w:rsidRPr="009503D5">
        <w:rPr>
          <w:rFonts w:ascii="宋体" w:eastAsia="宋体" w:hAnsi="宋体" w:hint="eastAsia"/>
          <w:szCs w:val="21"/>
        </w:rPr>
        <w:t>圣维塔教堂</w:t>
      </w:r>
      <w:r>
        <w:rPr>
          <w:rFonts w:ascii="宋体" w:eastAsia="宋体" w:hAnsi="宋体" w:hint="eastAsia"/>
          <w:szCs w:val="21"/>
        </w:rPr>
        <w:t>（</w:t>
      </w:r>
      <w:r w:rsidRPr="004D2DCA">
        <w:rPr>
          <w:rFonts w:ascii="Times New Roman" w:eastAsia="宋体" w:hAnsi="Times New Roman" w:cs="Times New Roman"/>
          <w:szCs w:val="21"/>
        </w:rPr>
        <w:t>San Vitale</w:t>
      </w:r>
      <w:r>
        <w:rPr>
          <w:rFonts w:ascii="宋体" w:eastAsia="宋体" w:hAnsi="宋体"/>
          <w:szCs w:val="21"/>
        </w:rPr>
        <w:t>）</w:t>
      </w:r>
      <w:r>
        <w:rPr>
          <w:rFonts w:ascii="宋体" w:eastAsia="宋体" w:hAnsi="宋体" w:hint="eastAsia"/>
          <w:szCs w:val="21"/>
        </w:rPr>
        <w:t>中《</w:t>
      </w:r>
      <w:r w:rsidRPr="004600B7">
        <w:rPr>
          <w:rFonts w:ascii="宋体" w:eastAsia="宋体" w:hAnsi="宋体" w:hint="eastAsia"/>
          <w:szCs w:val="21"/>
        </w:rPr>
        <w:t>女皇特奥多拉与她的宫廷</w:t>
      </w:r>
      <w:r>
        <w:rPr>
          <w:rFonts w:ascii="宋体" w:eastAsia="宋体" w:hAnsi="宋体" w:hint="eastAsia"/>
          <w:szCs w:val="21"/>
        </w:rPr>
        <w:t>（</w:t>
      </w:r>
      <w:r w:rsidRPr="004600B7">
        <w:rPr>
          <w:rFonts w:ascii="Times New Roman" w:eastAsia="宋体" w:hAnsi="Times New Roman" w:cs="Times New Roman"/>
          <w:i/>
          <w:iCs/>
          <w:szCs w:val="21"/>
        </w:rPr>
        <w:t xml:space="preserve">Empress Of Justinian I Of </w:t>
      </w:r>
      <w:proofErr w:type="spellStart"/>
      <w:r w:rsidRPr="004600B7">
        <w:rPr>
          <w:rFonts w:ascii="Times New Roman" w:eastAsia="宋体" w:hAnsi="Times New Roman" w:cs="Times New Roman"/>
          <w:i/>
          <w:iCs/>
          <w:szCs w:val="21"/>
        </w:rPr>
        <w:t>Byjantium</w:t>
      </w:r>
      <w:proofErr w:type="spellEnd"/>
      <w:r>
        <w:rPr>
          <w:rFonts w:ascii="宋体" w:eastAsia="宋体" w:hAnsi="宋体" w:hint="eastAsia"/>
          <w:szCs w:val="21"/>
        </w:rPr>
        <w:t>）》的借鉴。可见意大利一行对克里姆特影响之深远。</w:t>
      </w:r>
    </w:p>
    <w:p w14:paraId="229F724F" w14:textId="77777777" w:rsidR="009D46DD" w:rsidRDefault="009D46DD" w:rsidP="009D46DD">
      <w:pPr>
        <w:spacing w:line="360" w:lineRule="auto"/>
        <w:ind w:firstLine="420"/>
        <w:jc w:val="left"/>
        <w:rPr>
          <w:rFonts w:ascii="宋体" w:eastAsia="宋体" w:hAnsi="宋体"/>
          <w:szCs w:val="21"/>
        </w:rPr>
      </w:pPr>
    </w:p>
    <w:p w14:paraId="59F10149" w14:textId="77777777" w:rsidR="009D46DD" w:rsidRDefault="009D46DD" w:rsidP="009D46DD">
      <w:pPr>
        <w:spacing w:line="360" w:lineRule="auto"/>
        <w:jc w:val="center"/>
        <w:rPr>
          <w:rFonts w:ascii="宋体" w:eastAsia="宋体" w:hAnsi="宋体"/>
          <w:szCs w:val="21"/>
        </w:rPr>
      </w:pPr>
      <w:r>
        <w:rPr>
          <w:rFonts w:ascii="宋体" w:eastAsia="宋体" w:hAnsi="宋体" w:hint="eastAsia"/>
          <w:noProof/>
          <w:szCs w:val="21"/>
        </w:rPr>
        <w:drawing>
          <wp:inline distT="0" distB="0" distL="0" distR="0" wp14:anchorId="11890025" wp14:editId="0C471C93">
            <wp:extent cx="3351038" cy="3377623"/>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1740" cy="3398489"/>
                    </a:xfrm>
                    <a:prstGeom prst="rect">
                      <a:avLst/>
                    </a:prstGeom>
                    <a:noFill/>
                    <a:ln>
                      <a:noFill/>
                    </a:ln>
                  </pic:spPr>
                </pic:pic>
              </a:graphicData>
            </a:graphic>
          </wp:inline>
        </w:drawing>
      </w:r>
    </w:p>
    <w:p w14:paraId="0DCB3D64" w14:textId="77777777" w:rsidR="009D46DD" w:rsidRPr="00B370DA" w:rsidRDefault="009D46DD" w:rsidP="009D46DD">
      <w:pPr>
        <w:spacing w:line="360" w:lineRule="auto"/>
        <w:jc w:val="center"/>
        <w:rPr>
          <w:rFonts w:ascii="宋体" w:eastAsia="宋体" w:hAnsi="宋体"/>
          <w:sz w:val="18"/>
          <w:szCs w:val="18"/>
        </w:rPr>
      </w:pPr>
      <w:r w:rsidRPr="00B370DA">
        <w:rPr>
          <w:rFonts w:ascii="宋体" w:eastAsia="宋体" w:hAnsi="宋体" w:hint="eastAsia"/>
          <w:sz w:val="18"/>
          <w:szCs w:val="18"/>
        </w:rPr>
        <w:t>图2</w:t>
      </w:r>
      <w:r w:rsidRPr="00B370DA">
        <w:rPr>
          <w:rFonts w:ascii="宋体" w:eastAsia="宋体" w:hAnsi="宋体"/>
          <w:sz w:val="18"/>
          <w:szCs w:val="18"/>
        </w:rPr>
        <w:t xml:space="preserve"> </w:t>
      </w:r>
      <w:r w:rsidRPr="00B370DA">
        <w:rPr>
          <w:rFonts w:ascii="宋体" w:eastAsia="宋体" w:hAnsi="宋体" w:hint="eastAsia"/>
          <w:sz w:val="18"/>
          <w:szCs w:val="18"/>
        </w:rPr>
        <w:t>《艾蒂儿肖像一号（</w:t>
      </w:r>
      <w:r w:rsidRPr="00B370DA">
        <w:rPr>
          <w:rFonts w:ascii="Times New Roman" w:eastAsia="宋体" w:hAnsi="Times New Roman" w:cs="Times New Roman"/>
          <w:i/>
          <w:iCs/>
          <w:sz w:val="18"/>
          <w:szCs w:val="18"/>
        </w:rPr>
        <w:t>Adele Bloch-Bauer I</w:t>
      </w:r>
      <w:r w:rsidRPr="00B370DA">
        <w:rPr>
          <w:rFonts w:ascii="宋体" w:eastAsia="宋体" w:hAnsi="宋体" w:hint="eastAsia"/>
          <w:sz w:val="18"/>
          <w:szCs w:val="18"/>
        </w:rPr>
        <w:t>）》</w:t>
      </w:r>
      <w:r w:rsidRPr="00B370DA">
        <w:rPr>
          <w:rStyle w:val="a5"/>
          <w:rFonts w:ascii="宋体" w:eastAsia="宋体" w:hAnsi="宋体"/>
          <w:sz w:val="18"/>
          <w:szCs w:val="18"/>
        </w:rPr>
        <w:footnoteReference w:id="23"/>
      </w:r>
    </w:p>
    <w:p w14:paraId="48FEE012" w14:textId="77777777" w:rsidR="009D46DD" w:rsidRDefault="009D46DD" w:rsidP="009D46DD">
      <w:pPr>
        <w:spacing w:line="360" w:lineRule="auto"/>
        <w:jc w:val="center"/>
        <w:rPr>
          <w:rFonts w:ascii="宋体" w:eastAsia="宋体" w:hAnsi="宋体"/>
          <w:szCs w:val="21"/>
        </w:rPr>
      </w:pPr>
      <w:r>
        <w:rPr>
          <w:noProof/>
        </w:rPr>
        <w:drawing>
          <wp:inline distT="0" distB="0" distL="0" distR="0" wp14:anchorId="0EB27943" wp14:editId="3603DDCD">
            <wp:extent cx="4762381" cy="2149844"/>
            <wp:effectExtent l="0" t="0" r="63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455" t="23546" r="10671" b="26457"/>
                    <a:stretch/>
                  </pic:blipFill>
                  <pic:spPr bwMode="auto">
                    <a:xfrm>
                      <a:off x="0" y="0"/>
                      <a:ext cx="4803463" cy="2168389"/>
                    </a:xfrm>
                    <a:prstGeom prst="rect">
                      <a:avLst/>
                    </a:prstGeom>
                    <a:noFill/>
                    <a:ln>
                      <a:noFill/>
                    </a:ln>
                    <a:extLst>
                      <a:ext uri="{53640926-AAD7-44D8-BBD7-CCE9431645EC}">
                        <a14:shadowObscured xmlns:a14="http://schemas.microsoft.com/office/drawing/2010/main"/>
                      </a:ext>
                    </a:extLst>
                  </pic:spPr>
                </pic:pic>
              </a:graphicData>
            </a:graphic>
          </wp:inline>
        </w:drawing>
      </w:r>
    </w:p>
    <w:p w14:paraId="74E6FBF6" w14:textId="77777777" w:rsidR="009D46DD" w:rsidRPr="00B370DA" w:rsidRDefault="009D46DD" w:rsidP="009D46DD">
      <w:pPr>
        <w:spacing w:line="360" w:lineRule="auto"/>
        <w:jc w:val="center"/>
        <w:rPr>
          <w:rFonts w:ascii="宋体" w:eastAsia="宋体" w:hAnsi="宋体"/>
          <w:sz w:val="18"/>
          <w:szCs w:val="18"/>
        </w:rPr>
      </w:pPr>
      <w:r w:rsidRPr="00B370DA">
        <w:rPr>
          <w:rFonts w:ascii="宋体" w:eastAsia="宋体" w:hAnsi="宋体" w:hint="eastAsia"/>
          <w:sz w:val="18"/>
          <w:szCs w:val="18"/>
        </w:rPr>
        <w:t>图3</w:t>
      </w:r>
      <w:r w:rsidRPr="00B370DA">
        <w:rPr>
          <w:rFonts w:ascii="宋体" w:eastAsia="宋体" w:hAnsi="宋体"/>
          <w:sz w:val="18"/>
          <w:szCs w:val="18"/>
        </w:rPr>
        <w:t xml:space="preserve"> </w:t>
      </w:r>
      <w:r w:rsidRPr="00B370DA">
        <w:rPr>
          <w:rFonts w:ascii="宋体" w:eastAsia="宋体" w:hAnsi="宋体" w:hint="eastAsia"/>
          <w:sz w:val="18"/>
          <w:szCs w:val="18"/>
        </w:rPr>
        <w:t>《女皇特奥多拉与她的宫廷（</w:t>
      </w:r>
      <w:r w:rsidRPr="00B370DA">
        <w:rPr>
          <w:rFonts w:ascii="Times New Roman" w:eastAsia="宋体" w:hAnsi="Times New Roman" w:cs="Times New Roman"/>
          <w:i/>
          <w:iCs/>
          <w:sz w:val="18"/>
          <w:szCs w:val="18"/>
        </w:rPr>
        <w:t xml:space="preserve">Empress Of Justinian I Of </w:t>
      </w:r>
      <w:proofErr w:type="spellStart"/>
      <w:r w:rsidRPr="00B370DA">
        <w:rPr>
          <w:rFonts w:ascii="Times New Roman" w:eastAsia="宋体" w:hAnsi="Times New Roman" w:cs="Times New Roman"/>
          <w:i/>
          <w:iCs/>
          <w:sz w:val="18"/>
          <w:szCs w:val="18"/>
        </w:rPr>
        <w:t>Byjantium</w:t>
      </w:r>
      <w:proofErr w:type="spellEnd"/>
      <w:r w:rsidRPr="00B370DA">
        <w:rPr>
          <w:rFonts w:ascii="宋体" w:eastAsia="宋体" w:hAnsi="宋体" w:hint="eastAsia"/>
          <w:sz w:val="18"/>
          <w:szCs w:val="18"/>
        </w:rPr>
        <w:t>）》</w:t>
      </w:r>
      <w:r w:rsidRPr="00B370DA">
        <w:rPr>
          <w:rStyle w:val="a5"/>
          <w:rFonts w:ascii="宋体" w:eastAsia="宋体" w:hAnsi="宋体"/>
          <w:sz w:val="18"/>
          <w:szCs w:val="18"/>
        </w:rPr>
        <w:footnoteReference w:id="24"/>
      </w:r>
    </w:p>
    <w:p w14:paraId="5C5CFC02" w14:textId="77777777" w:rsidR="009D46DD" w:rsidRPr="006B2F8B" w:rsidRDefault="009D46DD" w:rsidP="009D46DD">
      <w:pPr>
        <w:widowControl/>
        <w:jc w:val="left"/>
        <w:rPr>
          <w:rFonts w:ascii="宋体" w:eastAsia="宋体" w:hAnsi="宋体"/>
          <w:szCs w:val="21"/>
        </w:rPr>
      </w:pPr>
      <w:r>
        <w:rPr>
          <w:rFonts w:ascii="宋体" w:eastAsia="宋体" w:hAnsi="宋体"/>
          <w:szCs w:val="21"/>
        </w:rPr>
        <w:br w:type="page"/>
      </w:r>
    </w:p>
    <w:p w14:paraId="763CCB70" w14:textId="77777777" w:rsidR="009D46DD" w:rsidRPr="00F63F25" w:rsidRDefault="009D46DD" w:rsidP="009D46DD">
      <w:pPr>
        <w:spacing w:line="360" w:lineRule="auto"/>
        <w:jc w:val="center"/>
        <w:rPr>
          <w:rFonts w:ascii="黑体" w:eastAsia="黑体" w:hAnsi="黑体"/>
          <w:szCs w:val="21"/>
        </w:rPr>
      </w:pPr>
      <w:r>
        <w:rPr>
          <w:rFonts w:ascii="黑体" w:eastAsia="黑体" w:hAnsi="黑体" w:hint="eastAsia"/>
          <w:szCs w:val="21"/>
        </w:rPr>
        <w:lastRenderedPageBreak/>
        <w:t>二、中日东亚艺术对克里姆特黄金绘画的影响</w:t>
      </w:r>
    </w:p>
    <w:p w14:paraId="15558B6A" w14:textId="77777777" w:rsidR="009D46DD" w:rsidRDefault="009D46DD" w:rsidP="009D46DD">
      <w:pPr>
        <w:spacing w:line="360" w:lineRule="auto"/>
        <w:ind w:firstLine="420"/>
        <w:rPr>
          <w:rFonts w:ascii="宋体" w:eastAsia="宋体" w:hAnsi="宋体"/>
          <w:szCs w:val="21"/>
        </w:rPr>
      </w:pPr>
    </w:p>
    <w:p w14:paraId="515EC37E" w14:textId="50BC1DA1" w:rsidR="009D46DD" w:rsidRDefault="009D46DD" w:rsidP="00C92A16">
      <w:pPr>
        <w:spacing w:line="360" w:lineRule="auto"/>
        <w:ind w:firstLine="420"/>
        <w:rPr>
          <w:rFonts w:ascii="宋体" w:eastAsia="宋体" w:hAnsi="宋体"/>
          <w:szCs w:val="21"/>
        </w:rPr>
      </w:pPr>
      <w:r>
        <w:rPr>
          <w:rFonts w:ascii="宋体" w:eastAsia="宋体" w:hAnsi="宋体" w:hint="eastAsia"/>
          <w:szCs w:val="21"/>
        </w:rPr>
        <w:t>法国文艺理论家丹纳曾指出“要了解一件艺术品，一个艺术家，一群艺术家，必须正确的假设他们所属时代精神和风俗概况。”</w:t>
      </w:r>
      <w:r>
        <w:rPr>
          <w:rStyle w:val="a5"/>
          <w:rFonts w:ascii="宋体" w:eastAsia="宋体" w:hAnsi="宋体"/>
          <w:szCs w:val="21"/>
        </w:rPr>
        <w:footnoteReference w:id="25"/>
      </w:r>
      <w:r>
        <w:rPr>
          <w:rFonts w:ascii="宋体" w:eastAsia="宋体" w:hAnsi="宋体" w:hint="eastAsia"/>
          <w:szCs w:val="21"/>
        </w:rPr>
        <w:t>对于克里姆特来说也是如此，克里姆特黄金绘画的起源不能只局限于某些特别绘画风格的指引与启发，还有时代和他个人经历的影响。克里</w:t>
      </w:r>
      <w:proofErr w:type="gramStart"/>
      <w:r>
        <w:rPr>
          <w:rFonts w:ascii="宋体" w:eastAsia="宋体" w:hAnsi="宋体" w:hint="eastAsia"/>
          <w:szCs w:val="21"/>
        </w:rPr>
        <w:t>姆</w:t>
      </w:r>
      <w:proofErr w:type="gramEnd"/>
      <w:r>
        <w:rPr>
          <w:rFonts w:ascii="宋体" w:eastAsia="宋体" w:hAnsi="宋体" w:hint="eastAsia"/>
          <w:szCs w:val="21"/>
        </w:rPr>
        <w:t>特出生在1</w:t>
      </w:r>
      <w:r>
        <w:rPr>
          <w:rFonts w:ascii="宋体" w:eastAsia="宋体" w:hAnsi="宋体"/>
          <w:szCs w:val="21"/>
        </w:rPr>
        <w:t>862</w:t>
      </w:r>
      <w:r>
        <w:rPr>
          <w:rFonts w:ascii="宋体" w:eastAsia="宋体" w:hAnsi="宋体" w:hint="eastAsia"/>
          <w:szCs w:val="21"/>
        </w:rPr>
        <w:t>年的维也纳，那是维也纳一个充满世界主义的年代，斯蒂芬·兹维克就曾描述那个时代的维也纳道：“</w:t>
      </w:r>
      <w:r w:rsidRPr="006C736F">
        <w:rPr>
          <w:rFonts w:ascii="宋体" w:eastAsia="宋体" w:hAnsi="宋体" w:hint="eastAsia"/>
          <w:szCs w:val="21"/>
        </w:rPr>
        <w:t>这座城市有着海纳百川、有容乃大的精神，任何特别的人才都会被它吸引并融入其中</w:t>
      </w:r>
      <w:r>
        <w:rPr>
          <w:rFonts w:ascii="宋体" w:eastAsia="宋体" w:hAnsi="宋体"/>
          <w:szCs w:val="21"/>
        </w:rPr>
        <w:t>…</w:t>
      </w:r>
      <w:r w:rsidRPr="006C736F">
        <w:rPr>
          <w:rFonts w:ascii="宋体" w:eastAsia="宋体" w:hAnsi="宋体" w:hint="eastAsia"/>
          <w:szCs w:val="21"/>
        </w:rPr>
        <w:t>维也纳的居民被慢慢地培养成了超民族主义者、世界主义者和世界公民。</w:t>
      </w:r>
      <w:r>
        <w:rPr>
          <w:rFonts w:ascii="宋体" w:eastAsia="宋体" w:hAnsi="宋体" w:hint="eastAsia"/>
          <w:szCs w:val="21"/>
        </w:rPr>
        <w:t>”</w:t>
      </w:r>
      <w:r>
        <w:rPr>
          <w:rStyle w:val="a5"/>
          <w:rFonts w:ascii="宋体" w:eastAsia="宋体" w:hAnsi="宋体"/>
          <w:szCs w:val="21"/>
        </w:rPr>
        <w:footnoteReference w:id="26"/>
      </w:r>
      <w:r>
        <w:rPr>
          <w:rFonts w:ascii="宋体" w:eastAsia="宋体" w:hAnsi="宋体"/>
          <w:szCs w:val="21"/>
        </w:rPr>
        <w:t xml:space="preserve"> </w:t>
      </w:r>
      <w:r>
        <w:rPr>
          <w:rFonts w:ascii="宋体" w:eastAsia="宋体" w:hAnsi="宋体" w:hint="eastAsia"/>
          <w:szCs w:val="21"/>
        </w:rPr>
        <w:t>克里姆特正是在这样的世界主义熏陶下长大，这在某种程度上促成了他后来创立了以</w:t>
      </w:r>
      <w:r w:rsidRPr="006C3657">
        <w:rPr>
          <w:rFonts w:ascii="宋体" w:eastAsia="宋体" w:hAnsi="宋体" w:hint="eastAsia"/>
          <w:szCs w:val="21"/>
        </w:rPr>
        <w:t>提倡世界各民族美术相互吸取营养</w:t>
      </w:r>
      <w:r>
        <w:rPr>
          <w:rFonts w:ascii="宋体" w:eastAsia="宋体" w:hAnsi="宋体" w:hint="eastAsia"/>
          <w:szCs w:val="21"/>
        </w:rPr>
        <w:t>为主旨之一的维也纳分离派</w:t>
      </w:r>
      <w:r>
        <w:rPr>
          <w:rStyle w:val="a5"/>
          <w:rFonts w:ascii="宋体" w:eastAsia="宋体" w:hAnsi="宋体"/>
          <w:szCs w:val="21"/>
        </w:rPr>
        <w:footnoteReference w:id="27"/>
      </w:r>
      <w:r>
        <w:rPr>
          <w:rFonts w:ascii="宋体" w:eastAsia="宋体" w:hAnsi="宋体" w:hint="eastAsia"/>
          <w:szCs w:val="21"/>
        </w:rPr>
        <w:t>，也是后来他对东方艺术热忱的重要原因之一。</w:t>
      </w:r>
    </w:p>
    <w:p w14:paraId="5BC97EC1" w14:textId="51574680" w:rsidR="0010678F" w:rsidRDefault="00A92B32" w:rsidP="00C92A16">
      <w:pPr>
        <w:spacing w:line="360" w:lineRule="auto"/>
        <w:ind w:firstLine="420"/>
        <w:rPr>
          <w:rFonts w:ascii="宋体" w:eastAsia="宋体" w:hAnsi="宋体" w:hint="eastAsia"/>
          <w:szCs w:val="21"/>
        </w:rPr>
      </w:pPr>
      <w:r>
        <w:rPr>
          <w:rFonts w:ascii="宋体" w:eastAsia="宋体" w:hAnsi="宋体"/>
          <w:szCs w:val="21"/>
        </w:rPr>
        <w:t>18</w:t>
      </w:r>
      <w:r>
        <w:rPr>
          <w:rFonts w:ascii="宋体" w:eastAsia="宋体" w:hAnsi="宋体" w:hint="eastAsia"/>
          <w:szCs w:val="21"/>
        </w:rPr>
        <w:t>世纪</w:t>
      </w:r>
      <w:r w:rsidR="003C15AE">
        <w:rPr>
          <w:rFonts w:ascii="宋体" w:eastAsia="宋体" w:hAnsi="宋体" w:hint="eastAsia"/>
          <w:szCs w:val="21"/>
        </w:rPr>
        <w:t>末</w:t>
      </w:r>
      <w:r>
        <w:rPr>
          <w:rFonts w:ascii="宋体" w:eastAsia="宋体" w:hAnsi="宋体" w:hint="eastAsia"/>
          <w:szCs w:val="21"/>
        </w:rPr>
        <w:t>1</w:t>
      </w:r>
      <w:r>
        <w:rPr>
          <w:rFonts w:ascii="宋体" w:eastAsia="宋体" w:hAnsi="宋体"/>
          <w:szCs w:val="21"/>
        </w:rPr>
        <w:t>9</w:t>
      </w:r>
      <w:r>
        <w:rPr>
          <w:rFonts w:ascii="宋体" w:eastAsia="宋体" w:hAnsi="宋体" w:hint="eastAsia"/>
          <w:szCs w:val="21"/>
        </w:rPr>
        <w:t>世纪初</w:t>
      </w:r>
      <w:r w:rsidR="005F7E79">
        <w:rPr>
          <w:rFonts w:ascii="宋体" w:eastAsia="宋体" w:hAnsi="宋体" w:hint="eastAsia"/>
          <w:szCs w:val="21"/>
        </w:rPr>
        <w:t>，浮</w:t>
      </w:r>
      <w:proofErr w:type="gramStart"/>
      <w:r w:rsidR="005F7E79">
        <w:rPr>
          <w:rFonts w:ascii="宋体" w:eastAsia="宋体" w:hAnsi="宋体" w:hint="eastAsia"/>
          <w:szCs w:val="21"/>
        </w:rPr>
        <w:t>世</w:t>
      </w:r>
      <w:proofErr w:type="gramEnd"/>
      <w:r w:rsidR="005F7E79">
        <w:rPr>
          <w:rFonts w:ascii="宋体" w:eastAsia="宋体" w:hAnsi="宋体" w:hint="eastAsia"/>
          <w:szCs w:val="21"/>
        </w:rPr>
        <w:t>绘大规模出现在了西方的艺术市场上，自此来自东方的全新艺术形式在欧洲大陆上掀起了一波又一波的风潮。</w:t>
      </w:r>
      <w:r w:rsidR="00A04656">
        <w:rPr>
          <w:rFonts w:ascii="宋体" w:eastAsia="宋体" w:hAnsi="宋体" w:hint="eastAsia"/>
          <w:szCs w:val="21"/>
        </w:rPr>
        <w:t>像是</w:t>
      </w:r>
      <w:proofErr w:type="gramStart"/>
      <w:r w:rsidR="00A04656">
        <w:rPr>
          <w:rFonts w:ascii="宋体" w:eastAsia="宋体" w:hAnsi="宋体" w:hint="eastAsia"/>
          <w:szCs w:val="21"/>
        </w:rPr>
        <w:t>后印象</w:t>
      </w:r>
      <w:proofErr w:type="gramEnd"/>
      <w:r w:rsidR="00A04656">
        <w:rPr>
          <w:rFonts w:ascii="宋体" w:eastAsia="宋体" w:hAnsi="宋体" w:hint="eastAsia"/>
          <w:szCs w:val="21"/>
        </w:rPr>
        <w:t>主义的代表人物——梵高，就深受浮</w:t>
      </w:r>
      <w:proofErr w:type="gramStart"/>
      <w:r w:rsidR="00A04656">
        <w:rPr>
          <w:rFonts w:ascii="宋体" w:eastAsia="宋体" w:hAnsi="宋体" w:hint="eastAsia"/>
          <w:szCs w:val="21"/>
        </w:rPr>
        <w:t>世</w:t>
      </w:r>
      <w:proofErr w:type="gramEnd"/>
      <w:r w:rsidR="00A04656">
        <w:rPr>
          <w:rFonts w:ascii="宋体" w:eastAsia="宋体" w:hAnsi="宋体" w:hint="eastAsia"/>
          <w:szCs w:val="21"/>
        </w:rPr>
        <w:t>绘影响，他的《唐吉老爹（</w:t>
      </w:r>
      <w:r w:rsidR="00A04656" w:rsidRPr="00A04656">
        <w:rPr>
          <w:rFonts w:ascii="Times New Roman" w:eastAsia="宋体" w:hAnsi="Times New Roman" w:cs="Times New Roman"/>
          <w:szCs w:val="21"/>
        </w:rPr>
        <w:t>Portrait of Père Tanguy</w:t>
      </w:r>
      <w:r w:rsidR="00A04656">
        <w:rPr>
          <w:rFonts w:ascii="宋体" w:eastAsia="宋体" w:hAnsi="宋体" w:hint="eastAsia"/>
          <w:szCs w:val="21"/>
        </w:rPr>
        <w:t>）》就把浮</w:t>
      </w:r>
      <w:proofErr w:type="gramStart"/>
      <w:r w:rsidR="00A04656">
        <w:rPr>
          <w:rFonts w:ascii="宋体" w:eastAsia="宋体" w:hAnsi="宋体" w:hint="eastAsia"/>
          <w:szCs w:val="21"/>
        </w:rPr>
        <w:t>世</w:t>
      </w:r>
      <w:proofErr w:type="gramEnd"/>
      <w:r w:rsidR="00A04656">
        <w:rPr>
          <w:rFonts w:ascii="宋体" w:eastAsia="宋体" w:hAnsi="宋体" w:hint="eastAsia"/>
          <w:szCs w:val="21"/>
        </w:rPr>
        <w:t>绘作为了它的画中画，整幅画的背景布满了经典的浮</w:t>
      </w:r>
      <w:proofErr w:type="gramStart"/>
      <w:r w:rsidR="00A04656">
        <w:rPr>
          <w:rFonts w:ascii="宋体" w:eastAsia="宋体" w:hAnsi="宋体" w:hint="eastAsia"/>
          <w:szCs w:val="21"/>
        </w:rPr>
        <w:t>世</w:t>
      </w:r>
      <w:proofErr w:type="gramEnd"/>
      <w:r w:rsidR="00A04656">
        <w:rPr>
          <w:rFonts w:ascii="宋体" w:eastAsia="宋体" w:hAnsi="宋体" w:hint="eastAsia"/>
          <w:szCs w:val="21"/>
        </w:rPr>
        <w:t>绘元素，成为了一个时代的代表作。还有像是马蒂斯、弗拉芒克等人，也正是受到了东方艺术的启发创立了最早的新艺术流派——野兽派，在他们画作中他们用西方元素结合东方画法实现了自我和绘画的解放，可以说整个</w:t>
      </w:r>
      <w:r w:rsidR="003C15AE">
        <w:rPr>
          <w:rFonts w:ascii="宋体" w:eastAsia="宋体" w:hAnsi="宋体" w:hint="eastAsia"/>
          <w:szCs w:val="21"/>
        </w:rPr>
        <w:t>1</w:t>
      </w:r>
      <w:r w:rsidR="003C15AE">
        <w:rPr>
          <w:rFonts w:ascii="宋体" w:eastAsia="宋体" w:hAnsi="宋体"/>
          <w:szCs w:val="21"/>
        </w:rPr>
        <w:t>8</w:t>
      </w:r>
      <w:r w:rsidR="003C15AE">
        <w:rPr>
          <w:rFonts w:ascii="宋体" w:eastAsia="宋体" w:hAnsi="宋体" w:hint="eastAsia"/>
          <w:szCs w:val="21"/>
        </w:rPr>
        <w:t>末到</w:t>
      </w:r>
      <w:r w:rsidR="003C15AE">
        <w:rPr>
          <w:rFonts w:ascii="宋体" w:eastAsia="宋体" w:hAnsi="宋体"/>
          <w:szCs w:val="21"/>
        </w:rPr>
        <w:t>20</w:t>
      </w:r>
      <w:r w:rsidR="003C15AE">
        <w:rPr>
          <w:rFonts w:ascii="宋体" w:eastAsia="宋体" w:hAnsi="宋体" w:hint="eastAsia"/>
          <w:szCs w:val="21"/>
        </w:rPr>
        <w:t>世纪初，东方</w:t>
      </w:r>
      <w:proofErr w:type="gramStart"/>
      <w:r w:rsidR="003C15AE">
        <w:rPr>
          <w:rFonts w:ascii="宋体" w:eastAsia="宋体" w:hAnsi="宋体" w:hint="eastAsia"/>
          <w:szCs w:val="21"/>
        </w:rPr>
        <w:t>绘画让</w:t>
      </w:r>
      <w:proofErr w:type="gramEnd"/>
      <w:r w:rsidR="003C15AE">
        <w:rPr>
          <w:rFonts w:ascii="宋体" w:eastAsia="宋体" w:hAnsi="宋体" w:hint="eastAsia"/>
          <w:szCs w:val="21"/>
        </w:rPr>
        <w:t>西方绘画艺术的传统格局发生了根本性的改变，从而影响了一代又一代画家</w:t>
      </w:r>
      <w:r w:rsidR="00E41951">
        <w:rPr>
          <w:rStyle w:val="a5"/>
          <w:rFonts w:ascii="宋体" w:eastAsia="宋体" w:hAnsi="宋体"/>
          <w:szCs w:val="21"/>
        </w:rPr>
        <w:footnoteReference w:id="28"/>
      </w:r>
      <w:r w:rsidR="003C15AE">
        <w:rPr>
          <w:rFonts w:ascii="宋体" w:eastAsia="宋体" w:hAnsi="宋体" w:hint="eastAsia"/>
          <w:szCs w:val="21"/>
        </w:rPr>
        <w:t>。</w:t>
      </w:r>
    </w:p>
    <w:p w14:paraId="01752697" w14:textId="31F490BB" w:rsidR="009D46DD" w:rsidRDefault="00A92B32" w:rsidP="00EA1B71">
      <w:pPr>
        <w:spacing w:line="360" w:lineRule="auto"/>
        <w:ind w:firstLine="420"/>
        <w:jc w:val="left"/>
        <w:rPr>
          <w:rFonts w:ascii="宋体" w:eastAsia="宋体" w:hAnsi="宋体"/>
          <w:szCs w:val="21"/>
        </w:rPr>
      </w:pPr>
      <w:r>
        <w:rPr>
          <w:rFonts w:ascii="宋体" w:eastAsia="宋体" w:hAnsi="宋体" w:hint="eastAsia"/>
          <w:szCs w:val="21"/>
        </w:rPr>
        <w:t>欧洲大陆已</w:t>
      </w:r>
      <w:r w:rsidR="00E41951">
        <w:rPr>
          <w:rFonts w:ascii="宋体" w:eastAsia="宋体" w:hAnsi="宋体" w:hint="eastAsia"/>
          <w:szCs w:val="21"/>
        </w:rPr>
        <w:t>然</w:t>
      </w:r>
      <w:r>
        <w:rPr>
          <w:rFonts w:ascii="宋体" w:eastAsia="宋体" w:hAnsi="宋体" w:hint="eastAsia"/>
          <w:szCs w:val="21"/>
        </w:rPr>
        <w:t>是这样，</w:t>
      </w:r>
      <w:r w:rsidR="0010678F">
        <w:rPr>
          <w:rFonts w:ascii="宋体" w:eastAsia="宋体" w:hAnsi="宋体" w:hint="eastAsia"/>
          <w:szCs w:val="21"/>
        </w:rPr>
        <w:t>维也纳更是如此</w:t>
      </w:r>
      <w:r w:rsidR="00447116">
        <w:rPr>
          <w:rFonts w:ascii="宋体" w:eastAsia="宋体" w:hAnsi="宋体" w:hint="eastAsia"/>
          <w:szCs w:val="21"/>
        </w:rPr>
        <w:t>。</w:t>
      </w:r>
      <w:r w:rsidR="009D46DD" w:rsidRPr="007F276C">
        <w:rPr>
          <w:rFonts w:ascii="宋体" w:eastAsia="宋体" w:hAnsi="宋体" w:hint="eastAsia"/>
          <w:szCs w:val="21"/>
        </w:rPr>
        <w:t>胡戈·馮·霍夫曼史塔</w:t>
      </w:r>
      <w:r w:rsidR="009D46DD">
        <w:rPr>
          <w:rFonts w:ascii="宋体" w:eastAsia="宋体" w:hAnsi="宋体" w:hint="eastAsia"/>
          <w:szCs w:val="21"/>
        </w:rPr>
        <w:t>曾在《</w:t>
      </w:r>
      <w:r w:rsidR="009D46DD" w:rsidRPr="007F276C">
        <w:rPr>
          <w:rFonts w:ascii="宋体" w:eastAsia="宋体" w:hAnsi="宋体" w:hint="eastAsia"/>
          <w:szCs w:val="21"/>
        </w:rPr>
        <w:t>演讲与论文</w:t>
      </w:r>
      <w:r w:rsidR="009D46DD">
        <w:rPr>
          <w:rFonts w:ascii="宋体" w:eastAsia="宋体" w:hAnsi="宋体" w:hint="eastAsia"/>
          <w:szCs w:val="21"/>
        </w:rPr>
        <w:t>二（</w:t>
      </w:r>
      <w:proofErr w:type="spellStart"/>
      <w:r w:rsidR="009D46DD" w:rsidRPr="007F276C">
        <w:rPr>
          <w:rFonts w:ascii="Times New Roman" w:eastAsia="宋体" w:hAnsi="Times New Roman" w:cs="Times New Roman"/>
          <w:i/>
          <w:iCs/>
          <w:szCs w:val="21"/>
        </w:rPr>
        <w:t>Reden</w:t>
      </w:r>
      <w:proofErr w:type="spellEnd"/>
      <w:r w:rsidR="009D46DD" w:rsidRPr="007F276C">
        <w:rPr>
          <w:rFonts w:ascii="Times New Roman" w:eastAsia="宋体" w:hAnsi="Times New Roman" w:cs="Times New Roman"/>
          <w:i/>
          <w:iCs/>
          <w:szCs w:val="21"/>
        </w:rPr>
        <w:t xml:space="preserve"> und </w:t>
      </w:r>
      <w:proofErr w:type="spellStart"/>
      <w:r w:rsidR="009D46DD" w:rsidRPr="007F276C">
        <w:rPr>
          <w:rFonts w:ascii="Times New Roman" w:eastAsia="宋体" w:hAnsi="Times New Roman" w:cs="Times New Roman"/>
          <w:i/>
          <w:iCs/>
          <w:szCs w:val="21"/>
        </w:rPr>
        <w:t>Aufsätze</w:t>
      </w:r>
      <w:proofErr w:type="spellEnd"/>
      <w:r w:rsidR="009D46DD" w:rsidRPr="007F276C">
        <w:rPr>
          <w:rFonts w:ascii="Times New Roman" w:eastAsia="宋体" w:hAnsi="Times New Roman" w:cs="Times New Roman"/>
          <w:i/>
          <w:iCs/>
          <w:szCs w:val="21"/>
        </w:rPr>
        <w:t xml:space="preserve"> II</w:t>
      </w:r>
      <w:r w:rsidR="009D46DD">
        <w:rPr>
          <w:rFonts w:ascii="宋体" w:eastAsia="宋体" w:hAnsi="宋体" w:hint="eastAsia"/>
          <w:szCs w:val="21"/>
        </w:rPr>
        <w:t>）》中提到：“维也纳时东方之门，且非常清楚这一使命。</w:t>
      </w:r>
      <w:r w:rsidR="009D46DD" w:rsidRPr="007F276C">
        <w:rPr>
          <w:rFonts w:ascii="宋体" w:eastAsia="宋体" w:hAnsi="宋体" w:hint="eastAsia"/>
          <w:szCs w:val="21"/>
        </w:rPr>
        <w:t>約</w:t>
      </w:r>
      <w:proofErr w:type="gramStart"/>
      <w:r w:rsidR="009D46DD" w:rsidRPr="007F276C">
        <w:rPr>
          <w:rFonts w:ascii="宋体" w:eastAsia="宋体" w:hAnsi="宋体" w:hint="eastAsia"/>
          <w:szCs w:val="21"/>
        </w:rPr>
        <w:t>瑟</w:t>
      </w:r>
      <w:proofErr w:type="gramEnd"/>
      <w:r w:rsidR="009D46DD" w:rsidRPr="007F276C">
        <w:rPr>
          <w:rFonts w:ascii="宋体" w:eastAsia="宋体" w:hAnsi="宋体" w:hint="eastAsia"/>
          <w:szCs w:val="21"/>
        </w:rPr>
        <w:t>夫·馮·哈默</w:t>
      </w:r>
      <w:r w:rsidR="009D46DD" w:rsidRPr="007F276C">
        <w:rPr>
          <w:rFonts w:ascii="宋体" w:eastAsia="宋体" w:hAnsi="宋体"/>
          <w:szCs w:val="21"/>
        </w:rPr>
        <w:t>-普格斯德</w:t>
      </w:r>
      <w:r w:rsidR="009D46DD">
        <w:rPr>
          <w:rFonts w:ascii="宋体" w:eastAsia="宋体" w:hAnsi="宋体" w:hint="eastAsia"/>
          <w:szCs w:val="21"/>
        </w:rPr>
        <w:t>在这里创作了他的《东方的宝库（</w:t>
      </w:r>
      <w:proofErr w:type="spellStart"/>
      <w:r w:rsidR="009D46DD" w:rsidRPr="002941E3">
        <w:rPr>
          <w:rFonts w:ascii="Times New Roman" w:eastAsia="宋体" w:hAnsi="Times New Roman" w:cs="Times New Roman"/>
          <w:i/>
          <w:iCs/>
          <w:szCs w:val="21"/>
        </w:rPr>
        <w:t>Fundgruben</w:t>
      </w:r>
      <w:proofErr w:type="spellEnd"/>
      <w:r w:rsidR="009D46DD" w:rsidRPr="002941E3">
        <w:rPr>
          <w:rFonts w:ascii="Times New Roman" w:eastAsia="宋体" w:hAnsi="Times New Roman" w:cs="Times New Roman"/>
          <w:i/>
          <w:iCs/>
          <w:szCs w:val="21"/>
        </w:rPr>
        <w:t xml:space="preserve"> des Orients</w:t>
      </w:r>
      <w:r w:rsidR="009D46DD">
        <w:rPr>
          <w:rFonts w:ascii="宋体" w:eastAsia="宋体" w:hAnsi="宋体" w:hint="eastAsia"/>
          <w:szCs w:val="21"/>
        </w:rPr>
        <w:t>）》，产生了点燃东方主义的动力，拜伦和年轻的雨果的东方主义也正是基于此的。”</w:t>
      </w:r>
      <w:r w:rsidR="009D46DD">
        <w:rPr>
          <w:rStyle w:val="a5"/>
          <w:rFonts w:ascii="宋体" w:eastAsia="宋体" w:hAnsi="宋体"/>
          <w:szCs w:val="21"/>
        </w:rPr>
        <w:footnoteReference w:id="29"/>
      </w:r>
      <w:r w:rsidR="009D46DD">
        <w:rPr>
          <w:rFonts w:ascii="宋体" w:eastAsia="宋体" w:hAnsi="宋体" w:hint="eastAsia"/>
          <w:szCs w:val="21"/>
        </w:rPr>
        <w:t>维也纳由于其在1</w:t>
      </w:r>
      <w:r w:rsidR="009D46DD">
        <w:rPr>
          <w:rFonts w:ascii="宋体" w:eastAsia="宋体" w:hAnsi="宋体"/>
          <w:szCs w:val="21"/>
        </w:rPr>
        <w:t>9</w:t>
      </w:r>
      <w:r w:rsidR="009D46DD">
        <w:rPr>
          <w:rFonts w:ascii="宋体" w:eastAsia="宋体" w:hAnsi="宋体" w:hint="eastAsia"/>
          <w:szCs w:val="21"/>
        </w:rPr>
        <w:t>世纪作为了东方文化向欧洲大陆传播的大门，影响了一批的现代主义作家、艺术家，克里姆特所带领的维也纳分离派就深受东方文化的影响，有学者认为，维也纳分离派的唯美主义观念中对细腻情感的描绘、对于精微色彩的探索就是受到了日本艺术兴趣影响。</w:t>
      </w:r>
      <w:r w:rsidR="009D46DD">
        <w:rPr>
          <w:rStyle w:val="a5"/>
          <w:rFonts w:ascii="宋体" w:eastAsia="宋体" w:hAnsi="宋体"/>
          <w:szCs w:val="21"/>
        </w:rPr>
        <w:footnoteReference w:id="30"/>
      </w:r>
    </w:p>
    <w:p w14:paraId="32A65A96" w14:textId="6FB15933" w:rsidR="009D46DD" w:rsidRDefault="009D46DD" w:rsidP="008274DD">
      <w:pPr>
        <w:spacing w:line="360" w:lineRule="auto"/>
        <w:ind w:firstLine="420"/>
        <w:jc w:val="left"/>
        <w:rPr>
          <w:rFonts w:ascii="宋体" w:eastAsia="宋体" w:hAnsi="宋体"/>
          <w:szCs w:val="21"/>
        </w:rPr>
      </w:pPr>
      <w:r>
        <w:rPr>
          <w:rFonts w:ascii="宋体" w:eastAsia="宋体" w:hAnsi="宋体" w:hint="eastAsia"/>
          <w:szCs w:val="21"/>
        </w:rPr>
        <w:lastRenderedPageBreak/>
        <w:t>克里姆特虽一生未曾到访过东方，但对东方文化十分热爱，他收藏了许多东方艺术品，冯骥才就在</w:t>
      </w:r>
      <w:r w:rsidRPr="00323C8A">
        <w:rPr>
          <w:rFonts w:ascii="宋体" w:eastAsia="宋体" w:hAnsi="宋体" w:hint="eastAsia"/>
          <w:szCs w:val="21"/>
        </w:rPr>
        <w:t>《维也纳情感》</w:t>
      </w:r>
      <w:r>
        <w:rPr>
          <w:rFonts w:ascii="宋体" w:eastAsia="宋体" w:hAnsi="宋体" w:hint="eastAsia"/>
          <w:szCs w:val="21"/>
        </w:rPr>
        <w:t>中对克里姆特的东方收藏品表达过赞叹：“从照片上我竟然发现书柜里陈放这许多中国古董。有牙雕小品、石雕印章</w:t>
      </w:r>
      <w:r>
        <w:rPr>
          <w:rFonts w:ascii="宋体" w:eastAsia="宋体" w:hAnsi="宋体"/>
          <w:szCs w:val="21"/>
        </w:rPr>
        <w:t>…</w:t>
      </w:r>
      <w:r>
        <w:rPr>
          <w:rFonts w:ascii="宋体" w:eastAsia="宋体" w:hAnsi="宋体" w:hint="eastAsia"/>
          <w:szCs w:val="21"/>
        </w:rPr>
        <w:t>书柜也是仿照中国式的，据说是画家特意请人设计的。这说明画家对中国文化的痴迷。”</w:t>
      </w:r>
      <w:r>
        <w:rPr>
          <w:rStyle w:val="a5"/>
          <w:rFonts w:ascii="宋体" w:eastAsia="宋体" w:hAnsi="宋体"/>
          <w:szCs w:val="21"/>
        </w:rPr>
        <w:footnoteReference w:id="31"/>
      </w:r>
      <w:r w:rsidR="00C92A16">
        <w:rPr>
          <w:rFonts w:ascii="宋体" w:eastAsia="宋体" w:hAnsi="宋体" w:hint="eastAsia"/>
          <w:szCs w:val="21"/>
        </w:rPr>
        <w:t>这种情感到</w:t>
      </w:r>
      <w:r>
        <w:rPr>
          <w:rFonts w:ascii="宋体" w:eastAsia="宋体" w:hAnsi="宋体" w:hint="eastAsia"/>
          <w:szCs w:val="21"/>
        </w:rPr>
        <w:t>克里姆特</w:t>
      </w:r>
      <w:r w:rsidR="00C92A16">
        <w:rPr>
          <w:rFonts w:ascii="宋体" w:eastAsia="宋体" w:hAnsi="宋体" w:hint="eastAsia"/>
          <w:szCs w:val="21"/>
        </w:rPr>
        <w:t>的中晚年表现的愈发强烈，他的绘画风格开始全面转向东方，黄金绘画也逐渐消失。</w:t>
      </w:r>
      <w:r w:rsidR="00E45F86">
        <w:rPr>
          <w:rFonts w:ascii="宋体" w:eastAsia="宋体" w:hAnsi="宋体" w:hint="eastAsia"/>
          <w:szCs w:val="21"/>
        </w:rPr>
        <w:t>要解释这样的转变从何而来，我们需要从</w:t>
      </w:r>
      <w:r>
        <w:rPr>
          <w:rFonts w:ascii="宋体" w:eastAsia="宋体" w:hAnsi="宋体" w:hint="eastAsia"/>
          <w:szCs w:val="21"/>
        </w:rPr>
        <w:t>形式与内在两方面</w:t>
      </w:r>
      <w:r w:rsidR="00E45F86">
        <w:rPr>
          <w:rFonts w:ascii="宋体" w:eastAsia="宋体" w:hAnsi="宋体" w:hint="eastAsia"/>
          <w:szCs w:val="21"/>
        </w:rPr>
        <w:t>来解释</w:t>
      </w:r>
      <w:r>
        <w:rPr>
          <w:rFonts w:ascii="宋体" w:eastAsia="宋体" w:hAnsi="宋体" w:hint="eastAsia"/>
          <w:szCs w:val="21"/>
        </w:rPr>
        <w:t>。</w:t>
      </w:r>
    </w:p>
    <w:p w14:paraId="01B7EA00" w14:textId="43D9E89F" w:rsidR="00E45F86" w:rsidRPr="00E45F86" w:rsidRDefault="00E45F86" w:rsidP="00E45F86">
      <w:pPr>
        <w:widowControl/>
        <w:spacing w:line="360" w:lineRule="auto"/>
        <w:ind w:firstLine="420"/>
        <w:jc w:val="left"/>
        <w:rPr>
          <w:rFonts w:ascii="宋体" w:eastAsia="宋体" w:hAnsi="宋体"/>
          <w:szCs w:val="21"/>
        </w:rPr>
      </w:pPr>
      <w:r>
        <w:rPr>
          <w:rFonts w:ascii="宋体" w:eastAsia="宋体" w:hAnsi="宋体" w:hint="eastAsia"/>
          <w:szCs w:val="21"/>
        </w:rPr>
        <w:t>形式上，克里姆特对于东方绘画的喜爱不无道理，</w:t>
      </w:r>
      <w:r w:rsidRPr="008274DD">
        <w:rPr>
          <w:rFonts w:ascii="宋体" w:eastAsia="宋体" w:hAnsi="宋体" w:hint="eastAsia"/>
          <w:szCs w:val="21"/>
        </w:rPr>
        <w:t>拜占庭马赛克、浮</w:t>
      </w:r>
      <w:proofErr w:type="gramStart"/>
      <w:r w:rsidRPr="008274DD">
        <w:rPr>
          <w:rFonts w:ascii="宋体" w:eastAsia="宋体" w:hAnsi="宋体" w:hint="eastAsia"/>
          <w:szCs w:val="21"/>
        </w:rPr>
        <w:t>世</w:t>
      </w:r>
      <w:proofErr w:type="gramEnd"/>
      <w:r w:rsidRPr="008274DD">
        <w:rPr>
          <w:rFonts w:ascii="宋体" w:eastAsia="宋体" w:hAnsi="宋体" w:hint="eastAsia"/>
          <w:szCs w:val="21"/>
        </w:rPr>
        <w:t>绘和中国年画中平面化的绘画手法都十分常见，这与欧洲传统的古典主义有着很大的不同。</w:t>
      </w:r>
      <w:r>
        <w:rPr>
          <w:rFonts w:ascii="宋体" w:eastAsia="宋体" w:hAnsi="宋体" w:hint="eastAsia"/>
          <w:szCs w:val="21"/>
        </w:rPr>
        <w:t>从</w:t>
      </w:r>
      <w:r w:rsidRPr="008274DD">
        <w:rPr>
          <w:rFonts w:ascii="宋体" w:eastAsia="宋体" w:hAnsi="宋体" w:hint="eastAsia"/>
          <w:szCs w:val="21"/>
        </w:rPr>
        <w:t>衬底</w:t>
      </w:r>
      <w:r>
        <w:rPr>
          <w:rFonts w:ascii="宋体" w:eastAsia="宋体" w:hAnsi="宋体" w:hint="eastAsia"/>
          <w:szCs w:val="21"/>
        </w:rPr>
        <w:t>来看</w:t>
      </w:r>
      <w:r w:rsidRPr="008274DD">
        <w:rPr>
          <w:rFonts w:ascii="宋体" w:eastAsia="宋体" w:hAnsi="宋体" w:hint="eastAsia"/>
          <w:szCs w:val="21"/>
        </w:rPr>
        <w:t>，我们可以</w:t>
      </w:r>
      <w:r>
        <w:rPr>
          <w:rFonts w:ascii="宋体" w:eastAsia="宋体" w:hAnsi="宋体" w:hint="eastAsia"/>
          <w:szCs w:val="21"/>
        </w:rPr>
        <w:t>发现</w:t>
      </w:r>
      <w:r w:rsidRPr="008274DD">
        <w:rPr>
          <w:rFonts w:ascii="宋体" w:eastAsia="宋体" w:hAnsi="宋体" w:hint="eastAsia"/>
          <w:szCs w:val="21"/>
        </w:rPr>
        <w:t>这几种画法都热衷于使用金箔作为衬底，像圣索菲亚大教堂里的圣母玛丽亚抱着圣婴的马赛克壁画、</w:t>
      </w:r>
      <w:proofErr w:type="gramStart"/>
      <w:r w:rsidRPr="008274DD">
        <w:rPr>
          <w:rFonts w:ascii="宋体" w:eastAsia="宋体" w:hAnsi="宋体" w:hint="eastAsia"/>
          <w:szCs w:val="21"/>
        </w:rPr>
        <w:t>日本琳派代表</w:t>
      </w:r>
      <w:proofErr w:type="gramEnd"/>
      <w:r w:rsidRPr="008274DD">
        <w:rPr>
          <w:rFonts w:ascii="宋体" w:eastAsia="宋体" w:hAnsi="宋体" w:hint="eastAsia"/>
          <w:szCs w:val="21"/>
        </w:rPr>
        <w:t>作品《燕子花图屏风》都有大幅的金色衬底。图案上，中国传统纹样</w:t>
      </w:r>
      <w:r w:rsidR="000817F7">
        <w:rPr>
          <w:rFonts w:ascii="宋体" w:eastAsia="宋体" w:hAnsi="宋体" w:hint="eastAsia"/>
          <w:szCs w:val="21"/>
        </w:rPr>
        <w:t>与拜占庭纹样有一定的相似性</w:t>
      </w:r>
      <w:r w:rsidRPr="008274DD">
        <w:rPr>
          <w:rFonts w:ascii="宋体" w:eastAsia="宋体" w:hAnsi="宋体" w:hint="eastAsia"/>
          <w:szCs w:val="21"/>
        </w:rPr>
        <w:t>，</w:t>
      </w:r>
      <w:r w:rsidR="000817F7">
        <w:rPr>
          <w:rFonts w:ascii="宋体" w:eastAsia="宋体" w:hAnsi="宋体" w:hint="eastAsia"/>
          <w:szCs w:val="21"/>
        </w:rPr>
        <w:t>中晚期的</w:t>
      </w:r>
      <w:r w:rsidRPr="008274DD">
        <w:rPr>
          <w:rFonts w:ascii="宋体" w:eastAsia="宋体" w:hAnsi="宋体" w:hint="eastAsia"/>
          <w:szCs w:val="21"/>
        </w:rPr>
        <w:t>克里姆特喜欢在象征符号中大量采用螺旋纹、几何纹，这</w:t>
      </w:r>
      <w:r w:rsidR="000817F7">
        <w:rPr>
          <w:rFonts w:ascii="宋体" w:eastAsia="宋体" w:hAnsi="宋体" w:hint="eastAsia"/>
          <w:szCs w:val="21"/>
        </w:rPr>
        <w:t>在</w:t>
      </w:r>
      <w:r w:rsidRPr="008274DD">
        <w:rPr>
          <w:rFonts w:ascii="宋体" w:eastAsia="宋体" w:hAnsi="宋体" w:hint="eastAsia"/>
          <w:szCs w:val="21"/>
        </w:rPr>
        <w:t>中国传统彩陶古老纹样</w:t>
      </w:r>
      <w:r w:rsidR="000817F7">
        <w:rPr>
          <w:rFonts w:ascii="宋体" w:eastAsia="宋体" w:hAnsi="宋体" w:hint="eastAsia"/>
          <w:szCs w:val="21"/>
        </w:rPr>
        <w:t>和拜占庭壁画中都常有出现</w:t>
      </w:r>
      <w:r w:rsidR="000817F7" w:rsidRPr="008274DD">
        <w:rPr>
          <w:rStyle w:val="a5"/>
          <w:rFonts w:ascii="宋体" w:eastAsia="宋体" w:hAnsi="宋体"/>
          <w:szCs w:val="21"/>
        </w:rPr>
        <w:footnoteReference w:id="32"/>
      </w:r>
      <w:r w:rsidR="000817F7">
        <w:rPr>
          <w:rFonts w:ascii="宋体" w:eastAsia="宋体" w:hAnsi="宋体" w:hint="eastAsia"/>
          <w:szCs w:val="21"/>
        </w:rPr>
        <w:t>，纹样的相似也让后来克里姆特画风的转变不那么突兀</w:t>
      </w:r>
      <w:r w:rsidRPr="008274DD">
        <w:rPr>
          <w:rFonts w:ascii="宋体" w:eastAsia="宋体" w:hAnsi="宋体" w:hint="eastAsia"/>
          <w:szCs w:val="21"/>
        </w:rPr>
        <w:t>。</w:t>
      </w:r>
      <w:r w:rsidR="000817F7">
        <w:rPr>
          <w:rFonts w:ascii="宋体" w:eastAsia="宋体" w:hAnsi="宋体" w:hint="eastAsia"/>
          <w:szCs w:val="21"/>
        </w:rPr>
        <w:t>由此可见，</w:t>
      </w:r>
      <w:r>
        <w:rPr>
          <w:rFonts w:ascii="宋体" w:eastAsia="宋体" w:hAnsi="宋体" w:hint="eastAsia"/>
          <w:szCs w:val="21"/>
        </w:rPr>
        <w:t>拜占庭艺术与东方艺术的相似性</w:t>
      </w:r>
      <w:r w:rsidR="000817F7">
        <w:rPr>
          <w:rFonts w:ascii="宋体" w:eastAsia="宋体" w:hAnsi="宋体" w:hint="eastAsia"/>
          <w:szCs w:val="21"/>
        </w:rPr>
        <w:t>对于</w:t>
      </w:r>
      <w:r>
        <w:rPr>
          <w:rFonts w:ascii="宋体" w:eastAsia="宋体" w:hAnsi="宋体" w:hint="eastAsia"/>
          <w:szCs w:val="21"/>
        </w:rPr>
        <w:t>克里姆特的东方趣味</w:t>
      </w:r>
      <w:r w:rsidR="000817F7">
        <w:rPr>
          <w:rFonts w:ascii="宋体" w:eastAsia="宋体" w:hAnsi="宋体" w:hint="eastAsia"/>
          <w:szCs w:val="21"/>
        </w:rPr>
        <w:t>的产生确实有一定的影响，但他对东方艺术的热爱更来自于自己内心的表达。</w:t>
      </w:r>
    </w:p>
    <w:p w14:paraId="45C4F291" w14:textId="488995C1" w:rsidR="009D46DD" w:rsidRPr="008274DD" w:rsidRDefault="00C92A16" w:rsidP="000817F7">
      <w:pPr>
        <w:spacing w:line="360" w:lineRule="auto"/>
        <w:ind w:firstLine="420"/>
        <w:jc w:val="left"/>
        <w:rPr>
          <w:rFonts w:ascii="宋体" w:eastAsia="宋体" w:hAnsi="宋体"/>
          <w:szCs w:val="21"/>
        </w:rPr>
      </w:pPr>
      <w:r>
        <w:rPr>
          <w:rFonts w:ascii="宋体" w:eastAsia="宋体" w:hAnsi="宋体" w:hint="eastAsia"/>
          <w:szCs w:val="21"/>
        </w:rPr>
        <w:t>中晚年的克里姆特开始着重于对人类生活意义的表达，而不再像早期那样热衷于描绘神话或重大历史题材。这很可能是由于当时工业化社会的各种消极因素加深了早年他短期失去父亲和兄弟时对生与死的思考。事实上，工业化社会带来的影响不仅仅</w:t>
      </w:r>
      <w:proofErr w:type="gramStart"/>
      <w:r>
        <w:rPr>
          <w:rFonts w:ascii="宋体" w:eastAsia="宋体" w:hAnsi="宋体" w:hint="eastAsia"/>
          <w:szCs w:val="21"/>
        </w:rPr>
        <w:t>体现再</w:t>
      </w:r>
      <w:proofErr w:type="gramEnd"/>
      <w:r>
        <w:rPr>
          <w:rFonts w:ascii="宋体" w:eastAsia="宋体" w:hAnsi="宋体" w:hint="eastAsia"/>
          <w:szCs w:val="21"/>
        </w:rPr>
        <w:t>克里姆特身上，像是“浪漫主义之父”</w:t>
      </w:r>
      <w:proofErr w:type="gramStart"/>
      <w:r w:rsidRPr="004E7EA5">
        <w:rPr>
          <w:rFonts w:ascii="宋体" w:eastAsia="宋体" w:hAnsi="宋体" w:hint="eastAsia"/>
          <w:szCs w:val="21"/>
        </w:rPr>
        <w:t>卢梭</w:t>
      </w:r>
      <w:r>
        <w:rPr>
          <w:rFonts w:ascii="宋体" w:eastAsia="宋体" w:hAnsi="宋体" w:hint="eastAsia"/>
          <w:szCs w:val="21"/>
        </w:rPr>
        <w:t>就</w:t>
      </w:r>
      <w:proofErr w:type="gramEnd"/>
      <w:r>
        <w:rPr>
          <w:rFonts w:ascii="宋体" w:eastAsia="宋体" w:hAnsi="宋体" w:hint="eastAsia"/>
          <w:szCs w:val="21"/>
        </w:rPr>
        <w:t>在当时提出了“回归自然”的口号</w:t>
      </w:r>
      <w:r>
        <w:rPr>
          <w:rStyle w:val="a5"/>
          <w:rFonts w:ascii="宋体" w:eastAsia="宋体" w:hAnsi="宋体"/>
          <w:szCs w:val="21"/>
        </w:rPr>
        <w:footnoteReference w:id="33"/>
      </w:r>
      <w:r>
        <w:rPr>
          <w:rFonts w:ascii="宋体" w:eastAsia="宋体" w:hAnsi="宋体" w:hint="eastAsia"/>
          <w:szCs w:val="21"/>
        </w:rPr>
        <w:t>，而</w:t>
      </w:r>
      <w:r w:rsidRPr="00747BF8">
        <w:rPr>
          <w:rFonts w:ascii="宋体" w:eastAsia="宋体" w:hAnsi="宋体" w:hint="eastAsia"/>
          <w:szCs w:val="21"/>
        </w:rPr>
        <w:t>狄更斯</w:t>
      </w:r>
      <w:r>
        <w:rPr>
          <w:rFonts w:ascii="宋体" w:eastAsia="宋体" w:hAnsi="宋体" w:hint="eastAsia"/>
          <w:szCs w:val="21"/>
        </w:rPr>
        <w:t>的《双城记》更是直接以“</w:t>
      </w:r>
      <w:r w:rsidRPr="00747BF8">
        <w:rPr>
          <w:rFonts w:ascii="宋体" w:eastAsia="宋体" w:hAnsi="宋体" w:hint="eastAsia"/>
          <w:szCs w:val="21"/>
        </w:rPr>
        <w:t>那是最美好的时代，那是最糟糕的时代</w:t>
      </w:r>
      <w:r w:rsidRPr="00747BF8">
        <w:rPr>
          <w:rFonts w:ascii="宋体" w:eastAsia="宋体" w:hAnsi="宋体"/>
          <w:szCs w:val="21"/>
        </w:rPr>
        <w:t>...那是信仰的时代，那是怀疑的时代...</w:t>
      </w:r>
      <w:r>
        <w:rPr>
          <w:rFonts w:ascii="宋体" w:eastAsia="宋体" w:hAnsi="宋体" w:hint="eastAsia"/>
          <w:szCs w:val="21"/>
        </w:rPr>
        <w:t>”</w:t>
      </w:r>
      <w:r>
        <w:rPr>
          <w:rStyle w:val="a5"/>
          <w:rFonts w:ascii="宋体" w:eastAsia="宋体" w:hAnsi="宋体"/>
          <w:szCs w:val="21"/>
        </w:rPr>
        <w:footnoteReference w:id="34"/>
      </w:r>
      <w:r>
        <w:rPr>
          <w:rFonts w:ascii="宋体" w:eastAsia="宋体" w:hAnsi="宋体" w:hint="eastAsia"/>
          <w:szCs w:val="21"/>
        </w:rPr>
        <w:t>来开头。工业时代的来临给艺术界带来了不可忽视的消极后果。</w:t>
      </w:r>
      <w:r w:rsidR="009D46DD" w:rsidRPr="008274DD">
        <w:rPr>
          <w:rFonts w:ascii="宋体" w:eastAsia="宋体" w:hAnsi="宋体" w:hint="eastAsia"/>
          <w:szCs w:val="21"/>
        </w:rPr>
        <w:t>日本的艺术风格主题之一是“侘寂”，浮</w:t>
      </w:r>
      <w:proofErr w:type="gramStart"/>
      <w:r w:rsidR="009D46DD" w:rsidRPr="008274DD">
        <w:rPr>
          <w:rFonts w:ascii="宋体" w:eastAsia="宋体" w:hAnsi="宋体" w:hint="eastAsia"/>
          <w:szCs w:val="21"/>
        </w:rPr>
        <w:t>世绘对此</w:t>
      </w:r>
      <w:proofErr w:type="gramEnd"/>
      <w:r w:rsidR="009D46DD" w:rsidRPr="008274DD">
        <w:rPr>
          <w:rFonts w:ascii="宋体" w:eastAsia="宋体" w:hAnsi="宋体" w:hint="eastAsia"/>
          <w:szCs w:val="21"/>
        </w:rPr>
        <w:t>表现得尤为明显。浮</w:t>
      </w:r>
      <w:proofErr w:type="gramStart"/>
      <w:r w:rsidR="009D46DD" w:rsidRPr="008274DD">
        <w:rPr>
          <w:rFonts w:ascii="宋体" w:eastAsia="宋体" w:hAnsi="宋体" w:hint="eastAsia"/>
          <w:szCs w:val="21"/>
        </w:rPr>
        <w:t>世</w:t>
      </w:r>
      <w:proofErr w:type="gramEnd"/>
      <w:r w:rsidR="009D46DD" w:rsidRPr="008274DD">
        <w:rPr>
          <w:rFonts w:ascii="宋体" w:eastAsia="宋体" w:hAnsi="宋体" w:hint="eastAsia"/>
          <w:szCs w:val="21"/>
        </w:rPr>
        <w:t>绘的关键词“浮世”和“肉体”</w:t>
      </w:r>
      <w:r w:rsidR="000817F7">
        <w:rPr>
          <w:rFonts w:ascii="宋体" w:eastAsia="宋体" w:hAnsi="宋体" w:hint="eastAsia"/>
          <w:szCs w:val="21"/>
        </w:rPr>
        <w:t>正与</w:t>
      </w:r>
      <w:r w:rsidR="009D46DD" w:rsidRPr="008274DD">
        <w:rPr>
          <w:rFonts w:ascii="宋体" w:eastAsia="宋体" w:hAnsi="宋体" w:hint="eastAsia"/>
          <w:szCs w:val="21"/>
        </w:rPr>
        <w:t>克里姆特作品中的疯狂、死亡</w:t>
      </w:r>
      <w:r w:rsidR="000817F7">
        <w:rPr>
          <w:rFonts w:ascii="宋体" w:eastAsia="宋体" w:hAnsi="宋体" w:hint="eastAsia"/>
          <w:szCs w:val="21"/>
        </w:rPr>
        <w:t>互相呼应，</w:t>
      </w:r>
      <w:r w:rsidR="009D46DD" w:rsidRPr="008274DD">
        <w:rPr>
          <w:rFonts w:ascii="宋体" w:eastAsia="宋体" w:hAnsi="宋体" w:hint="eastAsia"/>
          <w:szCs w:val="21"/>
        </w:rPr>
        <w:t>与克里姆特的艺术表达不谋而合。</w:t>
      </w:r>
      <w:r w:rsidR="000817F7" w:rsidRPr="008274DD">
        <w:rPr>
          <w:rFonts w:ascii="宋体" w:eastAsia="宋体" w:hAnsi="宋体" w:hint="eastAsia"/>
          <w:szCs w:val="21"/>
        </w:rPr>
        <w:t>从这点来看</w:t>
      </w:r>
      <w:r w:rsidR="000817F7">
        <w:rPr>
          <w:rFonts w:ascii="宋体" w:eastAsia="宋体" w:hAnsi="宋体" w:hint="eastAsia"/>
          <w:szCs w:val="21"/>
        </w:rPr>
        <w:t>，</w:t>
      </w:r>
      <w:r w:rsidR="009D46DD" w:rsidRPr="008274DD">
        <w:rPr>
          <w:rFonts w:ascii="宋体" w:eastAsia="宋体" w:hAnsi="宋体" w:hint="eastAsia"/>
          <w:szCs w:val="21"/>
        </w:rPr>
        <w:t>克里姆特</w:t>
      </w:r>
      <w:r w:rsidR="000817F7">
        <w:rPr>
          <w:rFonts w:ascii="宋体" w:eastAsia="宋体" w:hAnsi="宋体" w:hint="eastAsia"/>
          <w:szCs w:val="21"/>
        </w:rPr>
        <w:t>后来</w:t>
      </w:r>
      <w:r w:rsidR="009D46DD" w:rsidRPr="008274DD">
        <w:rPr>
          <w:rFonts w:ascii="宋体" w:eastAsia="宋体" w:hAnsi="宋体" w:hint="eastAsia"/>
          <w:szCs w:val="21"/>
        </w:rPr>
        <w:t>深受东方艺术影响</w:t>
      </w:r>
      <w:r w:rsidR="000817F7">
        <w:rPr>
          <w:rFonts w:ascii="宋体" w:eastAsia="宋体" w:hAnsi="宋体" w:hint="eastAsia"/>
          <w:szCs w:val="21"/>
        </w:rPr>
        <w:t>显得尤为自然</w:t>
      </w:r>
      <w:r w:rsidR="009D46DD" w:rsidRPr="008274DD">
        <w:rPr>
          <w:rFonts w:ascii="宋体" w:eastAsia="宋体" w:hAnsi="宋体" w:hint="eastAsia"/>
          <w:szCs w:val="21"/>
        </w:rPr>
        <w:t>。</w:t>
      </w:r>
      <w:r w:rsidR="009D46DD">
        <w:rPr>
          <w:rStyle w:val="a5"/>
          <w:szCs w:val="21"/>
        </w:rPr>
        <w:footnoteReference w:id="35"/>
      </w:r>
    </w:p>
    <w:p w14:paraId="2F9A81F6" w14:textId="1AC5E5B6" w:rsidR="009D46DD" w:rsidRDefault="009D46DD" w:rsidP="009D46DD">
      <w:pPr>
        <w:spacing w:line="360" w:lineRule="auto"/>
        <w:ind w:firstLine="420"/>
        <w:rPr>
          <w:rFonts w:ascii="宋体" w:eastAsia="宋体" w:hAnsi="宋体"/>
          <w:szCs w:val="21"/>
        </w:rPr>
      </w:pPr>
      <w:r>
        <w:rPr>
          <w:rFonts w:ascii="宋体" w:eastAsia="宋体" w:hAnsi="宋体" w:hint="eastAsia"/>
          <w:szCs w:val="21"/>
        </w:rPr>
        <w:t>克里姆特的《生命之树（</w:t>
      </w:r>
      <w:r>
        <w:rPr>
          <w:rFonts w:ascii="Times New Roman" w:eastAsia="宋体" w:hAnsi="Times New Roman" w:cs="Times New Roman"/>
          <w:i/>
          <w:iCs/>
          <w:szCs w:val="21"/>
        </w:rPr>
        <w:t>T</w:t>
      </w:r>
      <w:r w:rsidRPr="00B57502">
        <w:rPr>
          <w:rFonts w:ascii="Times New Roman" w:eastAsia="宋体" w:hAnsi="Times New Roman" w:cs="Times New Roman"/>
          <w:i/>
          <w:iCs/>
          <w:szCs w:val="21"/>
        </w:rPr>
        <w:t xml:space="preserve">he </w:t>
      </w:r>
      <w:r>
        <w:rPr>
          <w:rFonts w:ascii="Times New Roman" w:eastAsia="宋体" w:hAnsi="Times New Roman" w:cs="Times New Roman"/>
          <w:i/>
          <w:iCs/>
          <w:szCs w:val="21"/>
        </w:rPr>
        <w:t>T</w:t>
      </w:r>
      <w:r w:rsidRPr="00B57502">
        <w:rPr>
          <w:rFonts w:ascii="Times New Roman" w:eastAsia="宋体" w:hAnsi="Times New Roman" w:cs="Times New Roman"/>
          <w:i/>
          <w:iCs/>
          <w:szCs w:val="21"/>
        </w:rPr>
        <w:t xml:space="preserve">ree of </w:t>
      </w:r>
      <w:r>
        <w:rPr>
          <w:rFonts w:ascii="Times New Roman" w:eastAsia="宋体" w:hAnsi="Times New Roman" w:cs="Times New Roman"/>
          <w:i/>
          <w:iCs/>
          <w:szCs w:val="21"/>
        </w:rPr>
        <w:t>L</w:t>
      </w:r>
      <w:r w:rsidRPr="00B57502">
        <w:rPr>
          <w:rFonts w:ascii="Times New Roman" w:eastAsia="宋体" w:hAnsi="Times New Roman" w:cs="Times New Roman"/>
          <w:i/>
          <w:iCs/>
          <w:szCs w:val="21"/>
        </w:rPr>
        <w:t>ife</w:t>
      </w:r>
      <w:r>
        <w:rPr>
          <w:rFonts w:ascii="宋体" w:eastAsia="宋体" w:hAnsi="宋体" w:hint="eastAsia"/>
          <w:szCs w:val="21"/>
        </w:rPr>
        <w:t>）》就是这一时期著名作品，克里姆特依旧在作品中加入了大量黄金元素，但整体并没有《吻（</w:t>
      </w:r>
      <w:r w:rsidRPr="00FD08A0">
        <w:rPr>
          <w:rFonts w:ascii="Times New Roman" w:eastAsia="宋体" w:hAnsi="Times New Roman" w:cs="Times New Roman"/>
          <w:szCs w:val="21"/>
        </w:rPr>
        <w:t>The Kis</w:t>
      </w:r>
      <w:r w:rsidRPr="00FD08A0">
        <w:rPr>
          <w:rFonts w:ascii="Times New Roman" w:eastAsia="宋体" w:hAnsi="Times New Roman" w:cs="Times New Roman" w:hint="eastAsia"/>
          <w:szCs w:val="21"/>
        </w:rPr>
        <w:t>s</w:t>
      </w:r>
      <w:r>
        <w:rPr>
          <w:rFonts w:ascii="宋体" w:eastAsia="宋体" w:hAnsi="宋体" w:hint="eastAsia"/>
          <w:szCs w:val="21"/>
        </w:rPr>
        <w:t>）》，《</w:t>
      </w:r>
      <w:r w:rsidRPr="00471DF7">
        <w:rPr>
          <w:rFonts w:ascii="宋体" w:eastAsia="宋体" w:hAnsi="宋体" w:hint="eastAsia"/>
          <w:szCs w:val="21"/>
        </w:rPr>
        <w:t>艾蒂儿肖像一号</w:t>
      </w:r>
      <w:r>
        <w:rPr>
          <w:rFonts w:ascii="宋体" w:eastAsia="宋体" w:hAnsi="宋体" w:hint="eastAsia"/>
          <w:szCs w:val="21"/>
        </w:rPr>
        <w:t>（</w:t>
      </w:r>
      <w:r w:rsidRPr="00471DF7">
        <w:rPr>
          <w:rFonts w:ascii="Times New Roman" w:eastAsia="宋体" w:hAnsi="Times New Roman" w:cs="Times New Roman"/>
          <w:i/>
          <w:iCs/>
          <w:szCs w:val="21"/>
        </w:rPr>
        <w:t>Adele Bloch-</w:t>
      </w:r>
      <w:r w:rsidRPr="00471DF7">
        <w:rPr>
          <w:rFonts w:ascii="Times New Roman" w:eastAsia="宋体" w:hAnsi="Times New Roman" w:cs="Times New Roman"/>
          <w:i/>
          <w:iCs/>
          <w:szCs w:val="21"/>
        </w:rPr>
        <w:lastRenderedPageBreak/>
        <w:t>Bauer I</w:t>
      </w:r>
      <w:r>
        <w:rPr>
          <w:rFonts w:ascii="宋体" w:eastAsia="宋体" w:hAnsi="宋体" w:hint="eastAsia"/>
          <w:szCs w:val="21"/>
        </w:rPr>
        <w:t>）》那样璀璨夺目。作品中的象征图案大量采用了螺旋纹、几何纹等传统东方纹样，这与之前以拜占庭图样为主的作品有着</w:t>
      </w:r>
      <w:r w:rsidR="00353124">
        <w:rPr>
          <w:rFonts w:ascii="宋体" w:eastAsia="宋体" w:hAnsi="宋体" w:hint="eastAsia"/>
          <w:szCs w:val="21"/>
        </w:rPr>
        <w:t>些许</w:t>
      </w:r>
      <w:r>
        <w:rPr>
          <w:rFonts w:ascii="宋体" w:eastAsia="宋体" w:hAnsi="宋体" w:hint="eastAsia"/>
          <w:szCs w:val="21"/>
        </w:rPr>
        <w:t>不同。作品中整体色彩也逐渐倾向为东方传统配色，有了色彩饱和度较低的色彩图案，体现出了一定日本的“</w:t>
      </w:r>
      <w:r w:rsidRPr="00D462F5">
        <w:rPr>
          <w:rFonts w:hint="eastAsia"/>
          <w:szCs w:val="21"/>
        </w:rPr>
        <w:t>侘寂</w:t>
      </w:r>
      <w:r>
        <w:rPr>
          <w:rFonts w:ascii="宋体" w:eastAsia="宋体" w:hAnsi="宋体" w:hint="eastAsia"/>
          <w:szCs w:val="21"/>
        </w:rPr>
        <w:t>”之美与中国传统年画色彩之美。《生命之树（</w:t>
      </w:r>
      <w:r>
        <w:rPr>
          <w:rFonts w:ascii="Times New Roman" w:eastAsia="宋体" w:hAnsi="Times New Roman" w:cs="Times New Roman"/>
          <w:i/>
          <w:iCs/>
          <w:szCs w:val="21"/>
        </w:rPr>
        <w:t>T</w:t>
      </w:r>
      <w:r w:rsidRPr="00B57502">
        <w:rPr>
          <w:rFonts w:ascii="Times New Roman" w:eastAsia="宋体" w:hAnsi="Times New Roman" w:cs="Times New Roman"/>
          <w:i/>
          <w:iCs/>
          <w:szCs w:val="21"/>
        </w:rPr>
        <w:t xml:space="preserve">he </w:t>
      </w:r>
      <w:r>
        <w:rPr>
          <w:rFonts w:ascii="Times New Roman" w:eastAsia="宋体" w:hAnsi="Times New Roman" w:cs="Times New Roman"/>
          <w:i/>
          <w:iCs/>
          <w:szCs w:val="21"/>
        </w:rPr>
        <w:t>T</w:t>
      </w:r>
      <w:r w:rsidRPr="00B57502">
        <w:rPr>
          <w:rFonts w:ascii="Times New Roman" w:eastAsia="宋体" w:hAnsi="Times New Roman" w:cs="Times New Roman"/>
          <w:i/>
          <w:iCs/>
          <w:szCs w:val="21"/>
        </w:rPr>
        <w:t xml:space="preserve">ree of </w:t>
      </w:r>
      <w:r>
        <w:rPr>
          <w:rFonts w:ascii="Times New Roman" w:eastAsia="宋体" w:hAnsi="Times New Roman" w:cs="Times New Roman"/>
          <w:i/>
          <w:iCs/>
          <w:szCs w:val="21"/>
        </w:rPr>
        <w:t>L</w:t>
      </w:r>
      <w:r w:rsidRPr="00B57502">
        <w:rPr>
          <w:rFonts w:ascii="Times New Roman" w:eastAsia="宋体" w:hAnsi="Times New Roman" w:cs="Times New Roman"/>
          <w:i/>
          <w:iCs/>
          <w:szCs w:val="21"/>
        </w:rPr>
        <w:t>ife</w:t>
      </w:r>
      <w:r>
        <w:rPr>
          <w:rFonts w:ascii="宋体" w:eastAsia="宋体" w:hAnsi="宋体" w:hint="eastAsia"/>
          <w:szCs w:val="21"/>
        </w:rPr>
        <w:t>）》是克里</w:t>
      </w:r>
      <w:proofErr w:type="gramStart"/>
      <w:r>
        <w:rPr>
          <w:rFonts w:ascii="宋体" w:eastAsia="宋体" w:hAnsi="宋体" w:hint="eastAsia"/>
          <w:szCs w:val="21"/>
        </w:rPr>
        <w:t>姆</w:t>
      </w:r>
      <w:proofErr w:type="gramEnd"/>
      <w:r>
        <w:rPr>
          <w:rFonts w:ascii="宋体" w:eastAsia="宋体" w:hAnsi="宋体" w:hint="eastAsia"/>
          <w:szCs w:val="21"/>
        </w:rPr>
        <w:t>特为了布鲁塞尔的</w:t>
      </w:r>
      <w:proofErr w:type="spellStart"/>
      <w:r w:rsidRPr="00844CBE">
        <w:rPr>
          <w:rFonts w:ascii="宋体" w:eastAsia="宋体" w:hAnsi="宋体"/>
          <w:szCs w:val="21"/>
        </w:rPr>
        <w:t>Stoclet</w:t>
      </w:r>
      <w:proofErr w:type="spellEnd"/>
      <w:r w:rsidRPr="00844CBE">
        <w:rPr>
          <w:rFonts w:ascii="宋体" w:eastAsia="宋体" w:hAnsi="宋体"/>
          <w:szCs w:val="21"/>
        </w:rPr>
        <w:t xml:space="preserve"> House</w:t>
      </w:r>
      <w:r>
        <w:rPr>
          <w:rFonts w:ascii="宋体" w:eastAsia="宋体" w:hAnsi="宋体" w:hint="eastAsia"/>
          <w:szCs w:val="21"/>
        </w:rPr>
        <w:t>餐厅画了九幅作品之四，这九幅作品都或多或少体现出了东方元素，是克里姆特风格改变的开始。在这之后克里姆特的绘画中的黄金元素逐渐消失，转向了更偏向东方审美的绘画风格，这从</w:t>
      </w:r>
    </w:p>
    <w:p w14:paraId="557899AD" w14:textId="77777777" w:rsidR="009D46DD" w:rsidRDefault="009D46DD" w:rsidP="009D46DD">
      <w:pPr>
        <w:spacing w:line="360" w:lineRule="auto"/>
        <w:rPr>
          <w:rFonts w:ascii="宋体" w:eastAsia="宋体" w:hAnsi="宋体"/>
          <w:szCs w:val="21"/>
        </w:rPr>
      </w:pPr>
      <w:r>
        <w:rPr>
          <w:rFonts w:ascii="宋体" w:eastAsia="宋体" w:hAnsi="宋体" w:hint="eastAsia"/>
          <w:szCs w:val="21"/>
        </w:rPr>
        <w:t>《</w:t>
      </w:r>
      <w:r w:rsidRPr="00471DF7">
        <w:rPr>
          <w:rFonts w:ascii="宋体" w:eastAsia="宋体" w:hAnsi="宋体" w:hint="eastAsia"/>
          <w:szCs w:val="21"/>
        </w:rPr>
        <w:t>艾蒂儿肖像一号</w:t>
      </w:r>
      <w:r>
        <w:rPr>
          <w:rFonts w:ascii="宋体" w:eastAsia="宋体" w:hAnsi="宋体" w:hint="eastAsia"/>
          <w:szCs w:val="21"/>
        </w:rPr>
        <w:t>（</w:t>
      </w:r>
      <w:r w:rsidRPr="00471DF7">
        <w:rPr>
          <w:rFonts w:ascii="Times New Roman" w:eastAsia="宋体" w:hAnsi="Times New Roman" w:cs="Times New Roman"/>
          <w:i/>
          <w:iCs/>
          <w:szCs w:val="21"/>
        </w:rPr>
        <w:t>Adele Bloch-Bauer I</w:t>
      </w:r>
      <w:r>
        <w:rPr>
          <w:rFonts w:ascii="宋体" w:eastAsia="宋体" w:hAnsi="宋体" w:hint="eastAsia"/>
          <w:szCs w:val="21"/>
        </w:rPr>
        <w:t>）》和《</w:t>
      </w:r>
      <w:r w:rsidRPr="00471DF7">
        <w:rPr>
          <w:rFonts w:ascii="宋体" w:eastAsia="宋体" w:hAnsi="宋体" w:hint="eastAsia"/>
          <w:szCs w:val="21"/>
        </w:rPr>
        <w:t>艾蒂儿肖像</w:t>
      </w:r>
      <w:r>
        <w:rPr>
          <w:rFonts w:ascii="宋体" w:eastAsia="宋体" w:hAnsi="宋体" w:hint="eastAsia"/>
          <w:szCs w:val="21"/>
        </w:rPr>
        <w:t>二</w:t>
      </w:r>
      <w:r w:rsidRPr="00471DF7">
        <w:rPr>
          <w:rFonts w:ascii="宋体" w:eastAsia="宋体" w:hAnsi="宋体" w:hint="eastAsia"/>
          <w:szCs w:val="21"/>
        </w:rPr>
        <w:t>号</w:t>
      </w:r>
      <w:r>
        <w:rPr>
          <w:rFonts w:ascii="宋体" w:eastAsia="宋体" w:hAnsi="宋体" w:hint="eastAsia"/>
          <w:szCs w:val="21"/>
        </w:rPr>
        <w:t>（</w:t>
      </w:r>
      <w:r w:rsidRPr="00471DF7">
        <w:rPr>
          <w:rFonts w:ascii="Times New Roman" w:eastAsia="宋体" w:hAnsi="Times New Roman" w:cs="Times New Roman"/>
          <w:i/>
          <w:iCs/>
          <w:szCs w:val="21"/>
        </w:rPr>
        <w:t>Adele Bloch-Bauer I</w:t>
      </w:r>
      <w:r>
        <w:rPr>
          <w:rFonts w:ascii="Times New Roman" w:eastAsia="宋体" w:hAnsi="Times New Roman" w:cs="Times New Roman"/>
          <w:i/>
          <w:iCs/>
          <w:szCs w:val="21"/>
        </w:rPr>
        <w:t>I</w:t>
      </w:r>
      <w:r>
        <w:rPr>
          <w:rFonts w:ascii="宋体" w:eastAsia="宋体" w:hAnsi="宋体" w:hint="eastAsia"/>
          <w:szCs w:val="21"/>
        </w:rPr>
        <w:t>）》,</w:t>
      </w:r>
      <w:r w:rsidRPr="001B2B5D">
        <w:rPr>
          <w:rFonts w:ascii="宋体" w:eastAsia="宋体" w:hAnsi="宋体" w:hint="eastAsia"/>
          <w:szCs w:val="21"/>
        </w:rPr>
        <w:t xml:space="preserve"> </w:t>
      </w:r>
      <w:r>
        <w:rPr>
          <w:rFonts w:ascii="宋体" w:eastAsia="宋体" w:hAnsi="宋体" w:hint="eastAsia"/>
          <w:szCs w:val="21"/>
        </w:rPr>
        <w:t>《音乐（</w:t>
      </w:r>
      <w:r w:rsidRPr="00870D43">
        <w:rPr>
          <w:rFonts w:ascii="Times New Roman" w:eastAsia="宋体" w:hAnsi="Times New Roman" w:cs="Times New Roman"/>
          <w:i/>
          <w:iCs/>
          <w:szCs w:val="21"/>
        </w:rPr>
        <w:t>Music</w:t>
      </w:r>
      <w:r>
        <w:rPr>
          <w:rFonts w:ascii="Times New Roman" w:eastAsia="宋体" w:hAnsi="Times New Roman" w:cs="Times New Roman" w:hint="eastAsia"/>
          <w:szCs w:val="21"/>
        </w:rPr>
        <w:t>）</w:t>
      </w:r>
      <w:r>
        <w:rPr>
          <w:rFonts w:ascii="宋体" w:eastAsia="宋体" w:hAnsi="宋体" w:hint="eastAsia"/>
          <w:szCs w:val="21"/>
        </w:rPr>
        <w:t>》和《音乐二（</w:t>
      </w:r>
      <w:r w:rsidRPr="00870D43">
        <w:rPr>
          <w:rFonts w:ascii="Times New Roman" w:eastAsia="宋体" w:hAnsi="Times New Roman" w:cs="Times New Roman"/>
          <w:i/>
          <w:iCs/>
          <w:szCs w:val="21"/>
        </w:rPr>
        <w:t>Music</w:t>
      </w:r>
      <w:r>
        <w:rPr>
          <w:rFonts w:ascii="Times New Roman" w:eastAsia="宋体" w:hAnsi="Times New Roman" w:cs="Times New Roman"/>
          <w:i/>
          <w:iCs/>
          <w:szCs w:val="21"/>
        </w:rPr>
        <w:t xml:space="preserve"> </w:t>
      </w:r>
      <w:r>
        <w:rPr>
          <w:rFonts w:ascii="Times New Roman" w:eastAsia="宋体" w:hAnsi="Times New Roman" w:cs="Times New Roman" w:hint="eastAsia"/>
          <w:i/>
          <w:iCs/>
          <w:szCs w:val="21"/>
        </w:rPr>
        <w:t>II</w:t>
      </w:r>
      <w:r>
        <w:rPr>
          <w:rFonts w:ascii="Times New Roman" w:eastAsia="宋体" w:hAnsi="Times New Roman" w:cs="Times New Roman" w:hint="eastAsia"/>
          <w:szCs w:val="21"/>
        </w:rPr>
        <w:t>）</w:t>
      </w:r>
      <w:r>
        <w:rPr>
          <w:rFonts w:ascii="宋体" w:eastAsia="宋体" w:hAnsi="宋体" w:hint="eastAsia"/>
          <w:szCs w:val="21"/>
        </w:rPr>
        <w:t>》的对比中可以明显感受到。</w:t>
      </w:r>
    </w:p>
    <w:p w14:paraId="0EAC5D7D" w14:textId="77777777" w:rsidR="009D46DD" w:rsidRDefault="009D46DD" w:rsidP="009D46DD">
      <w:pPr>
        <w:spacing w:line="360" w:lineRule="auto"/>
        <w:jc w:val="center"/>
        <w:rPr>
          <w:rFonts w:ascii="宋体" w:eastAsia="宋体" w:hAnsi="宋体"/>
          <w:szCs w:val="21"/>
        </w:rPr>
      </w:pPr>
      <w:r>
        <w:rPr>
          <w:noProof/>
        </w:rPr>
        <w:drawing>
          <wp:inline distT="0" distB="0" distL="0" distR="0" wp14:anchorId="69AD4E2B" wp14:editId="389CC37A">
            <wp:extent cx="4890304" cy="983242"/>
            <wp:effectExtent l="0" t="0" r="571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7637" cy="984716"/>
                    </a:xfrm>
                    <a:prstGeom prst="rect">
                      <a:avLst/>
                    </a:prstGeom>
                    <a:noFill/>
                    <a:ln>
                      <a:noFill/>
                    </a:ln>
                  </pic:spPr>
                </pic:pic>
              </a:graphicData>
            </a:graphic>
          </wp:inline>
        </w:drawing>
      </w:r>
    </w:p>
    <w:p w14:paraId="058B3D82" w14:textId="77777777" w:rsidR="009D46DD" w:rsidRPr="00B370DA" w:rsidRDefault="009D46DD" w:rsidP="009D46DD">
      <w:pPr>
        <w:spacing w:line="360" w:lineRule="auto"/>
        <w:jc w:val="center"/>
        <w:rPr>
          <w:rFonts w:ascii="Times New Roman" w:eastAsia="宋体" w:hAnsi="Times New Roman" w:cs="Times New Roman"/>
          <w:sz w:val="18"/>
          <w:szCs w:val="18"/>
        </w:rPr>
      </w:pPr>
      <w:r w:rsidRPr="00B370DA">
        <w:rPr>
          <w:rFonts w:ascii="宋体" w:eastAsia="宋体" w:hAnsi="宋体" w:hint="eastAsia"/>
          <w:sz w:val="18"/>
          <w:szCs w:val="18"/>
        </w:rPr>
        <w:t>图4</w:t>
      </w:r>
      <w:r w:rsidRPr="00B370DA">
        <w:rPr>
          <w:rFonts w:ascii="宋体" w:eastAsia="宋体" w:hAnsi="宋体"/>
          <w:sz w:val="18"/>
          <w:szCs w:val="18"/>
        </w:rPr>
        <w:t xml:space="preserve"> </w:t>
      </w:r>
      <w:r w:rsidRPr="00B370DA">
        <w:rPr>
          <w:rFonts w:ascii="Times New Roman" w:eastAsia="宋体" w:hAnsi="Times New Roman" w:cs="Times New Roman"/>
          <w:sz w:val="18"/>
          <w:szCs w:val="18"/>
        </w:rPr>
        <w:t xml:space="preserve">Nine Working Drawings for the Execution of a Frieze for the Dining Room of </w:t>
      </w:r>
      <w:proofErr w:type="spellStart"/>
      <w:r w:rsidRPr="00B370DA">
        <w:rPr>
          <w:rFonts w:ascii="Times New Roman" w:eastAsia="宋体" w:hAnsi="Times New Roman" w:cs="Times New Roman"/>
          <w:sz w:val="18"/>
          <w:szCs w:val="18"/>
        </w:rPr>
        <w:t>Stoclet</w:t>
      </w:r>
      <w:proofErr w:type="spellEnd"/>
      <w:r w:rsidRPr="00B370DA">
        <w:rPr>
          <w:rFonts w:ascii="Times New Roman" w:eastAsia="宋体" w:hAnsi="Times New Roman" w:cs="Times New Roman"/>
          <w:sz w:val="18"/>
          <w:szCs w:val="18"/>
        </w:rPr>
        <w:t xml:space="preserve"> House in Brussels</w:t>
      </w:r>
      <w:r w:rsidRPr="00B370DA">
        <w:rPr>
          <w:rStyle w:val="a5"/>
          <w:rFonts w:ascii="Times New Roman" w:eastAsia="宋体" w:hAnsi="Times New Roman" w:cs="Times New Roman"/>
          <w:sz w:val="18"/>
          <w:szCs w:val="18"/>
        </w:rPr>
        <w:footnoteReference w:id="36"/>
      </w:r>
    </w:p>
    <w:p w14:paraId="49C36770" w14:textId="77777777" w:rsidR="009D46DD" w:rsidRPr="00B370DA" w:rsidRDefault="009D46DD" w:rsidP="009D46DD">
      <w:pPr>
        <w:spacing w:line="360" w:lineRule="auto"/>
        <w:jc w:val="left"/>
        <w:rPr>
          <w:rFonts w:ascii="Times New Roman" w:eastAsia="宋体" w:hAnsi="Times New Roman" w:cs="Times New Roman"/>
          <w:szCs w:val="21"/>
        </w:rPr>
      </w:pPr>
    </w:p>
    <w:p w14:paraId="4D9C159A" w14:textId="4DB48EB3" w:rsidR="004C2DC6" w:rsidRPr="00353124" w:rsidRDefault="009D46DD" w:rsidP="00353124">
      <w:pPr>
        <w:spacing w:line="360" w:lineRule="auto"/>
        <w:ind w:firstLine="420"/>
        <w:jc w:val="left"/>
        <w:rPr>
          <w:rFonts w:ascii="宋体" w:eastAsia="宋体" w:hAnsi="宋体" w:hint="eastAsia"/>
          <w:szCs w:val="21"/>
        </w:rPr>
      </w:pPr>
      <w:r>
        <w:rPr>
          <w:rFonts w:ascii="Times New Roman" w:eastAsia="宋体" w:hAnsi="Times New Roman" w:cs="Times New Roman" w:hint="eastAsia"/>
          <w:szCs w:val="21"/>
        </w:rPr>
        <w:t>从克里姆特的作品里，我们可以看到作者的人生经历、时代印记的体现。拜占庭马赛克</w:t>
      </w:r>
      <w:r w:rsidR="00353124">
        <w:rPr>
          <w:rFonts w:ascii="Times New Roman" w:eastAsia="宋体" w:hAnsi="Times New Roman" w:cs="Times New Roman" w:hint="eastAsia"/>
          <w:szCs w:val="21"/>
        </w:rPr>
        <w:t>在欧洲</w:t>
      </w:r>
      <w:r>
        <w:rPr>
          <w:rFonts w:ascii="Times New Roman" w:eastAsia="宋体" w:hAnsi="Times New Roman" w:cs="Times New Roman" w:hint="eastAsia"/>
          <w:szCs w:val="21"/>
        </w:rPr>
        <w:t>的</w:t>
      </w:r>
      <w:r w:rsidR="00353124">
        <w:rPr>
          <w:rFonts w:ascii="Times New Roman" w:eastAsia="宋体" w:hAnsi="Times New Roman" w:cs="Times New Roman" w:hint="eastAsia"/>
          <w:szCs w:val="21"/>
        </w:rPr>
        <w:t>热潮</w:t>
      </w:r>
      <w:r>
        <w:rPr>
          <w:rFonts w:ascii="Times New Roman" w:eastAsia="宋体" w:hAnsi="Times New Roman" w:cs="Times New Roman" w:hint="eastAsia"/>
          <w:szCs w:val="21"/>
        </w:rPr>
        <w:t>、东方艺术哲学在欧洲的兴起</w:t>
      </w:r>
      <w:r w:rsidR="00353124">
        <w:rPr>
          <w:rFonts w:ascii="Times New Roman" w:eastAsia="宋体" w:hAnsi="Times New Roman" w:cs="Times New Roman" w:hint="eastAsia"/>
          <w:szCs w:val="21"/>
        </w:rPr>
        <w:t>都与</w:t>
      </w:r>
      <w:r>
        <w:rPr>
          <w:rFonts w:ascii="Times New Roman" w:eastAsia="宋体" w:hAnsi="Times New Roman" w:cs="Times New Roman" w:hint="eastAsia"/>
          <w:szCs w:val="21"/>
        </w:rPr>
        <w:t>克里姆特的绘画风格转变有着惊人的时间联系。克里姆特的黄金绘画源起于家庭传统手艺及学院教育对他的影响，鼎盛于对拜占庭马赛克的迷恋与模仿，终止于东方艺术哲学与他艺术的内在契合。不论人生经历、内在转变、时代潮流都为他的艺术风格添上了不可或缺的一笔，我们可以把克里姆特的黄金绘画称为他个人的巧合，也可以称为时代的必然。</w:t>
      </w:r>
    </w:p>
    <w:sectPr w:rsidR="004C2DC6" w:rsidRPr="00353124">
      <w:footnotePr>
        <w:numFmt w:val="decimalEnclosedCircleChinese"/>
        <w:numRestart w:val="eachPage"/>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F76C0" w14:textId="77777777" w:rsidR="003C34DE" w:rsidRDefault="003C34DE" w:rsidP="007623CC">
      <w:r>
        <w:separator/>
      </w:r>
    </w:p>
  </w:endnote>
  <w:endnote w:type="continuationSeparator" w:id="0">
    <w:p w14:paraId="112D654E" w14:textId="77777777" w:rsidR="003C34DE" w:rsidRDefault="003C34DE" w:rsidP="00762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FE29A" w14:textId="77777777" w:rsidR="003C34DE" w:rsidRDefault="003C34DE" w:rsidP="007623CC">
      <w:r>
        <w:separator/>
      </w:r>
    </w:p>
  </w:footnote>
  <w:footnote w:type="continuationSeparator" w:id="0">
    <w:p w14:paraId="538E3548" w14:textId="77777777" w:rsidR="003C34DE" w:rsidRDefault="003C34DE" w:rsidP="007623CC">
      <w:r>
        <w:continuationSeparator/>
      </w:r>
    </w:p>
  </w:footnote>
  <w:footnote w:id="1">
    <w:p w14:paraId="710402D3" w14:textId="77777777" w:rsidR="009D46DD" w:rsidRPr="00B05E56" w:rsidRDefault="009D46DD" w:rsidP="009D46DD">
      <w:pPr>
        <w:pStyle w:val="a3"/>
        <w:rPr>
          <w:rFonts w:ascii="宋体" w:eastAsia="宋体" w:hAnsi="宋体"/>
        </w:rPr>
      </w:pPr>
      <w:r>
        <w:rPr>
          <w:rStyle w:val="a5"/>
        </w:rPr>
        <w:footnoteRef/>
      </w:r>
      <w:r w:rsidRPr="00B05E56">
        <w:rPr>
          <w:rFonts w:ascii="宋体" w:eastAsia="宋体" w:hAnsi="宋体" w:hint="eastAsia"/>
        </w:rPr>
        <w:t>《美术大观》编辑部：《中国美术教育学术论丛：造型艺术》卷</w:t>
      </w:r>
      <w:r w:rsidRPr="00B05E56">
        <w:rPr>
          <w:rFonts w:ascii="宋体" w:eastAsia="宋体" w:hAnsi="宋体"/>
        </w:rPr>
        <w:t>3,沈阳：辽宁美术出版社,2016年</w:t>
      </w:r>
      <w:r>
        <w:rPr>
          <w:rFonts w:ascii="宋体" w:eastAsia="宋体" w:hAnsi="宋体" w:hint="eastAsia"/>
        </w:rPr>
        <w:t>，</w:t>
      </w:r>
      <w:r w:rsidRPr="00B05E56">
        <w:rPr>
          <w:rFonts w:ascii="宋体" w:eastAsia="宋体" w:hAnsi="宋体"/>
        </w:rPr>
        <w:t>414-415页</w:t>
      </w:r>
    </w:p>
  </w:footnote>
  <w:footnote w:id="2">
    <w:p w14:paraId="41ED3AE2" w14:textId="3144D6CD" w:rsidR="009D46DD" w:rsidRPr="00B76541" w:rsidRDefault="009D46DD" w:rsidP="009D46DD">
      <w:pPr>
        <w:pStyle w:val="a3"/>
      </w:pPr>
      <w:r>
        <w:rPr>
          <w:rStyle w:val="a5"/>
        </w:rPr>
        <w:footnoteRef/>
      </w:r>
      <w:r>
        <w:t xml:space="preserve"> </w:t>
      </w:r>
      <w:r w:rsidRPr="00B76541">
        <w:rPr>
          <w:rFonts w:ascii="Times New Roman" w:hAnsi="Times New Roman" w:cs="Times New Roman"/>
        </w:rPr>
        <w:t>Robert S. Nelson</w:t>
      </w:r>
      <w:r w:rsidRPr="00B76541">
        <w:rPr>
          <w:rFonts w:ascii="Times New Roman" w:hAnsi="Times New Roman" w:cs="Times New Roman" w:hint="eastAsia"/>
        </w:rPr>
        <w:t>:</w:t>
      </w:r>
      <w:r w:rsidRPr="00B76541">
        <w:rPr>
          <w:rFonts w:ascii="Times New Roman" w:hAnsi="Times New Roman" w:cs="Times New Roman"/>
        </w:rPr>
        <w:t xml:space="preserve"> </w:t>
      </w:r>
      <w:r w:rsidRPr="00B76541">
        <w:rPr>
          <w:rFonts w:ascii="Times New Roman" w:hAnsi="Times New Roman" w:cs="Times New Roman"/>
          <w:i/>
          <w:iCs/>
        </w:rPr>
        <w:t>Byzantium/Modernism</w:t>
      </w:r>
      <w:r w:rsidRPr="00B76541">
        <w:rPr>
          <w:rFonts w:ascii="Times New Roman" w:hAnsi="Times New Roman" w:cs="Times New Roman"/>
        </w:rPr>
        <w:t>, Brill Academic Pub</w:t>
      </w:r>
      <w:r>
        <w:rPr>
          <w:rFonts w:ascii="Times New Roman" w:hAnsi="Times New Roman" w:cs="Times New Roman"/>
        </w:rPr>
        <w:t>,</w:t>
      </w:r>
      <w:r w:rsidRPr="00B76541">
        <w:rPr>
          <w:rFonts w:ascii="Times New Roman" w:hAnsi="Times New Roman" w:cs="Times New Roman"/>
        </w:rPr>
        <w:t xml:space="preserve"> 2015, p15-p</w:t>
      </w:r>
      <w:r>
        <w:rPr>
          <w:rFonts w:ascii="Times New Roman" w:hAnsi="Times New Roman" w:cs="Times New Roman"/>
        </w:rPr>
        <w:t>17</w:t>
      </w:r>
    </w:p>
  </w:footnote>
  <w:footnote w:id="3">
    <w:p w14:paraId="44F8CF09" w14:textId="77777777" w:rsidR="009D46DD" w:rsidRPr="0063629E" w:rsidRDefault="009D46DD" w:rsidP="009D46DD">
      <w:pPr>
        <w:pStyle w:val="a3"/>
        <w:rPr>
          <w:rFonts w:ascii="宋体" w:eastAsia="宋体" w:hAnsi="宋体"/>
        </w:rPr>
      </w:pPr>
      <w:r>
        <w:rPr>
          <w:rStyle w:val="a5"/>
        </w:rPr>
        <w:footnoteRef/>
      </w:r>
      <w:r>
        <w:t xml:space="preserve"> </w:t>
      </w:r>
      <w:r w:rsidRPr="0063629E">
        <w:rPr>
          <w:rFonts w:ascii="宋体" w:eastAsia="宋体" w:hAnsi="宋体" w:hint="eastAsia"/>
        </w:rPr>
        <w:t>杨立新：《浅析克里姆特的东方情调及其诱因》，《西北美术》</w:t>
      </w:r>
      <w:r w:rsidRPr="0063629E">
        <w:rPr>
          <w:rFonts w:ascii="宋体" w:eastAsia="宋体" w:hAnsi="宋体"/>
        </w:rPr>
        <w:t>2020年第2期</w:t>
      </w:r>
    </w:p>
  </w:footnote>
  <w:footnote w:id="4">
    <w:p w14:paraId="182B6B6E" w14:textId="77777777" w:rsidR="009D46DD" w:rsidRPr="00F16D89" w:rsidRDefault="009D46DD" w:rsidP="009D46DD">
      <w:pPr>
        <w:pStyle w:val="a3"/>
      </w:pPr>
      <w:r>
        <w:rPr>
          <w:rStyle w:val="a5"/>
        </w:rPr>
        <w:footnoteRef/>
      </w:r>
      <w:r>
        <w:t xml:space="preserve"> </w:t>
      </w:r>
      <w:r w:rsidRPr="003879DE">
        <w:rPr>
          <w:rFonts w:ascii="Times New Roman" w:hAnsi="Times New Roman" w:cs="Times New Roman"/>
        </w:rPr>
        <w:t>Kelley, Susanne Andrea</w:t>
      </w:r>
      <w:r w:rsidRPr="003879DE">
        <w:rPr>
          <w:rFonts w:ascii="Times New Roman" w:hAnsi="Times New Roman" w:cs="Times New Roman" w:hint="eastAsia"/>
        </w:rPr>
        <w:t>:</w:t>
      </w:r>
      <w:r w:rsidRPr="003879DE">
        <w:rPr>
          <w:rFonts w:ascii="Times New Roman" w:hAnsi="Times New Roman" w:cs="Times New Roman"/>
        </w:rPr>
        <w:t xml:space="preserve"> '</w:t>
      </w:r>
      <w:r w:rsidRPr="00F16D89">
        <w:rPr>
          <w:rFonts w:ascii="Times New Roman" w:hAnsi="Times New Roman" w:cs="Times New Roman"/>
          <w:i/>
          <w:iCs/>
        </w:rPr>
        <w:t xml:space="preserve">Der </w:t>
      </w:r>
      <w:proofErr w:type="spellStart"/>
      <w:r w:rsidRPr="00F16D89">
        <w:rPr>
          <w:rFonts w:ascii="Times New Roman" w:hAnsi="Times New Roman" w:cs="Times New Roman"/>
          <w:i/>
          <w:iCs/>
        </w:rPr>
        <w:t>ungeheure</w:t>
      </w:r>
      <w:proofErr w:type="spellEnd"/>
      <w:r w:rsidRPr="00F16D89">
        <w:rPr>
          <w:rFonts w:ascii="Times New Roman" w:hAnsi="Times New Roman" w:cs="Times New Roman"/>
          <w:i/>
          <w:iCs/>
        </w:rPr>
        <w:t xml:space="preserve"> </w:t>
      </w:r>
      <w:proofErr w:type="spellStart"/>
      <w:r w:rsidRPr="00F16D89">
        <w:rPr>
          <w:rFonts w:ascii="Times New Roman" w:hAnsi="Times New Roman" w:cs="Times New Roman"/>
          <w:i/>
          <w:iCs/>
        </w:rPr>
        <w:t>begriff</w:t>
      </w:r>
      <w:proofErr w:type="spellEnd"/>
      <w:r w:rsidRPr="00F16D89">
        <w:rPr>
          <w:rFonts w:ascii="Times New Roman" w:hAnsi="Times New Roman" w:cs="Times New Roman"/>
          <w:i/>
          <w:iCs/>
        </w:rPr>
        <w:t xml:space="preserve"> </w:t>
      </w:r>
      <w:proofErr w:type="spellStart"/>
      <w:r w:rsidRPr="00F16D89">
        <w:rPr>
          <w:rFonts w:ascii="Times New Roman" w:hAnsi="Times New Roman" w:cs="Times New Roman"/>
          <w:i/>
          <w:iCs/>
        </w:rPr>
        <w:t>asien</w:t>
      </w:r>
      <w:proofErr w:type="spellEnd"/>
      <w:r w:rsidRPr="00F16D89">
        <w:rPr>
          <w:rFonts w:ascii="Times New Roman" w:hAnsi="Times New Roman" w:cs="Times New Roman"/>
          <w:i/>
          <w:iCs/>
        </w:rPr>
        <w:t xml:space="preserve">': China and Japan in Viennese fin-de-siecle literature, art, and culture (Gustav Klimt, Hugo von Hofmannsthal, Peter </w:t>
      </w:r>
      <w:proofErr w:type="spellStart"/>
      <w:r w:rsidRPr="00F16D89">
        <w:rPr>
          <w:rFonts w:ascii="Times New Roman" w:hAnsi="Times New Roman" w:cs="Times New Roman"/>
          <w:i/>
          <w:iCs/>
        </w:rPr>
        <w:t>Altenberg</w:t>
      </w:r>
      <w:proofErr w:type="spellEnd"/>
      <w:r w:rsidRPr="00F16D89">
        <w:rPr>
          <w:rFonts w:ascii="Times New Roman" w:hAnsi="Times New Roman" w:cs="Times New Roman"/>
          <w:i/>
          <w:iCs/>
        </w:rPr>
        <w:t>)</w:t>
      </w:r>
      <w:r w:rsidRPr="00F16D89">
        <w:rPr>
          <w:rFonts w:ascii="Times New Roman" w:hAnsi="Times New Roman" w:cs="Times New Roman"/>
        </w:rPr>
        <w:t>,</w:t>
      </w:r>
      <w:r>
        <w:rPr>
          <w:rFonts w:ascii="Times New Roman" w:hAnsi="Times New Roman" w:cs="Times New Roman"/>
        </w:rPr>
        <w:t xml:space="preserve"> </w:t>
      </w:r>
      <w:r w:rsidRPr="00F16D89">
        <w:rPr>
          <w:rFonts w:ascii="Times New Roman" w:hAnsi="Times New Roman" w:cs="Times New Roman"/>
        </w:rPr>
        <w:t>dissertation</w:t>
      </w:r>
      <w:r>
        <w:rPr>
          <w:rFonts w:ascii="Times New Roman" w:hAnsi="Times New Roman" w:cs="Times New Roman"/>
        </w:rPr>
        <w:t>,</w:t>
      </w:r>
      <w:r>
        <w:rPr>
          <w:rFonts w:ascii="Times New Roman" w:hAnsi="Times New Roman" w:cs="Times New Roman" w:hint="eastAsia"/>
        </w:rPr>
        <w:t xml:space="preserve"> </w:t>
      </w:r>
      <w:r w:rsidRPr="00F16D89">
        <w:rPr>
          <w:rFonts w:ascii="Times New Roman" w:hAnsi="Times New Roman" w:cs="Times New Roman"/>
        </w:rPr>
        <w:t>University of California, Los Angeles</w:t>
      </w:r>
      <w:r>
        <w:rPr>
          <w:rFonts w:ascii="Times New Roman" w:hAnsi="Times New Roman" w:cs="Times New Roman" w:hint="eastAsia"/>
        </w:rPr>
        <w:t xml:space="preserve"> </w:t>
      </w:r>
      <w:r w:rsidRPr="00F16D89">
        <w:rPr>
          <w:rFonts w:ascii="Times New Roman" w:hAnsi="Times New Roman" w:cs="Times New Roman"/>
        </w:rPr>
        <w:t>Literature Germanic</w:t>
      </w:r>
      <w:r>
        <w:rPr>
          <w:rFonts w:ascii="Times New Roman" w:hAnsi="Times New Roman" w:cs="Times New Roman"/>
        </w:rPr>
        <w:t>, 2005, p3-p4</w:t>
      </w:r>
    </w:p>
  </w:footnote>
  <w:footnote w:id="5">
    <w:p w14:paraId="54C528A9" w14:textId="77777777" w:rsidR="009D46DD" w:rsidRPr="00B05E56" w:rsidRDefault="009D46DD" w:rsidP="009D46DD">
      <w:pPr>
        <w:pStyle w:val="a3"/>
        <w:rPr>
          <w:rFonts w:ascii="宋体" w:eastAsia="宋体" w:hAnsi="宋体"/>
        </w:rPr>
      </w:pPr>
      <w:r>
        <w:rPr>
          <w:rStyle w:val="a5"/>
        </w:rPr>
        <w:footnoteRef/>
      </w:r>
      <w:r>
        <w:rPr>
          <w:rFonts w:ascii="宋体" w:eastAsia="宋体" w:hAnsi="宋体" w:hint="eastAsia"/>
        </w:rPr>
        <w:t xml:space="preserve"> </w:t>
      </w:r>
      <w:proofErr w:type="gramStart"/>
      <w:r w:rsidRPr="00B05E56">
        <w:rPr>
          <w:rFonts w:ascii="宋体" w:eastAsia="宋体" w:hAnsi="宋体" w:hint="eastAsia"/>
        </w:rPr>
        <w:t>甘苏庆</w:t>
      </w:r>
      <w:proofErr w:type="gramEnd"/>
      <w:r w:rsidRPr="00B05E56">
        <w:rPr>
          <w:rFonts w:ascii="宋体" w:eastAsia="宋体" w:hAnsi="宋体" w:hint="eastAsia"/>
        </w:rPr>
        <w:t>：《西方油画</w:t>
      </w:r>
      <w:r w:rsidRPr="00B05E56">
        <w:rPr>
          <w:rFonts w:ascii="宋体" w:eastAsia="宋体" w:hAnsi="宋体"/>
        </w:rPr>
        <w:t>600年（9）---20世纪现代油画艺术》，沈阳：辽宁美术出版社, 2016年，62页</w:t>
      </w:r>
    </w:p>
  </w:footnote>
  <w:footnote w:id="6">
    <w:p w14:paraId="2AB5C319" w14:textId="77777777" w:rsidR="009D46DD" w:rsidRPr="00285E32" w:rsidRDefault="009D46DD" w:rsidP="009D46DD">
      <w:pPr>
        <w:pStyle w:val="a3"/>
        <w:rPr>
          <w:rFonts w:ascii="宋体" w:eastAsia="宋体" w:hAnsi="宋体"/>
        </w:rPr>
      </w:pPr>
      <w:r>
        <w:rPr>
          <w:rStyle w:val="a5"/>
        </w:rPr>
        <w:footnoteRef/>
      </w:r>
      <w:r>
        <w:t xml:space="preserve"> </w:t>
      </w:r>
      <w:r w:rsidRPr="00285E32">
        <w:rPr>
          <w:rFonts w:ascii="宋体" w:eastAsia="宋体" w:hAnsi="宋体" w:hint="eastAsia"/>
        </w:rPr>
        <w:t>张静：《镶嵌画技法及发展史略》，艺苑</w:t>
      </w:r>
      <w:r w:rsidRPr="00285E32">
        <w:rPr>
          <w:rFonts w:ascii="宋体" w:eastAsia="宋体" w:hAnsi="宋体"/>
        </w:rPr>
        <w:t>(美术版)</w:t>
      </w:r>
      <w:r w:rsidRPr="00285E32">
        <w:rPr>
          <w:rFonts w:ascii="宋体" w:eastAsia="宋体" w:hAnsi="宋体" w:hint="eastAsia"/>
        </w:rPr>
        <w:t>，1</w:t>
      </w:r>
      <w:r w:rsidRPr="00285E32">
        <w:rPr>
          <w:rFonts w:ascii="宋体" w:eastAsia="宋体" w:hAnsi="宋体"/>
        </w:rPr>
        <w:t>995</w:t>
      </w:r>
      <w:r w:rsidRPr="00285E32">
        <w:rPr>
          <w:rFonts w:ascii="宋体" w:eastAsia="宋体" w:hAnsi="宋体" w:hint="eastAsia"/>
        </w:rPr>
        <w:t>年第2期</w:t>
      </w:r>
    </w:p>
  </w:footnote>
  <w:footnote w:id="7">
    <w:p w14:paraId="0382DF68" w14:textId="36E2BD02" w:rsidR="002B4C3F" w:rsidRPr="002B4C3F" w:rsidRDefault="002B4C3F">
      <w:pPr>
        <w:pStyle w:val="a3"/>
        <w:rPr>
          <w:rFonts w:ascii="Times New Roman" w:hAnsi="Times New Roman" w:cs="Times New Roman"/>
        </w:rPr>
      </w:pPr>
      <w:r>
        <w:rPr>
          <w:rStyle w:val="a5"/>
        </w:rPr>
        <w:footnoteRef/>
      </w:r>
      <w:r>
        <w:t xml:space="preserve"> </w:t>
      </w:r>
      <w:r w:rsidRPr="002B4C3F">
        <w:rPr>
          <w:rFonts w:ascii="Times New Roman" w:hAnsi="Times New Roman" w:cs="Times New Roman"/>
        </w:rPr>
        <w:t xml:space="preserve">Vera </w:t>
      </w:r>
      <w:proofErr w:type="spellStart"/>
      <w:r w:rsidRPr="002B4C3F">
        <w:rPr>
          <w:rFonts w:ascii="Times New Roman" w:hAnsi="Times New Roman" w:cs="Times New Roman"/>
        </w:rPr>
        <w:t>Frowein-Ziroff</w:t>
      </w:r>
      <w:proofErr w:type="spellEnd"/>
      <w:r w:rsidRPr="002B4C3F">
        <w:rPr>
          <w:rFonts w:ascii="Times New Roman" w:hAnsi="Times New Roman" w:cs="Times New Roman" w:hint="eastAsia"/>
        </w:rPr>
        <w:t>:</w:t>
      </w:r>
      <w:r w:rsidRPr="002B4C3F">
        <w:rPr>
          <w:rFonts w:ascii="Times New Roman" w:hAnsi="Times New Roman" w:cs="Times New Roman"/>
          <w:i/>
          <w:iCs/>
        </w:rPr>
        <w:t xml:space="preserve"> Die Kaiser Wilhelm-</w:t>
      </w:r>
      <w:proofErr w:type="spellStart"/>
      <w:r w:rsidRPr="002B4C3F">
        <w:rPr>
          <w:rFonts w:ascii="Times New Roman" w:hAnsi="Times New Roman" w:cs="Times New Roman"/>
          <w:i/>
          <w:iCs/>
        </w:rPr>
        <w:t>Gedächtniskirche</w:t>
      </w:r>
      <w:proofErr w:type="spellEnd"/>
      <w:r w:rsidRPr="002B4C3F">
        <w:rPr>
          <w:rFonts w:ascii="Times New Roman" w:hAnsi="Times New Roman" w:cs="Times New Roman"/>
          <w:i/>
          <w:iCs/>
        </w:rPr>
        <w:t xml:space="preserve">: </w:t>
      </w:r>
      <w:proofErr w:type="spellStart"/>
      <w:r w:rsidRPr="002B4C3F">
        <w:rPr>
          <w:rFonts w:ascii="Times New Roman" w:hAnsi="Times New Roman" w:cs="Times New Roman"/>
          <w:i/>
          <w:iCs/>
        </w:rPr>
        <w:t>Entstehung</w:t>
      </w:r>
      <w:proofErr w:type="spellEnd"/>
      <w:r w:rsidRPr="002B4C3F">
        <w:rPr>
          <w:rFonts w:ascii="Times New Roman" w:hAnsi="Times New Roman" w:cs="Times New Roman"/>
          <w:i/>
          <w:iCs/>
        </w:rPr>
        <w:t xml:space="preserve"> und </w:t>
      </w:r>
      <w:proofErr w:type="spellStart"/>
      <w:r w:rsidRPr="002B4C3F">
        <w:rPr>
          <w:rFonts w:ascii="Times New Roman" w:hAnsi="Times New Roman" w:cs="Times New Roman"/>
          <w:i/>
          <w:iCs/>
        </w:rPr>
        <w:t>Bedeutung</w:t>
      </w:r>
      <w:proofErr w:type="spellEnd"/>
      <w:r w:rsidRPr="002B4C3F">
        <w:rPr>
          <w:rFonts w:ascii="Times New Roman" w:hAnsi="Times New Roman" w:cs="Times New Roman"/>
        </w:rPr>
        <w:t>,</w:t>
      </w:r>
      <w:r>
        <w:rPr>
          <w:rFonts w:ascii="Times New Roman" w:hAnsi="Times New Roman" w:cs="Times New Roman"/>
        </w:rPr>
        <w:t xml:space="preserve"> German Edition, 1982</w:t>
      </w:r>
    </w:p>
  </w:footnote>
  <w:footnote w:id="8">
    <w:p w14:paraId="769FACE5" w14:textId="408B91E1" w:rsidR="006D6C99" w:rsidRPr="006D6C99" w:rsidRDefault="006D6C99">
      <w:pPr>
        <w:pStyle w:val="a3"/>
        <w:rPr>
          <w:rFonts w:ascii="Times New Roman" w:hAnsi="Times New Roman" w:cs="Times New Roman"/>
        </w:rPr>
      </w:pPr>
      <w:r>
        <w:rPr>
          <w:rStyle w:val="a5"/>
        </w:rPr>
        <w:footnoteRef/>
      </w:r>
      <w:r>
        <w:t xml:space="preserve"> </w:t>
      </w:r>
      <w:r w:rsidRPr="006D6C99">
        <w:rPr>
          <w:rFonts w:ascii="Times New Roman" w:hAnsi="Times New Roman" w:cs="Times New Roman" w:hint="eastAsia"/>
        </w:rPr>
        <w:t>C</w:t>
      </w:r>
      <w:r w:rsidRPr="006D6C99">
        <w:rPr>
          <w:rFonts w:ascii="Times New Roman" w:hAnsi="Times New Roman" w:cs="Times New Roman"/>
        </w:rPr>
        <w:t>hris Entwistle, Liz James: New Light on Old Glass: Recent Research on Byzantine Mosaics and Glass</w:t>
      </w:r>
      <w:r>
        <w:rPr>
          <w:rFonts w:ascii="Times New Roman" w:hAnsi="Times New Roman" w:cs="Times New Roman"/>
        </w:rPr>
        <w:t xml:space="preserve">, the </w:t>
      </w:r>
      <w:proofErr w:type="spellStart"/>
      <w:r>
        <w:rPr>
          <w:rFonts w:ascii="Times New Roman" w:hAnsi="Times New Roman" w:cs="Times New Roman"/>
        </w:rPr>
        <w:t>british</w:t>
      </w:r>
      <w:proofErr w:type="spellEnd"/>
      <w:r>
        <w:rPr>
          <w:rFonts w:ascii="Times New Roman" w:hAnsi="Times New Roman" w:cs="Times New Roman"/>
        </w:rPr>
        <w:t xml:space="preserve"> museum, </w:t>
      </w:r>
      <w:r w:rsidR="0087322F">
        <w:rPr>
          <w:rFonts w:ascii="Times New Roman" w:hAnsi="Times New Roman" w:cs="Times New Roman"/>
        </w:rPr>
        <w:t>2013, p260</w:t>
      </w:r>
      <w:r w:rsidR="00B61CB4">
        <w:rPr>
          <w:rFonts w:ascii="Times New Roman" w:hAnsi="Times New Roman" w:cs="Times New Roman"/>
        </w:rPr>
        <w:t>-</w:t>
      </w:r>
      <w:r w:rsidR="00B61CB4">
        <w:rPr>
          <w:rFonts w:ascii="Times New Roman" w:hAnsi="Times New Roman" w:cs="Times New Roman" w:hint="eastAsia"/>
        </w:rPr>
        <w:t>p</w:t>
      </w:r>
      <w:r w:rsidR="00B61CB4">
        <w:rPr>
          <w:rFonts w:ascii="Times New Roman" w:hAnsi="Times New Roman" w:cs="Times New Roman"/>
        </w:rPr>
        <w:t>262</w:t>
      </w:r>
    </w:p>
  </w:footnote>
  <w:footnote w:id="9">
    <w:p w14:paraId="27662412" w14:textId="2790C682" w:rsidR="00E9640D" w:rsidRPr="0051277E" w:rsidRDefault="00E9640D">
      <w:pPr>
        <w:pStyle w:val="a3"/>
        <w:rPr>
          <w:rFonts w:ascii="Times New Roman" w:hAnsi="Times New Roman" w:cs="Times New Roman"/>
        </w:rPr>
      </w:pPr>
      <w:r>
        <w:rPr>
          <w:rStyle w:val="a5"/>
        </w:rPr>
        <w:footnoteRef/>
      </w:r>
      <w:r>
        <w:t xml:space="preserve"> </w:t>
      </w:r>
      <w:r w:rsidRPr="0051277E">
        <w:rPr>
          <w:rFonts w:ascii="Times New Roman" w:hAnsi="Times New Roman" w:cs="Times New Roman"/>
        </w:rPr>
        <w:t xml:space="preserve">E. </w:t>
      </w:r>
      <w:proofErr w:type="spellStart"/>
      <w:r w:rsidRPr="0051277E">
        <w:rPr>
          <w:rFonts w:ascii="Times New Roman" w:hAnsi="Times New Roman" w:cs="Times New Roman"/>
        </w:rPr>
        <w:t>Jefreys</w:t>
      </w:r>
      <w:proofErr w:type="spellEnd"/>
      <w:r w:rsidRPr="0051277E">
        <w:rPr>
          <w:rFonts w:ascii="Times New Roman" w:hAnsi="Times New Roman" w:cs="Times New Roman"/>
        </w:rPr>
        <w:t>, J. Haldon and R. Cormack, ‘</w:t>
      </w:r>
      <w:r w:rsidRPr="0051277E">
        <w:rPr>
          <w:rFonts w:ascii="Times New Roman" w:hAnsi="Times New Roman" w:cs="Times New Roman"/>
          <w:i/>
          <w:iCs/>
        </w:rPr>
        <w:t>Byzantine studies as an academic discipline</w:t>
      </w:r>
      <w:proofErr w:type="gramStart"/>
      <w:r w:rsidRPr="0051277E">
        <w:rPr>
          <w:rFonts w:ascii="Times New Roman" w:hAnsi="Times New Roman" w:cs="Times New Roman"/>
          <w:i/>
          <w:iCs/>
        </w:rPr>
        <w:t>’</w:t>
      </w:r>
      <w:r w:rsidR="0051277E" w:rsidRPr="0051277E">
        <w:rPr>
          <w:rFonts w:ascii="Times New Roman" w:hAnsi="Times New Roman" w:cs="Times New Roman"/>
        </w:rPr>
        <w:t xml:space="preserve"> ,</w:t>
      </w:r>
      <w:proofErr w:type="gramEnd"/>
      <w:r w:rsidR="0051277E" w:rsidRPr="0051277E">
        <w:rPr>
          <w:rFonts w:ascii="Times New Roman" w:hAnsi="Times New Roman" w:cs="Times New Roman"/>
        </w:rPr>
        <w:t xml:space="preserve"> The Oxford Handbook of Byzantine Studies, Oxford, 2008, p10-11</w:t>
      </w:r>
    </w:p>
  </w:footnote>
  <w:footnote w:id="10">
    <w:p w14:paraId="2202F518" w14:textId="59F0A76A" w:rsidR="00450885" w:rsidRPr="00450885" w:rsidRDefault="00450885">
      <w:pPr>
        <w:pStyle w:val="a3"/>
      </w:pPr>
      <w:r>
        <w:rPr>
          <w:rStyle w:val="a5"/>
        </w:rPr>
        <w:footnoteRef/>
      </w:r>
      <w:r>
        <w:t xml:space="preserve"> </w:t>
      </w:r>
      <w:r w:rsidRPr="00B76541">
        <w:rPr>
          <w:rFonts w:ascii="Times New Roman" w:hAnsi="Times New Roman" w:cs="Times New Roman"/>
        </w:rPr>
        <w:t>Robert S. Nelson</w:t>
      </w:r>
      <w:r w:rsidRPr="00B76541">
        <w:rPr>
          <w:rFonts w:ascii="Times New Roman" w:hAnsi="Times New Roman" w:cs="Times New Roman" w:hint="eastAsia"/>
        </w:rPr>
        <w:t>:</w:t>
      </w:r>
      <w:r w:rsidRPr="00B76541">
        <w:rPr>
          <w:rFonts w:ascii="Times New Roman" w:hAnsi="Times New Roman" w:cs="Times New Roman"/>
        </w:rPr>
        <w:t xml:space="preserve"> </w:t>
      </w:r>
      <w:r w:rsidRPr="00B76541">
        <w:rPr>
          <w:rFonts w:ascii="Times New Roman" w:hAnsi="Times New Roman" w:cs="Times New Roman"/>
          <w:i/>
          <w:iCs/>
        </w:rPr>
        <w:t>Byzantium/Modernism</w:t>
      </w:r>
      <w:r w:rsidRPr="00B76541">
        <w:rPr>
          <w:rFonts w:ascii="Times New Roman" w:hAnsi="Times New Roman" w:cs="Times New Roman"/>
        </w:rPr>
        <w:t>, Brill Academic Pub</w:t>
      </w:r>
      <w:r>
        <w:rPr>
          <w:rFonts w:ascii="Times New Roman" w:hAnsi="Times New Roman" w:cs="Times New Roman"/>
        </w:rPr>
        <w:t>,</w:t>
      </w:r>
      <w:r w:rsidRPr="00B76541">
        <w:rPr>
          <w:rFonts w:ascii="Times New Roman" w:hAnsi="Times New Roman" w:cs="Times New Roman"/>
        </w:rPr>
        <w:t xml:space="preserve"> 2015, p</w:t>
      </w:r>
      <w:r>
        <w:rPr>
          <w:rFonts w:ascii="Times New Roman" w:hAnsi="Times New Roman" w:cs="Times New Roman"/>
        </w:rPr>
        <w:t>20-</w:t>
      </w:r>
      <w:r>
        <w:rPr>
          <w:rFonts w:ascii="Times New Roman" w:hAnsi="Times New Roman" w:cs="Times New Roman" w:hint="eastAsia"/>
        </w:rPr>
        <w:t>p</w:t>
      </w:r>
      <w:r>
        <w:rPr>
          <w:rFonts w:ascii="Times New Roman" w:hAnsi="Times New Roman" w:cs="Times New Roman"/>
        </w:rPr>
        <w:t>21</w:t>
      </w:r>
    </w:p>
  </w:footnote>
  <w:footnote w:id="11">
    <w:p w14:paraId="1A0A588C" w14:textId="77777777" w:rsidR="009D46DD" w:rsidRPr="001B5CA9" w:rsidRDefault="009D46DD" w:rsidP="009D46DD">
      <w:pPr>
        <w:pStyle w:val="a3"/>
        <w:rPr>
          <w:rFonts w:ascii="宋体" w:eastAsia="宋体" w:hAnsi="宋体"/>
        </w:rPr>
      </w:pPr>
      <w:r>
        <w:rPr>
          <w:rStyle w:val="a5"/>
        </w:rPr>
        <w:footnoteRef/>
      </w:r>
      <w:r>
        <w:t xml:space="preserve"> </w:t>
      </w:r>
      <w:r w:rsidRPr="001B5CA9">
        <w:rPr>
          <w:rFonts w:ascii="宋体" w:eastAsia="宋体" w:hAnsi="宋体" w:hint="eastAsia"/>
        </w:rPr>
        <w:t>帕德里克·巴德：《古斯塔夫·克里姆特</w:t>
      </w:r>
      <w:r w:rsidRPr="001B5CA9">
        <w:rPr>
          <w:rFonts w:ascii="宋体" w:eastAsia="宋体" w:hAnsi="宋体"/>
        </w:rPr>
        <w:t xml:space="preserve"> 我的黄金时代》，张怡忱译，桂兰：广西师范大学出版社，2020年，第31页</w:t>
      </w:r>
    </w:p>
  </w:footnote>
  <w:footnote w:id="12">
    <w:p w14:paraId="19F3AAC2" w14:textId="77777777" w:rsidR="009D46DD" w:rsidRDefault="009D46DD" w:rsidP="009D46DD">
      <w:pPr>
        <w:pStyle w:val="a3"/>
      </w:pPr>
      <w:r>
        <w:rPr>
          <w:rStyle w:val="a5"/>
        </w:rPr>
        <w:footnoteRef/>
      </w:r>
      <w:r>
        <w:t xml:space="preserve"> </w:t>
      </w:r>
      <w:r w:rsidRPr="00F16D89">
        <w:rPr>
          <w:rFonts w:ascii="宋体" w:eastAsia="宋体" w:hAnsi="宋体" w:hint="eastAsia"/>
        </w:rPr>
        <w:t>李树信:《中国传统美术对克里姆特绘画风格的影响分析》</w:t>
      </w:r>
      <w:r>
        <w:rPr>
          <w:rFonts w:ascii="宋体" w:eastAsia="宋体" w:hAnsi="宋体" w:hint="eastAsia"/>
        </w:rPr>
        <w:t>，</w:t>
      </w:r>
      <w:r w:rsidRPr="006957CB">
        <w:rPr>
          <w:rFonts w:ascii="宋体" w:eastAsia="宋体" w:hAnsi="宋体" w:hint="eastAsia"/>
        </w:rPr>
        <w:t>美与时代</w:t>
      </w:r>
      <w:r w:rsidRPr="006957CB">
        <w:rPr>
          <w:rFonts w:ascii="宋体" w:eastAsia="宋体" w:hAnsi="宋体"/>
        </w:rPr>
        <w:t>(中)</w:t>
      </w:r>
      <w:r>
        <w:rPr>
          <w:rFonts w:ascii="宋体" w:eastAsia="宋体" w:hAnsi="宋体" w:hint="eastAsia"/>
        </w:rPr>
        <w:t>，2</w:t>
      </w:r>
      <w:r>
        <w:rPr>
          <w:rFonts w:ascii="宋体" w:eastAsia="宋体" w:hAnsi="宋体"/>
        </w:rPr>
        <w:t>022</w:t>
      </w:r>
      <w:r>
        <w:rPr>
          <w:rFonts w:ascii="宋体" w:eastAsia="宋体" w:hAnsi="宋体" w:hint="eastAsia"/>
        </w:rPr>
        <w:t>年第</w:t>
      </w:r>
      <w:r>
        <w:rPr>
          <w:rFonts w:ascii="宋体" w:eastAsia="宋体" w:hAnsi="宋体"/>
        </w:rPr>
        <w:t>7</w:t>
      </w:r>
      <w:r>
        <w:rPr>
          <w:rFonts w:ascii="宋体" w:eastAsia="宋体" w:hAnsi="宋体" w:hint="eastAsia"/>
        </w:rPr>
        <w:t>期</w:t>
      </w:r>
    </w:p>
  </w:footnote>
  <w:footnote w:id="13">
    <w:p w14:paraId="33EA9B49" w14:textId="77777777" w:rsidR="009D46DD" w:rsidRPr="00F16D89" w:rsidRDefault="009D46DD" w:rsidP="009D46DD">
      <w:pPr>
        <w:pStyle w:val="a3"/>
        <w:rPr>
          <w:rFonts w:ascii="宋体" w:eastAsia="宋体" w:hAnsi="宋体"/>
        </w:rPr>
      </w:pPr>
      <w:r>
        <w:rPr>
          <w:rStyle w:val="a5"/>
        </w:rPr>
        <w:footnoteRef/>
      </w:r>
      <w:r>
        <w:t xml:space="preserve"> </w:t>
      </w:r>
      <w:proofErr w:type="gramStart"/>
      <w:r w:rsidRPr="00F16D89">
        <w:rPr>
          <w:rFonts w:ascii="宋体" w:eastAsia="宋体" w:hAnsi="宋体" w:hint="eastAsia"/>
        </w:rPr>
        <w:t>王</w:t>
      </w:r>
      <w:r w:rsidRPr="00F16D89">
        <w:rPr>
          <w:rFonts w:ascii="宋体" w:eastAsia="宋体" w:hAnsi="宋体"/>
        </w:rPr>
        <w:t>鹭</w:t>
      </w:r>
      <w:proofErr w:type="gramEnd"/>
      <w:r w:rsidRPr="00F16D89">
        <w:rPr>
          <w:rFonts w:ascii="宋体" w:eastAsia="宋体" w:hAnsi="宋体" w:hint="eastAsia"/>
        </w:rPr>
        <w:t>:《情欲与生命之谜的勘探—古斯塔夫·克里姆特的象征主义绘画解读》，《苏州大学学报</w:t>
      </w:r>
      <w:r w:rsidRPr="00F16D89">
        <w:rPr>
          <w:rFonts w:ascii="宋体" w:eastAsia="宋体" w:hAnsi="宋体"/>
        </w:rPr>
        <w:t>(哲学社会科学版)</w:t>
      </w:r>
      <w:r w:rsidRPr="00F16D89">
        <w:rPr>
          <w:rFonts w:ascii="宋体" w:eastAsia="宋体" w:hAnsi="宋体" w:hint="eastAsia"/>
        </w:rPr>
        <w:t>》，2</w:t>
      </w:r>
      <w:r w:rsidRPr="00F16D89">
        <w:rPr>
          <w:rFonts w:ascii="宋体" w:eastAsia="宋体" w:hAnsi="宋体"/>
        </w:rPr>
        <w:t>013</w:t>
      </w:r>
      <w:r w:rsidRPr="00F16D89">
        <w:rPr>
          <w:rFonts w:ascii="宋体" w:eastAsia="宋体" w:hAnsi="宋体" w:hint="eastAsia"/>
        </w:rPr>
        <w:t>年第5期</w:t>
      </w:r>
    </w:p>
  </w:footnote>
  <w:footnote w:id="14">
    <w:p w14:paraId="4A540BF2" w14:textId="77777777" w:rsidR="009D46DD" w:rsidRDefault="009D46DD" w:rsidP="009D46DD">
      <w:pPr>
        <w:pStyle w:val="a3"/>
      </w:pPr>
      <w:r>
        <w:rPr>
          <w:rStyle w:val="a5"/>
        </w:rPr>
        <w:footnoteRef/>
      </w:r>
      <w:r>
        <w:t xml:space="preserve"> </w:t>
      </w:r>
      <w:r w:rsidRPr="001B5CA9">
        <w:rPr>
          <w:rFonts w:ascii="宋体" w:eastAsia="宋体" w:hAnsi="宋体" w:hint="eastAsia"/>
        </w:rPr>
        <w:t>帕德里克·巴德：《古斯塔夫·克里姆特</w:t>
      </w:r>
      <w:r w:rsidRPr="001B5CA9">
        <w:rPr>
          <w:rFonts w:ascii="宋体" w:eastAsia="宋体" w:hAnsi="宋体"/>
        </w:rPr>
        <w:t xml:space="preserve"> 我的黄金时代》，张怡忱译，桂兰：广西师范大学出版社，2020年，第3</w:t>
      </w:r>
      <w:r>
        <w:rPr>
          <w:rFonts w:ascii="宋体" w:eastAsia="宋体" w:hAnsi="宋体"/>
        </w:rPr>
        <w:t>2-33</w:t>
      </w:r>
      <w:r w:rsidRPr="001B5CA9">
        <w:rPr>
          <w:rFonts w:ascii="宋体" w:eastAsia="宋体" w:hAnsi="宋体"/>
        </w:rPr>
        <w:t>页</w:t>
      </w:r>
    </w:p>
  </w:footnote>
  <w:footnote w:id="15">
    <w:p w14:paraId="155B273F" w14:textId="77777777" w:rsidR="009D46DD" w:rsidRPr="00D27F08" w:rsidRDefault="009D46DD" w:rsidP="009D46DD">
      <w:pPr>
        <w:pStyle w:val="a3"/>
        <w:rPr>
          <w:rFonts w:ascii="宋体" w:eastAsia="宋体" w:hAnsi="宋体"/>
        </w:rPr>
      </w:pPr>
      <w:r>
        <w:rPr>
          <w:rStyle w:val="a5"/>
        </w:rPr>
        <w:footnoteRef/>
      </w:r>
      <w:r>
        <w:t xml:space="preserve"> </w:t>
      </w:r>
      <w:r w:rsidRPr="00D27F08">
        <w:rPr>
          <w:rFonts w:ascii="宋体" w:eastAsia="宋体" w:hAnsi="宋体" w:hint="eastAsia"/>
        </w:rPr>
        <w:t>皮道</w:t>
      </w:r>
      <w:proofErr w:type="gramStart"/>
      <w:r w:rsidRPr="00D27F08">
        <w:rPr>
          <w:rFonts w:ascii="宋体" w:eastAsia="宋体" w:hAnsi="宋体" w:hint="eastAsia"/>
        </w:rPr>
        <w:t>坚</w:t>
      </w:r>
      <w:proofErr w:type="gramEnd"/>
      <w:r w:rsidRPr="00D27F08">
        <w:rPr>
          <w:rFonts w:ascii="宋体" w:eastAsia="宋体" w:hAnsi="宋体" w:hint="eastAsia"/>
        </w:rPr>
        <w:t>，邵宏</w:t>
      </w:r>
      <w:r>
        <w:rPr>
          <w:rFonts w:ascii="宋体" w:eastAsia="宋体" w:hAnsi="宋体" w:hint="eastAsia"/>
        </w:rPr>
        <w:t>：</w:t>
      </w:r>
      <w:r w:rsidRPr="00D27F08">
        <w:rPr>
          <w:rFonts w:ascii="宋体" w:eastAsia="宋体" w:hAnsi="宋体" w:hint="eastAsia"/>
        </w:rPr>
        <w:t>《中外美术简史</w:t>
      </w:r>
      <w:r>
        <w:rPr>
          <w:rFonts w:ascii="宋体" w:eastAsia="宋体" w:hAnsi="宋体" w:hint="eastAsia"/>
        </w:rPr>
        <w:t>（</w:t>
      </w:r>
      <w:r w:rsidRPr="00D27F08">
        <w:rPr>
          <w:rFonts w:ascii="宋体" w:eastAsia="宋体" w:hAnsi="宋体"/>
        </w:rPr>
        <w:t>修订版</w:t>
      </w:r>
      <w:r>
        <w:rPr>
          <w:rFonts w:ascii="宋体" w:eastAsia="宋体" w:hAnsi="宋体"/>
        </w:rPr>
        <w:t>）</w:t>
      </w:r>
      <w:r w:rsidRPr="00D27F08">
        <w:rPr>
          <w:rFonts w:ascii="宋体" w:eastAsia="宋体" w:hAnsi="宋体" w:hint="eastAsia"/>
        </w:rPr>
        <w:t>》</w:t>
      </w:r>
      <w:r>
        <w:rPr>
          <w:rFonts w:ascii="宋体" w:eastAsia="宋体" w:hAnsi="宋体" w:hint="eastAsia"/>
        </w:rPr>
        <w:t>，</w:t>
      </w:r>
      <w:r w:rsidRPr="00D27F08">
        <w:rPr>
          <w:rFonts w:ascii="宋体" w:eastAsia="宋体" w:hAnsi="宋体" w:hint="eastAsia"/>
        </w:rPr>
        <w:t>桂林：广西师范大学出版社</w:t>
      </w:r>
      <w:r>
        <w:rPr>
          <w:rFonts w:ascii="宋体" w:eastAsia="宋体" w:hAnsi="宋体" w:hint="eastAsia"/>
        </w:rPr>
        <w:t>，2</w:t>
      </w:r>
      <w:r>
        <w:rPr>
          <w:rFonts w:ascii="宋体" w:eastAsia="宋体" w:hAnsi="宋体"/>
        </w:rPr>
        <w:t>018</w:t>
      </w:r>
      <w:r>
        <w:rPr>
          <w:rFonts w:ascii="宋体" w:eastAsia="宋体" w:hAnsi="宋体" w:hint="eastAsia"/>
        </w:rPr>
        <w:t>年，第1</w:t>
      </w:r>
      <w:r>
        <w:rPr>
          <w:rFonts w:ascii="宋体" w:eastAsia="宋体" w:hAnsi="宋体"/>
        </w:rPr>
        <w:t>23</w:t>
      </w:r>
      <w:r>
        <w:rPr>
          <w:rFonts w:ascii="宋体" w:eastAsia="宋体" w:hAnsi="宋体" w:hint="eastAsia"/>
        </w:rPr>
        <w:t>页</w:t>
      </w:r>
    </w:p>
  </w:footnote>
  <w:footnote w:id="16">
    <w:p w14:paraId="64FD57AD" w14:textId="77777777" w:rsidR="009D46DD" w:rsidRDefault="009D46DD" w:rsidP="009D46DD">
      <w:pPr>
        <w:pStyle w:val="a3"/>
      </w:pPr>
      <w:r>
        <w:rPr>
          <w:rStyle w:val="a5"/>
        </w:rPr>
        <w:footnoteRef/>
      </w:r>
      <w:r>
        <w:t xml:space="preserve"> </w:t>
      </w:r>
      <w:r w:rsidRPr="00484141">
        <w:rPr>
          <w:rFonts w:ascii="Times New Roman" w:hAnsi="Times New Roman" w:cs="Times New Roman"/>
        </w:rPr>
        <w:t>Google</w:t>
      </w:r>
      <w:r w:rsidRPr="00484141">
        <w:rPr>
          <w:rFonts w:ascii="宋体" w:eastAsia="宋体" w:hAnsi="宋体" w:hint="eastAsia"/>
        </w:rPr>
        <w:t>艺术与文化：</w:t>
      </w:r>
      <w:r w:rsidRPr="00484141">
        <w:rPr>
          <w:rFonts w:ascii="Times New Roman" w:eastAsia="宋体" w:hAnsi="Times New Roman" w:cs="Times New Roman"/>
        </w:rPr>
        <w:t xml:space="preserve">The ceiling panels of </w:t>
      </w:r>
      <w:proofErr w:type="spellStart"/>
      <w:r w:rsidRPr="00484141">
        <w:rPr>
          <w:rFonts w:ascii="Times New Roman" w:eastAsia="宋体" w:hAnsi="Times New Roman" w:cs="Times New Roman"/>
        </w:rPr>
        <w:t>Burgtheater's</w:t>
      </w:r>
      <w:proofErr w:type="spellEnd"/>
      <w:r w:rsidRPr="00484141">
        <w:rPr>
          <w:rFonts w:ascii="Times New Roman" w:eastAsia="宋体" w:hAnsi="Times New Roman" w:cs="Times New Roman"/>
        </w:rPr>
        <w:t xml:space="preserve"> state staircase </w:t>
      </w:r>
      <w:proofErr w:type="spellStart"/>
      <w:r w:rsidRPr="00484141">
        <w:rPr>
          <w:rFonts w:ascii="Times New Roman" w:eastAsia="宋体" w:hAnsi="Times New Roman" w:cs="Times New Roman"/>
        </w:rPr>
        <w:t>Volksgartenseite</w:t>
      </w:r>
      <w:proofErr w:type="spellEnd"/>
      <w:r>
        <w:rPr>
          <w:rFonts w:ascii="宋体" w:eastAsia="宋体" w:hAnsi="宋体" w:hint="eastAsia"/>
        </w:rPr>
        <w:t>，</w:t>
      </w:r>
      <w:r w:rsidRPr="00484141">
        <w:rPr>
          <w:rFonts w:ascii="Times New Roman" w:hAnsi="Times New Roman" w:cs="Times New Roman"/>
        </w:rPr>
        <w:t>https://artsandculture.google.com/asset/the-ceiling-panels-of-burgtheater-s-state-staircase-volksgartenseite/ZQE36DlWEIfZow</w:t>
      </w:r>
    </w:p>
  </w:footnote>
  <w:footnote w:id="17">
    <w:p w14:paraId="6619861A" w14:textId="77777777" w:rsidR="009D46DD" w:rsidRPr="00494815" w:rsidRDefault="009D46DD" w:rsidP="009D46DD">
      <w:pPr>
        <w:pStyle w:val="a3"/>
        <w:rPr>
          <w:rFonts w:ascii="Times New Roman" w:hAnsi="Times New Roman" w:cs="Times New Roman"/>
        </w:rPr>
      </w:pPr>
      <w:r>
        <w:rPr>
          <w:rStyle w:val="a5"/>
        </w:rPr>
        <w:footnoteRef/>
      </w:r>
      <w:r>
        <w:t xml:space="preserve"> </w:t>
      </w:r>
      <w:r w:rsidRPr="00494815">
        <w:rPr>
          <w:rFonts w:ascii="Times New Roman" w:hAnsi="Times New Roman" w:cs="Times New Roman"/>
        </w:rPr>
        <w:t>Schwartz, Joseph</w:t>
      </w:r>
      <w:r>
        <w:rPr>
          <w:rFonts w:ascii="Times New Roman" w:hAnsi="Times New Roman" w:cs="Times New Roman"/>
        </w:rPr>
        <w:t>:</w:t>
      </w:r>
      <w:r w:rsidRPr="00494815">
        <w:rPr>
          <w:rFonts w:ascii="Times New Roman" w:hAnsi="Times New Roman" w:cs="Times New Roman"/>
        </w:rPr>
        <w:t xml:space="preserve"> </w:t>
      </w:r>
      <w:r w:rsidRPr="00494815">
        <w:rPr>
          <w:rFonts w:ascii="Times New Roman" w:hAnsi="Times New Roman" w:cs="Times New Roman"/>
          <w:i/>
          <w:iCs/>
        </w:rPr>
        <w:t>Cassandra's daughter: a history of psychoanalysis</w:t>
      </w:r>
      <w:r w:rsidRPr="00494815">
        <w:rPr>
          <w:rFonts w:ascii="Times New Roman" w:hAnsi="Times New Roman" w:cs="Times New Roman"/>
        </w:rPr>
        <w:t xml:space="preserve">. London: </w:t>
      </w:r>
      <w:proofErr w:type="spellStart"/>
      <w:r w:rsidRPr="00494815">
        <w:rPr>
          <w:rFonts w:ascii="Times New Roman" w:hAnsi="Times New Roman" w:cs="Times New Roman"/>
        </w:rPr>
        <w:t>Karnac</w:t>
      </w:r>
      <w:proofErr w:type="spellEnd"/>
      <w:r>
        <w:rPr>
          <w:rFonts w:ascii="Times New Roman" w:hAnsi="Times New Roman" w:cs="Times New Roman"/>
        </w:rPr>
        <w:t>,</w:t>
      </w:r>
      <w:r w:rsidRPr="00494815">
        <w:rPr>
          <w:rFonts w:ascii="Times New Roman" w:hAnsi="Times New Roman" w:cs="Times New Roman"/>
        </w:rPr>
        <w:t xml:space="preserve"> 2003</w:t>
      </w:r>
      <w:r>
        <w:rPr>
          <w:rFonts w:ascii="Times New Roman" w:hAnsi="Times New Roman" w:cs="Times New Roman"/>
        </w:rPr>
        <w:t xml:space="preserve">, </w:t>
      </w:r>
      <w:r>
        <w:rPr>
          <w:rFonts w:ascii="Times New Roman" w:hAnsi="Times New Roman" w:cs="Times New Roman" w:hint="eastAsia"/>
        </w:rPr>
        <w:t>p</w:t>
      </w:r>
      <w:r w:rsidRPr="00494815">
        <w:rPr>
          <w:rFonts w:ascii="Times New Roman" w:hAnsi="Times New Roman" w:cs="Times New Roman"/>
        </w:rPr>
        <w:t>100</w:t>
      </w:r>
    </w:p>
  </w:footnote>
  <w:footnote w:id="18">
    <w:p w14:paraId="7C3A6FC1" w14:textId="77777777" w:rsidR="009D46DD" w:rsidRPr="009173EF" w:rsidRDefault="009D46DD" w:rsidP="009D46DD">
      <w:pPr>
        <w:pStyle w:val="a3"/>
        <w:rPr>
          <w:rFonts w:ascii="宋体" w:eastAsia="宋体" w:hAnsi="宋体"/>
        </w:rPr>
      </w:pPr>
      <w:r>
        <w:rPr>
          <w:rStyle w:val="a5"/>
        </w:rPr>
        <w:footnoteRef/>
      </w:r>
      <w:r>
        <w:t xml:space="preserve"> </w:t>
      </w:r>
      <w:r w:rsidRPr="009173EF">
        <w:rPr>
          <w:rFonts w:ascii="宋体" w:eastAsia="宋体" w:hAnsi="宋体" w:hint="eastAsia"/>
        </w:rPr>
        <w:t>李倩:《克里姆特绘画作品的创作心理分析》，《大众文艺》2</w:t>
      </w:r>
      <w:r w:rsidRPr="009173EF">
        <w:rPr>
          <w:rFonts w:ascii="宋体" w:eastAsia="宋体" w:hAnsi="宋体"/>
        </w:rPr>
        <w:t>019</w:t>
      </w:r>
      <w:r w:rsidRPr="009173EF">
        <w:rPr>
          <w:rFonts w:ascii="宋体" w:eastAsia="宋体" w:hAnsi="宋体" w:hint="eastAsia"/>
        </w:rPr>
        <w:t>年第1</w:t>
      </w:r>
      <w:r w:rsidRPr="009173EF">
        <w:rPr>
          <w:rFonts w:ascii="宋体" w:eastAsia="宋体" w:hAnsi="宋体"/>
        </w:rPr>
        <w:t>0</w:t>
      </w:r>
      <w:r w:rsidRPr="009173EF">
        <w:rPr>
          <w:rFonts w:ascii="宋体" w:eastAsia="宋体" w:hAnsi="宋体" w:hint="eastAsia"/>
        </w:rPr>
        <w:t>期</w:t>
      </w:r>
    </w:p>
  </w:footnote>
  <w:footnote w:id="19">
    <w:p w14:paraId="68DE36EC" w14:textId="77777777" w:rsidR="009D46DD" w:rsidRPr="00DC3C64" w:rsidRDefault="009D46DD" w:rsidP="009D46DD">
      <w:pPr>
        <w:pStyle w:val="a3"/>
        <w:rPr>
          <w:rFonts w:ascii="宋体" w:eastAsia="宋体" w:hAnsi="宋体"/>
        </w:rPr>
      </w:pPr>
      <w:r>
        <w:rPr>
          <w:rStyle w:val="a5"/>
        </w:rPr>
        <w:footnoteRef/>
      </w:r>
      <w:r>
        <w:t xml:space="preserve"> </w:t>
      </w:r>
      <w:r w:rsidRPr="00DC3C64">
        <w:rPr>
          <w:rFonts w:ascii="宋体" w:eastAsia="宋体" w:hAnsi="宋体" w:hint="eastAsia"/>
        </w:rPr>
        <w:t>伊凡·斯蒂方诺：《古斯塔夫·克里姆特——新艺术主义大师》，曹金刚、于雪风</w:t>
      </w:r>
      <w:r w:rsidRPr="00DC3C64">
        <w:rPr>
          <w:rFonts w:ascii="宋体" w:eastAsia="宋体" w:hAnsi="宋体"/>
        </w:rPr>
        <w:t>译</w:t>
      </w:r>
      <w:r w:rsidRPr="00DC3C64">
        <w:rPr>
          <w:rFonts w:ascii="宋体" w:eastAsia="宋体" w:hAnsi="宋体" w:hint="eastAsia"/>
        </w:rPr>
        <w:t>，吉林美术出版社，2</w:t>
      </w:r>
      <w:r w:rsidRPr="00DC3C64">
        <w:rPr>
          <w:rFonts w:ascii="宋体" w:eastAsia="宋体" w:hAnsi="宋体"/>
        </w:rPr>
        <w:t>010</w:t>
      </w:r>
      <w:r w:rsidRPr="00DC3C64">
        <w:rPr>
          <w:rFonts w:ascii="宋体" w:eastAsia="宋体" w:hAnsi="宋体" w:hint="eastAsia"/>
        </w:rPr>
        <w:t>年，第</w:t>
      </w:r>
      <w:r w:rsidRPr="00DC3C64">
        <w:rPr>
          <w:rFonts w:ascii="宋体" w:eastAsia="宋体" w:hAnsi="宋体"/>
        </w:rPr>
        <w:t>87-91</w:t>
      </w:r>
      <w:r w:rsidRPr="00DC3C64">
        <w:rPr>
          <w:rFonts w:ascii="宋体" w:eastAsia="宋体" w:hAnsi="宋体" w:hint="eastAsia"/>
        </w:rPr>
        <w:t>页</w:t>
      </w:r>
    </w:p>
  </w:footnote>
  <w:footnote w:id="20">
    <w:p w14:paraId="2FEDE6A9" w14:textId="77777777" w:rsidR="009D46DD" w:rsidRPr="00DA72B7" w:rsidRDefault="009D46DD" w:rsidP="009D46DD">
      <w:pPr>
        <w:pStyle w:val="a3"/>
        <w:rPr>
          <w:rFonts w:ascii="Times New Roman" w:hAnsi="Times New Roman" w:cs="Times New Roman"/>
        </w:rPr>
      </w:pPr>
      <w:r>
        <w:rPr>
          <w:rStyle w:val="a5"/>
        </w:rPr>
        <w:footnoteRef/>
      </w:r>
      <w:r>
        <w:t xml:space="preserve"> </w:t>
      </w:r>
      <w:r w:rsidRPr="00DA72B7">
        <w:rPr>
          <w:rFonts w:ascii="Times New Roman" w:hAnsi="Times New Roman" w:cs="Times New Roman"/>
        </w:rPr>
        <w:t xml:space="preserve">Christian M. </w:t>
      </w:r>
      <w:proofErr w:type="spellStart"/>
      <w:r w:rsidRPr="00DA72B7">
        <w:rPr>
          <w:rFonts w:ascii="Times New Roman" w:hAnsi="Times New Roman" w:cs="Times New Roman"/>
        </w:rPr>
        <w:t>Nebehay</w:t>
      </w:r>
      <w:proofErr w:type="spellEnd"/>
      <w:r w:rsidRPr="00DA72B7">
        <w:rPr>
          <w:rFonts w:ascii="Times New Roman" w:hAnsi="Times New Roman" w:cs="Times New Roman"/>
        </w:rPr>
        <w:t xml:space="preserve">: </w:t>
      </w:r>
      <w:r w:rsidRPr="00DA72B7">
        <w:rPr>
          <w:rFonts w:ascii="Times New Roman" w:hAnsi="Times New Roman" w:cs="Times New Roman"/>
          <w:i/>
          <w:iCs/>
        </w:rPr>
        <w:t xml:space="preserve">Gustav Klimt </w:t>
      </w:r>
      <w:proofErr w:type="spellStart"/>
      <w:r w:rsidRPr="00DA72B7">
        <w:rPr>
          <w:rFonts w:ascii="Times New Roman" w:hAnsi="Times New Roman" w:cs="Times New Roman"/>
          <w:i/>
          <w:iCs/>
        </w:rPr>
        <w:t>Dokumen</w:t>
      </w:r>
      <w:r w:rsidRPr="00DA72B7">
        <w:rPr>
          <w:rFonts w:ascii="Times New Roman" w:hAnsi="Times New Roman" w:cs="Times New Roman"/>
        </w:rPr>
        <w:t>tation</w:t>
      </w:r>
      <w:proofErr w:type="spellEnd"/>
      <w:r w:rsidRPr="00DA72B7">
        <w:rPr>
          <w:rFonts w:ascii="Times New Roman" w:hAnsi="Times New Roman" w:cs="Times New Roman"/>
        </w:rPr>
        <w:t xml:space="preserve">, Verlag der Galerie Christian M. </w:t>
      </w:r>
      <w:proofErr w:type="spellStart"/>
      <w:r w:rsidRPr="00DA72B7">
        <w:rPr>
          <w:rFonts w:ascii="Times New Roman" w:hAnsi="Times New Roman" w:cs="Times New Roman"/>
        </w:rPr>
        <w:t>Nebehay</w:t>
      </w:r>
      <w:proofErr w:type="spellEnd"/>
      <w:r w:rsidRPr="00DA72B7">
        <w:rPr>
          <w:rFonts w:ascii="Times New Roman" w:hAnsi="Times New Roman" w:cs="Times New Roman"/>
        </w:rPr>
        <w:t>, 1969, p495–496</w:t>
      </w:r>
    </w:p>
  </w:footnote>
  <w:footnote w:id="21">
    <w:p w14:paraId="54B69C96" w14:textId="77777777" w:rsidR="009D46DD" w:rsidRDefault="009D46DD" w:rsidP="009D46DD">
      <w:pPr>
        <w:pStyle w:val="a3"/>
      </w:pPr>
      <w:r>
        <w:rPr>
          <w:rStyle w:val="a5"/>
        </w:rPr>
        <w:footnoteRef/>
      </w:r>
      <w:r>
        <w:t xml:space="preserve"> </w:t>
      </w:r>
      <w:r w:rsidRPr="00F77D6D">
        <w:rPr>
          <w:rFonts w:ascii="Times New Roman" w:hAnsi="Times New Roman" w:cs="Times New Roman"/>
        </w:rPr>
        <w:t xml:space="preserve">G Klimt, CB Bailey, JB Collins: </w:t>
      </w:r>
      <w:r w:rsidRPr="00F77D6D">
        <w:rPr>
          <w:rFonts w:ascii="Times New Roman" w:hAnsi="Times New Roman" w:cs="Times New Roman"/>
          <w:i/>
          <w:iCs/>
        </w:rPr>
        <w:t>Gustav Klimt: Modernism in the Making</w:t>
      </w:r>
      <w:r w:rsidRPr="00F77D6D">
        <w:rPr>
          <w:rFonts w:ascii="Times New Roman" w:hAnsi="Times New Roman" w:cs="Times New Roman"/>
        </w:rPr>
        <w:t>, Harry N Abrams, 2001, p203</w:t>
      </w:r>
    </w:p>
  </w:footnote>
  <w:footnote w:id="22">
    <w:p w14:paraId="7CA2135C" w14:textId="77777777" w:rsidR="009D46DD" w:rsidRDefault="009D46DD" w:rsidP="009D46DD">
      <w:pPr>
        <w:pStyle w:val="a3"/>
      </w:pPr>
      <w:r>
        <w:rPr>
          <w:rStyle w:val="a5"/>
        </w:rPr>
        <w:footnoteRef/>
      </w:r>
      <w:r>
        <w:t xml:space="preserve"> </w:t>
      </w:r>
      <w:r w:rsidRPr="00DC3C64">
        <w:rPr>
          <w:rFonts w:ascii="宋体" w:eastAsia="宋体" w:hAnsi="宋体" w:hint="eastAsia"/>
        </w:rPr>
        <w:t>伊凡·斯蒂方诺：《古斯塔夫·克里姆特——新艺术主义大师》，曹金刚、于雪风译，吉林美术出版社，</w:t>
      </w:r>
      <w:r w:rsidRPr="00DC3C64">
        <w:rPr>
          <w:rFonts w:ascii="宋体" w:eastAsia="宋体" w:hAnsi="宋体"/>
        </w:rPr>
        <w:t>2010年，第</w:t>
      </w:r>
      <w:r>
        <w:rPr>
          <w:rFonts w:ascii="宋体" w:eastAsia="宋体" w:hAnsi="宋体"/>
        </w:rPr>
        <w:t>79-80</w:t>
      </w:r>
      <w:r w:rsidRPr="00DC3C64">
        <w:rPr>
          <w:rFonts w:ascii="宋体" w:eastAsia="宋体" w:hAnsi="宋体"/>
        </w:rPr>
        <w:t>页</w:t>
      </w:r>
    </w:p>
  </w:footnote>
  <w:footnote w:id="23">
    <w:p w14:paraId="70CDADB3" w14:textId="77777777" w:rsidR="009D46DD" w:rsidRPr="009E4BB8" w:rsidRDefault="009D46DD" w:rsidP="009D46DD">
      <w:pPr>
        <w:pStyle w:val="a3"/>
      </w:pPr>
      <w:r>
        <w:rPr>
          <w:rStyle w:val="a5"/>
        </w:rPr>
        <w:footnoteRef/>
      </w:r>
      <w:r>
        <w:t xml:space="preserve"> </w:t>
      </w:r>
      <w:r w:rsidRPr="00484141">
        <w:rPr>
          <w:rFonts w:ascii="Times New Roman" w:hAnsi="Times New Roman" w:cs="Times New Roman"/>
        </w:rPr>
        <w:t>Google</w:t>
      </w:r>
      <w:r w:rsidRPr="00484141">
        <w:rPr>
          <w:rFonts w:ascii="宋体" w:eastAsia="宋体" w:hAnsi="宋体" w:hint="eastAsia"/>
        </w:rPr>
        <w:t>艺术与文化：</w:t>
      </w:r>
      <w:r w:rsidRPr="009E4BB8">
        <w:rPr>
          <w:rFonts w:ascii="Times New Roman" w:eastAsia="宋体" w:hAnsi="Times New Roman" w:cs="Times New Roman"/>
        </w:rPr>
        <w:t>Adele Bloch-Bauer I</w:t>
      </w:r>
      <w:r>
        <w:rPr>
          <w:rFonts w:ascii="宋体" w:eastAsia="宋体" w:hAnsi="宋体" w:hint="eastAsia"/>
        </w:rPr>
        <w:t>，</w:t>
      </w:r>
      <w:r w:rsidRPr="009E4BB8">
        <w:rPr>
          <w:rFonts w:ascii="Times New Roman" w:hAnsi="Times New Roman" w:cs="Times New Roman"/>
        </w:rPr>
        <w:t>https://artsandculture.google.com/asset/adele-bloch-bauer-i-gustav-klimt/8AGgCo0-kGh2aw</w:t>
      </w:r>
    </w:p>
  </w:footnote>
  <w:footnote w:id="24">
    <w:p w14:paraId="1D8DA0D8" w14:textId="77777777" w:rsidR="009D46DD" w:rsidRPr="004600B7" w:rsidRDefault="009D46DD" w:rsidP="009D46DD">
      <w:pPr>
        <w:pStyle w:val="a3"/>
      </w:pPr>
      <w:r>
        <w:rPr>
          <w:rStyle w:val="a5"/>
        </w:rPr>
        <w:footnoteRef/>
      </w:r>
      <w:r>
        <w:t xml:space="preserve"> </w:t>
      </w:r>
      <w:r w:rsidRPr="00484141">
        <w:rPr>
          <w:rFonts w:ascii="Times New Roman" w:hAnsi="Times New Roman" w:cs="Times New Roman"/>
        </w:rPr>
        <w:t>Google</w:t>
      </w:r>
      <w:r w:rsidRPr="00484141">
        <w:rPr>
          <w:rFonts w:ascii="宋体" w:eastAsia="宋体" w:hAnsi="宋体" w:hint="eastAsia"/>
        </w:rPr>
        <w:t>艺术与文化：</w:t>
      </w:r>
      <w:r w:rsidRPr="004600B7">
        <w:rPr>
          <w:rFonts w:ascii="Times New Roman" w:eastAsia="宋体" w:hAnsi="Times New Roman" w:cs="Times New Roman"/>
        </w:rPr>
        <w:t xml:space="preserve">Empress Of Justinian I Of </w:t>
      </w:r>
      <w:proofErr w:type="spellStart"/>
      <w:r w:rsidRPr="004600B7">
        <w:rPr>
          <w:rFonts w:ascii="Times New Roman" w:eastAsia="宋体" w:hAnsi="Times New Roman" w:cs="Times New Roman"/>
        </w:rPr>
        <w:t>Byjantium</w:t>
      </w:r>
      <w:proofErr w:type="spellEnd"/>
      <w:r>
        <w:rPr>
          <w:rFonts w:ascii="Times New Roman" w:eastAsia="宋体" w:hAnsi="Times New Roman" w:cs="Times New Roman"/>
        </w:rPr>
        <w:t xml:space="preserve">, </w:t>
      </w:r>
      <w:r w:rsidRPr="004600B7">
        <w:rPr>
          <w:rFonts w:ascii="Times New Roman" w:hAnsi="Times New Roman" w:cs="Times New Roman"/>
        </w:rPr>
        <w:t>https://artsandculture.google.com/asset/theodora-508-547-empress-of-justinian-i-of-byjantium/6AFblT7DAQRrXQ</w:t>
      </w:r>
    </w:p>
  </w:footnote>
  <w:footnote w:id="25">
    <w:p w14:paraId="5D6038D6" w14:textId="77777777" w:rsidR="009D46DD" w:rsidRPr="00086F9F" w:rsidRDefault="009D46DD" w:rsidP="009D46DD">
      <w:pPr>
        <w:pStyle w:val="a3"/>
        <w:rPr>
          <w:rFonts w:ascii="宋体" w:eastAsia="宋体" w:hAnsi="宋体"/>
        </w:rPr>
      </w:pPr>
      <w:r>
        <w:rPr>
          <w:rStyle w:val="a5"/>
        </w:rPr>
        <w:footnoteRef/>
      </w:r>
      <w:r>
        <w:t xml:space="preserve"> </w:t>
      </w:r>
      <w:r w:rsidRPr="00086F9F">
        <w:rPr>
          <w:rFonts w:ascii="宋体" w:eastAsia="宋体" w:hAnsi="宋体" w:hint="eastAsia"/>
        </w:rPr>
        <w:t>丹纳：《艺术哲学》，傅雷译，人民文学出版社，1</w:t>
      </w:r>
      <w:r w:rsidRPr="00086F9F">
        <w:rPr>
          <w:rFonts w:ascii="宋体" w:eastAsia="宋体" w:hAnsi="宋体"/>
        </w:rPr>
        <w:t>963</w:t>
      </w:r>
      <w:r w:rsidRPr="00086F9F">
        <w:rPr>
          <w:rFonts w:ascii="宋体" w:eastAsia="宋体" w:hAnsi="宋体" w:hint="eastAsia"/>
        </w:rPr>
        <w:t>年，第7页</w:t>
      </w:r>
    </w:p>
  </w:footnote>
  <w:footnote w:id="26">
    <w:p w14:paraId="4F7156B0" w14:textId="77777777" w:rsidR="009D46DD" w:rsidRDefault="009D46DD" w:rsidP="009D46DD">
      <w:pPr>
        <w:pStyle w:val="a3"/>
      </w:pPr>
      <w:r>
        <w:rPr>
          <w:rStyle w:val="a5"/>
        </w:rPr>
        <w:footnoteRef/>
      </w:r>
      <w:r>
        <w:t xml:space="preserve"> </w:t>
      </w:r>
      <w:r w:rsidRPr="001B5CA9">
        <w:rPr>
          <w:rFonts w:ascii="Times New Roman" w:hAnsi="Times New Roman" w:cs="Times New Roman"/>
        </w:rPr>
        <w:t xml:space="preserve">Zweig Stefan: </w:t>
      </w:r>
      <w:r w:rsidRPr="001B5CA9">
        <w:rPr>
          <w:rFonts w:ascii="Times New Roman" w:hAnsi="Times New Roman" w:cs="Times New Roman"/>
          <w:i/>
          <w:iCs/>
        </w:rPr>
        <w:t>The World of Yesterday: Memoirs of a European</w:t>
      </w:r>
      <w:r w:rsidRPr="001B5CA9">
        <w:rPr>
          <w:rFonts w:ascii="Times New Roman" w:hAnsi="Times New Roman" w:cs="Times New Roman"/>
        </w:rPr>
        <w:t>, Anthea Bell translates, Pushkin Press, 2009, p34</w:t>
      </w:r>
    </w:p>
  </w:footnote>
  <w:footnote w:id="27">
    <w:p w14:paraId="4A177BD3" w14:textId="77777777" w:rsidR="009D46DD" w:rsidRPr="00EA1B71" w:rsidRDefault="009D46DD" w:rsidP="009D46DD">
      <w:pPr>
        <w:pStyle w:val="a3"/>
        <w:rPr>
          <w:rFonts w:ascii="宋体" w:eastAsia="宋体" w:hAnsi="宋体"/>
        </w:rPr>
      </w:pPr>
      <w:r w:rsidRPr="00EA1B71">
        <w:rPr>
          <w:rStyle w:val="a5"/>
          <w:rFonts w:ascii="宋体" w:eastAsia="宋体" w:hAnsi="宋体"/>
        </w:rPr>
        <w:footnoteRef/>
      </w:r>
      <w:r w:rsidRPr="00EA1B71">
        <w:rPr>
          <w:rFonts w:ascii="宋体" w:eastAsia="宋体" w:hAnsi="宋体"/>
        </w:rPr>
        <w:t xml:space="preserve"> </w:t>
      </w:r>
      <w:proofErr w:type="gramStart"/>
      <w:r w:rsidRPr="00EA1B71">
        <w:rPr>
          <w:rFonts w:ascii="宋体" w:eastAsia="宋体" w:hAnsi="宋体" w:hint="eastAsia"/>
        </w:rPr>
        <w:t>应金飞</w:t>
      </w:r>
      <w:proofErr w:type="gramEnd"/>
      <w:r w:rsidRPr="00EA1B71">
        <w:rPr>
          <w:rFonts w:ascii="宋体" w:eastAsia="宋体" w:hAnsi="宋体" w:hint="eastAsia"/>
        </w:rPr>
        <w:t>，李雪芬：《速写的高度——</w:t>
      </w:r>
      <w:r w:rsidRPr="00EA1B71">
        <w:rPr>
          <w:rFonts w:ascii="宋体" w:eastAsia="宋体" w:hAnsi="宋体"/>
        </w:rPr>
        <w:t>西方名家作品精选</w:t>
      </w:r>
      <w:r w:rsidRPr="00EA1B71">
        <w:rPr>
          <w:rFonts w:ascii="宋体" w:eastAsia="宋体" w:hAnsi="宋体" w:hint="eastAsia"/>
        </w:rPr>
        <w:t>》，杭州：中国美术学院出版社，</w:t>
      </w:r>
      <w:r w:rsidRPr="00EA1B71">
        <w:rPr>
          <w:rFonts w:ascii="宋体" w:eastAsia="宋体" w:hAnsi="宋体"/>
        </w:rPr>
        <w:t>2019</w:t>
      </w:r>
      <w:r w:rsidRPr="00EA1B71">
        <w:rPr>
          <w:rFonts w:ascii="宋体" w:eastAsia="宋体" w:hAnsi="宋体" w:hint="eastAsia"/>
        </w:rPr>
        <w:t>，第3</w:t>
      </w:r>
      <w:r w:rsidRPr="00EA1B71">
        <w:rPr>
          <w:rFonts w:ascii="宋体" w:eastAsia="宋体" w:hAnsi="宋体"/>
        </w:rPr>
        <w:t>6</w:t>
      </w:r>
      <w:r w:rsidRPr="00EA1B71">
        <w:rPr>
          <w:rFonts w:ascii="宋体" w:eastAsia="宋体" w:hAnsi="宋体" w:hint="eastAsia"/>
        </w:rPr>
        <w:t>页</w:t>
      </w:r>
    </w:p>
  </w:footnote>
  <w:footnote w:id="28">
    <w:p w14:paraId="1C386C4D" w14:textId="77777777" w:rsidR="00E41951" w:rsidRPr="00EA1B71" w:rsidRDefault="00E41951" w:rsidP="00E41951">
      <w:pPr>
        <w:pStyle w:val="a3"/>
        <w:rPr>
          <w:rFonts w:ascii="宋体" w:eastAsia="宋体" w:hAnsi="宋体" w:hint="eastAsia"/>
        </w:rPr>
      </w:pPr>
      <w:r w:rsidRPr="00EA1B71">
        <w:rPr>
          <w:rStyle w:val="a5"/>
          <w:rFonts w:ascii="宋体" w:eastAsia="宋体" w:hAnsi="宋体"/>
        </w:rPr>
        <w:footnoteRef/>
      </w:r>
      <w:r w:rsidRPr="00EA1B71">
        <w:rPr>
          <w:rFonts w:ascii="宋体" w:eastAsia="宋体" w:hAnsi="宋体"/>
        </w:rPr>
        <w:t xml:space="preserve"> </w:t>
      </w:r>
      <w:r w:rsidRPr="00EA1B71">
        <w:rPr>
          <w:rFonts w:ascii="宋体" w:eastAsia="宋体" w:hAnsi="宋体" w:hint="eastAsia"/>
        </w:rPr>
        <w:t>周卓然：《论</w:t>
      </w:r>
      <w:r w:rsidRPr="00EA1B71">
        <w:rPr>
          <w:rFonts w:ascii="宋体" w:eastAsia="宋体" w:hAnsi="宋体"/>
        </w:rPr>
        <w:t>19—20世纪欧洲绘画艺术中的东方元素</w:t>
      </w:r>
      <w:r w:rsidRPr="00EA1B71">
        <w:rPr>
          <w:rFonts w:ascii="宋体" w:eastAsia="宋体" w:hAnsi="宋体" w:hint="eastAsia"/>
        </w:rPr>
        <w:t>》，</w:t>
      </w:r>
      <w:r w:rsidRPr="00EA1B71">
        <w:rPr>
          <w:rFonts w:ascii="宋体" w:eastAsia="宋体" w:hAnsi="宋体"/>
        </w:rPr>
        <w:t>大观(论坛)</w:t>
      </w:r>
      <w:r w:rsidRPr="00EA1B71">
        <w:rPr>
          <w:rFonts w:ascii="宋体" w:eastAsia="宋体" w:hAnsi="宋体" w:hint="eastAsia"/>
        </w:rPr>
        <w:t>，2</w:t>
      </w:r>
      <w:r w:rsidRPr="00EA1B71">
        <w:rPr>
          <w:rFonts w:ascii="宋体" w:eastAsia="宋体" w:hAnsi="宋体"/>
        </w:rPr>
        <w:t>022</w:t>
      </w:r>
      <w:r w:rsidRPr="00EA1B71">
        <w:rPr>
          <w:rFonts w:ascii="宋体" w:eastAsia="宋体" w:hAnsi="宋体" w:hint="eastAsia"/>
        </w:rPr>
        <w:t>年第1</w:t>
      </w:r>
      <w:r w:rsidRPr="00EA1B71">
        <w:rPr>
          <w:rFonts w:ascii="宋体" w:eastAsia="宋体" w:hAnsi="宋体"/>
        </w:rPr>
        <w:t>0</w:t>
      </w:r>
      <w:r w:rsidRPr="00EA1B71">
        <w:rPr>
          <w:rFonts w:ascii="宋体" w:eastAsia="宋体" w:hAnsi="宋体" w:hint="eastAsia"/>
        </w:rPr>
        <w:t>期</w:t>
      </w:r>
    </w:p>
  </w:footnote>
  <w:footnote w:id="29">
    <w:p w14:paraId="5D53F570" w14:textId="77777777" w:rsidR="009D46DD" w:rsidRPr="007F276C" w:rsidRDefault="009D46DD" w:rsidP="009D46DD">
      <w:pPr>
        <w:pStyle w:val="a3"/>
        <w:rPr>
          <w:i/>
          <w:iCs/>
        </w:rPr>
      </w:pPr>
      <w:r>
        <w:rPr>
          <w:rStyle w:val="a5"/>
        </w:rPr>
        <w:footnoteRef/>
      </w:r>
      <w:r>
        <w:t xml:space="preserve"> </w:t>
      </w:r>
      <w:r w:rsidRPr="00734607">
        <w:rPr>
          <w:rFonts w:ascii="Times New Roman" w:hAnsi="Times New Roman" w:cs="Times New Roman"/>
        </w:rPr>
        <w:t xml:space="preserve">Hugo von Hofmannsthal: </w:t>
      </w:r>
      <w:proofErr w:type="spellStart"/>
      <w:r w:rsidRPr="00734607">
        <w:rPr>
          <w:rFonts w:ascii="Times New Roman" w:hAnsi="Times New Roman" w:cs="Times New Roman"/>
          <w:i/>
          <w:iCs/>
        </w:rPr>
        <w:t>Reden</w:t>
      </w:r>
      <w:proofErr w:type="spellEnd"/>
      <w:r w:rsidRPr="00734607">
        <w:rPr>
          <w:rFonts w:ascii="Times New Roman" w:hAnsi="Times New Roman" w:cs="Times New Roman"/>
          <w:i/>
          <w:iCs/>
        </w:rPr>
        <w:t xml:space="preserve"> und </w:t>
      </w:r>
      <w:proofErr w:type="spellStart"/>
      <w:r w:rsidRPr="00734607">
        <w:rPr>
          <w:rFonts w:ascii="Times New Roman" w:hAnsi="Times New Roman" w:cs="Times New Roman"/>
          <w:i/>
          <w:iCs/>
        </w:rPr>
        <w:t>Aufsätze</w:t>
      </w:r>
      <w:proofErr w:type="spellEnd"/>
      <w:r w:rsidRPr="00734607">
        <w:rPr>
          <w:rFonts w:ascii="Times New Roman" w:hAnsi="Times New Roman" w:cs="Times New Roman"/>
          <w:i/>
          <w:iCs/>
        </w:rPr>
        <w:t xml:space="preserve"> II</w:t>
      </w:r>
      <w:r w:rsidRPr="00734607">
        <w:rPr>
          <w:rFonts w:ascii="Times New Roman" w:hAnsi="Times New Roman" w:cs="Times New Roman"/>
        </w:rPr>
        <w:t xml:space="preserve">, FISCHER </w:t>
      </w:r>
      <w:proofErr w:type="spellStart"/>
      <w:r w:rsidRPr="00734607">
        <w:rPr>
          <w:rFonts w:ascii="Times New Roman" w:hAnsi="Times New Roman" w:cs="Times New Roman"/>
        </w:rPr>
        <w:t>Taschenbuch</w:t>
      </w:r>
      <w:proofErr w:type="spellEnd"/>
      <w:r w:rsidRPr="00734607">
        <w:rPr>
          <w:rFonts w:ascii="Times New Roman" w:hAnsi="Times New Roman" w:cs="Times New Roman"/>
        </w:rPr>
        <w:t>, 1979, p475</w:t>
      </w:r>
    </w:p>
  </w:footnote>
  <w:footnote w:id="30">
    <w:p w14:paraId="78FBAE17" w14:textId="77777777" w:rsidR="009D46DD" w:rsidRPr="00EA1B71" w:rsidRDefault="009D46DD" w:rsidP="009D46DD">
      <w:pPr>
        <w:pStyle w:val="a3"/>
        <w:rPr>
          <w:rFonts w:ascii="宋体" w:eastAsia="宋体" w:hAnsi="宋体"/>
        </w:rPr>
      </w:pPr>
      <w:r w:rsidRPr="00EA1B71">
        <w:rPr>
          <w:rStyle w:val="a5"/>
          <w:rFonts w:ascii="宋体" w:eastAsia="宋体" w:hAnsi="宋体"/>
        </w:rPr>
        <w:footnoteRef/>
      </w:r>
      <w:r w:rsidRPr="00EA1B71">
        <w:rPr>
          <w:rFonts w:ascii="宋体" w:eastAsia="宋体" w:hAnsi="宋体"/>
        </w:rPr>
        <w:t xml:space="preserve"> </w:t>
      </w:r>
      <w:r w:rsidRPr="00EA1B71">
        <w:rPr>
          <w:rFonts w:ascii="宋体" w:eastAsia="宋体" w:hAnsi="宋体" w:hint="eastAsia"/>
        </w:rPr>
        <w:t>龙向真、黄建军：《“维也纳分离派”的艺术观念分析——以古斯塔夫·克里姆特的艺术特征为例》，《美术大观》，</w:t>
      </w:r>
      <w:r w:rsidRPr="00EA1B71">
        <w:rPr>
          <w:rFonts w:ascii="宋体" w:eastAsia="宋体" w:hAnsi="宋体"/>
        </w:rPr>
        <w:t>2011</w:t>
      </w:r>
      <w:r w:rsidRPr="00EA1B71">
        <w:rPr>
          <w:rFonts w:ascii="宋体" w:eastAsia="宋体" w:hAnsi="宋体" w:hint="eastAsia"/>
        </w:rPr>
        <w:t>年第7期。</w:t>
      </w:r>
    </w:p>
  </w:footnote>
  <w:footnote w:id="31">
    <w:p w14:paraId="6A52917A" w14:textId="77777777" w:rsidR="009D46DD" w:rsidRPr="00EA1B71" w:rsidRDefault="009D46DD" w:rsidP="009D46DD">
      <w:pPr>
        <w:pStyle w:val="a3"/>
        <w:rPr>
          <w:rFonts w:ascii="宋体" w:eastAsia="宋体" w:hAnsi="宋体"/>
        </w:rPr>
      </w:pPr>
      <w:r w:rsidRPr="00EA1B71">
        <w:rPr>
          <w:rStyle w:val="a5"/>
          <w:rFonts w:ascii="宋体" w:eastAsia="宋体" w:hAnsi="宋体"/>
        </w:rPr>
        <w:footnoteRef/>
      </w:r>
      <w:r w:rsidRPr="00EA1B71">
        <w:rPr>
          <w:rFonts w:ascii="宋体" w:eastAsia="宋体" w:hAnsi="宋体"/>
        </w:rPr>
        <w:t xml:space="preserve"> </w:t>
      </w:r>
      <w:r w:rsidRPr="00EA1B71">
        <w:rPr>
          <w:rFonts w:ascii="宋体" w:eastAsia="宋体" w:hAnsi="宋体" w:hint="eastAsia"/>
        </w:rPr>
        <w:t>冯骥才：《维也纳情感》，南京：译林出版社，2</w:t>
      </w:r>
      <w:r w:rsidRPr="00EA1B71">
        <w:rPr>
          <w:rFonts w:ascii="宋体" w:eastAsia="宋体" w:hAnsi="宋体"/>
        </w:rPr>
        <w:t>010</w:t>
      </w:r>
      <w:r w:rsidRPr="00EA1B71">
        <w:rPr>
          <w:rFonts w:ascii="宋体" w:eastAsia="宋体" w:hAnsi="宋体" w:hint="eastAsia"/>
        </w:rPr>
        <w:t>年，第8</w:t>
      </w:r>
      <w:r w:rsidRPr="00EA1B71">
        <w:rPr>
          <w:rFonts w:ascii="宋体" w:eastAsia="宋体" w:hAnsi="宋体"/>
        </w:rPr>
        <w:t>0</w:t>
      </w:r>
      <w:r w:rsidRPr="00EA1B71">
        <w:rPr>
          <w:rFonts w:ascii="宋体" w:eastAsia="宋体" w:hAnsi="宋体" w:hint="eastAsia"/>
        </w:rPr>
        <w:t>-</w:t>
      </w:r>
      <w:r w:rsidRPr="00EA1B71">
        <w:rPr>
          <w:rFonts w:ascii="宋体" w:eastAsia="宋体" w:hAnsi="宋体"/>
        </w:rPr>
        <w:t>81</w:t>
      </w:r>
      <w:r w:rsidRPr="00EA1B71">
        <w:rPr>
          <w:rFonts w:ascii="宋体" w:eastAsia="宋体" w:hAnsi="宋体" w:hint="eastAsia"/>
        </w:rPr>
        <w:t>页</w:t>
      </w:r>
    </w:p>
  </w:footnote>
  <w:footnote w:id="32">
    <w:p w14:paraId="6702319C" w14:textId="77777777" w:rsidR="000817F7" w:rsidRPr="00EA1B71" w:rsidRDefault="000817F7" w:rsidP="000817F7">
      <w:pPr>
        <w:pStyle w:val="a3"/>
        <w:rPr>
          <w:rFonts w:ascii="宋体" w:eastAsia="宋体" w:hAnsi="宋体"/>
        </w:rPr>
      </w:pPr>
      <w:r w:rsidRPr="00EA1B71">
        <w:rPr>
          <w:rStyle w:val="a5"/>
          <w:rFonts w:ascii="宋体" w:eastAsia="宋体" w:hAnsi="宋体"/>
        </w:rPr>
        <w:footnoteRef/>
      </w:r>
      <w:r w:rsidRPr="00EA1B71">
        <w:rPr>
          <w:rFonts w:ascii="宋体" w:eastAsia="宋体" w:hAnsi="宋体"/>
        </w:rPr>
        <w:t xml:space="preserve"> </w:t>
      </w:r>
      <w:r w:rsidRPr="00EA1B71">
        <w:rPr>
          <w:rFonts w:ascii="宋体" w:eastAsia="宋体" w:hAnsi="宋体" w:hint="eastAsia"/>
        </w:rPr>
        <w:t>李树信：《中国传统美术对克里姆特绘画风格的影响分析》，《美与时代</w:t>
      </w:r>
      <w:r w:rsidRPr="00EA1B71">
        <w:rPr>
          <w:rFonts w:ascii="宋体" w:eastAsia="宋体" w:hAnsi="宋体"/>
        </w:rPr>
        <w:t>(中)</w:t>
      </w:r>
      <w:r w:rsidRPr="00EA1B71">
        <w:rPr>
          <w:rFonts w:ascii="宋体" w:eastAsia="宋体" w:hAnsi="宋体" w:hint="eastAsia"/>
        </w:rPr>
        <w:t>》，2</w:t>
      </w:r>
      <w:r w:rsidRPr="00EA1B71">
        <w:rPr>
          <w:rFonts w:ascii="宋体" w:eastAsia="宋体" w:hAnsi="宋体"/>
        </w:rPr>
        <w:t>022</w:t>
      </w:r>
      <w:r w:rsidRPr="00EA1B71">
        <w:rPr>
          <w:rFonts w:ascii="宋体" w:eastAsia="宋体" w:hAnsi="宋体" w:hint="eastAsia"/>
        </w:rPr>
        <w:t>年，第7期</w:t>
      </w:r>
    </w:p>
  </w:footnote>
  <w:footnote w:id="33">
    <w:p w14:paraId="7CA00696" w14:textId="77777777" w:rsidR="00C92A16" w:rsidRPr="00EA1B71" w:rsidRDefault="00C92A16" w:rsidP="00C92A16">
      <w:pPr>
        <w:pStyle w:val="a3"/>
        <w:rPr>
          <w:rFonts w:ascii="宋体" w:eastAsia="宋体" w:hAnsi="宋体"/>
        </w:rPr>
      </w:pPr>
      <w:r w:rsidRPr="00EA1B71">
        <w:rPr>
          <w:rStyle w:val="a5"/>
          <w:rFonts w:ascii="宋体" w:eastAsia="宋体" w:hAnsi="宋体"/>
        </w:rPr>
        <w:footnoteRef/>
      </w:r>
      <w:r w:rsidRPr="00EA1B71">
        <w:rPr>
          <w:rFonts w:ascii="宋体" w:eastAsia="宋体" w:hAnsi="宋体"/>
        </w:rPr>
        <w:t xml:space="preserve"> </w:t>
      </w:r>
      <w:r w:rsidRPr="00EA1B71">
        <w:rPr>
          <w:rFonts w:ascii="宋体" w:eastAsia="宋体" w:hAnsi="宋体" w:hint="eastAsia"/>
        </w:rPr>
        <w:t>韩亚辉：《西方文化评析》，上海：同济大学出版社</w:t>
      </w:r>
      <w:r w:rsidRPr="00EA1B71">
        <w:rPr>
          <w:rFonts w:ascii="宋体" w:eastAsia="宋体" w:hAnsi="宋体"/>
        </w:rPr>
        <w:t xml:space="preserve"> , 2012</w:t>
      </w:r>
      <w:r w:rsidRPr="00EA1B71">
        <w:rPr>
          <w:rFonts w:ascii="宋体" w:eastAsia="宋体" w:hAnsi="宋体" w:hint="eastAsia"/>
        </w:rPr>
        <w:t>，p</w:t>
      </w:r>
      <w:r w:rsidRPr="00EA1B71">
        <w:rPr>
          <w:rFonts w:ascii="宋体" w:eastAsia="宋体" w:hAnsi="宋体"/>
        </w:rPr>
        <w:t>149</w:t>
      </w:r>
    </w:p>
  </w:footnote>
  <w:footnote w:id="34">
    <w:p w14:paraId="2229A4CD" w14:textId="77777777" w:rsidR="00C92A16" w:rsidRPr="00EA1B71" w:rsidRDefault="00C92A16" w:rsidP="00C92A16">
      <w:pPr>
        <w:pStyle w:val="a3"/>
        <w:rPr>
          <w:rFonts w:ascii="宋体" w:eastAsia="宋体" w:hAnsi="宋体"/>
        </w:rPr>
      </w:pPr>
      <w:r w:rsidRPr="00EA1B71">
        <w:rPr>
          <w:rStyle w:val="a5"/>
          <w:rFonts w:ascii="宋体" w:eastAsia="宋体" w:hAnsi="宋体"/>
        </w:rPr>
        <w:footnoteRef/>
      </w:r>
      <w:r w:rsidRPr="00EA1B71">
        <w:rPr>
          <w:rFonts w:ascii="宋体" w:eastAsia="宋体" w:hAnsi="宋体"/>
        </w:rPr>
        <w:t xml:space="preserve"> </w:t>
      </w:r>
      <w:r w:rsidRPr="00EA1B71">
        <w:rPr>
          <w:rFonts w:ascii="宋体" w:eastAsia="宋体" w:hAnsi="宋体" w:hint="eastAsia"/>
        </w:rPr>
        <w:t>狄更斯</w:t>
      </w:r>
      <w:r w:rsidRPr="00EA1B71">
        <w:rPr>
          <w:rFonts w:ascii="宋体" w:eastAsia="宋体" w:hAnsi="宋体"/>
        </w:rPr>
        <w:t>, C</w:t>
      </w:r>
      <w:r w:rsidRPr="00EA1B71">
        <w:rPr>
          <w:rFonts w:ascii="宋体" w:eastAsia="宋体" w:hAnsi="宋体" w:hint="eastAsia"/>
        </w:rPr>
        <w:t>：《双城记》，宋兆霖译，北京：</w:t>
      </w:r>
      <w:r w:rsidRPr="00EA1B71">
        <w:rPr>
          <w:rFonts w:ascii="宋体" w:eastAsia="宋体" w:hAnsi="宋体"/>
        </w:rPr>
        <w:t>中译出版社</w:t>
      </w:r>
      <w:r w:rsidRPr="00EA1B71">
        <w:rPr>
          <w:rFonts w:ascii="宋体" w:eastAsia="宋体" w:hAnsi="宋体" w:hint="eastAsia"/>
        </w:rPr>
        <w:t>，</w:t>
      </w:r>
      <w:r w:rsidRPr="00EA1B71">
        <w:rPr>
          <w:rFonts w:ascii="宋体" w:eastAsia="宋体" w:hAnsi="宋体"/>
        </w:rPr>
        <w:t>2016</w:t>
      </w:r>
      <w:r w:rsidRPr="00EA1B71">
        <w:rPr>
          <w:rFonts w:ascii="宋体" w:eastAsia="宋体" w:hAnsi="宋体" w:hint="eastAsia"/>
        </w:rPr>
        <w:t>，第3页</w:t>
      </w:r>
    </w:p>
  </w:footnote>
  <w:footnote w:id="35">
    <w:p w14:paraId="3828F1B3" w14:textId="77777777" w:rsidR="009D46DD" w:rsidRPr="00EA1B71" w:rsidRDefault="009D46DD" w:rsidP="009D46DD">
      <w:pPr>
        <w:pStyle w:val="a3"/>
        <w:rPr>
          <w:rFonts w:ascii="宋体" w:eastAsia="宋体" w:hAnsi="宋体"/>
        </w:rPr>
      </w:pPr>
      <w:r w:rsidRPr="00EA1B71">
        <w:rPr>
          <w:rStyle w:val="a5"/>
          <w:rFonts w:ascii="宋体" w:eastAsia="宋体" w:hAnsi="宋体"/>
        </w:rPr>
        <w:footnoteRef/>
      </w:r>
      <w:r w:rsidRPr="00EA1B71">
        <w:rPr>
          <w:rFonts w:ascii="宋体" w:eastAsia="宋体" w:hAnsi="宋体"/>
        </w:rPr>
        <w:t xml:space="preserve"> </w:t>
      </w:r>
      <w:r w:rsidRPr="00EA1B71">
        <w:rPr>
          <w:rFonts w:ascii="宋体" w:eastAsia="宋体" w:hAnsi="宋体" w:hint="eastAsia"/>
        </w:rPr>
        <w:t>杨立新：《浅析克里姆特的东方情调及其诱因》，《西北美术》，2</w:t>
      </w:r>
      <w:r w:rsidRPr="00EA1B71">
        <w:rPr>
          <w:rFonts w:ascii="宋体" w:eastAsia="宋体" w:hAnsi="宋体"/>
        </w:rPr>
        <w:t>020</w:t>
      </w:r>
      <w:r w:rsidRPr="00EA1B71">
        <w:rPr>
          <w:rFonts w:ascii="宋体" w:eastAsia="宋体" w:hAnsi="宋体" w:hint="eastAsia"/>
        </w:rPr>
        <w:t>年第2期</w:t>
      </w:r>
    </w:p>
  </w:footnote>
  <w:footnote w:id="36">
    <w:p w14:paraId="15CD29FC" w14:textId="77777777" w:rsidR="009D46DD" w:rsidRPr="00EA1B71" w:rsidRDefault="009D46DD" w:rsidP="009D46DD">
      <w:pPr>
        <w:pStyle w:val="a3"/>
        <w:rPr>
          <w:rFonts w:ascii="Times New Roman" w:hAnsi="Times New Roman" w:cs="Times New Roman"/>
        </w:rPr>
      </w:pPr>
      <w:r>
        <w:rPr>
          <w:rStyle w:val="a5"/>
        </w:rPr>
        <w:footnoteRef/>
      </w:r>
      <w:r>
        <w:t xml:space="preserve"> </w:t>
      </w:r>
      <w:r w:rsidRPr="00484141">
        <w:rPr>
          <w:rFonts w:ascii="Times New Roman" w:hAnsi="Times New Roman" w:cs="Times New Roman"/>
        </w:rPr>
        <w:t>Google</w:t>
      </w:r>
      <w:r w:rsidRPr="00484141">
        <w:rPr>
          <w:rFonts w:ascii="宋体" w:eastAsia="宋体" w:hAnsi="宋体" w:hint="eastAsia"/>
        </w:rPr>
        <w:t>艺术与文化：</w:t>
      </w:r>
      <w:r w:rsidRPr="00EA1B71">
        <w:rPr>
          <w:rFonts w:ascii="Times New Roman" w:eastAsia="宋体" w:hAnsi="Times New Roman" w:cs="Times New Roman"/>
        </w:rPr>
        <w:t xml:space="preserve">Nine Working Drawings for the Execution of a Frieze for the Dining Room of </w:t>
      </w:r>
      <w:proofErr w:type="spellStart"/>
      <w:r w:rsidRPr="00EA1B71">
        <w:rPr>
          <w:rFonts w:ascii="Times New Roman" w:eastAsia="宋体" w:hAnsi="Times New Roman" w:cs="Times New Roman"/>
        </w:rPr>
        <w:t>Stoclet</w:t>
      </w:r>
      <w:proofErr w:type="spellEnd"/>
      <w:r w:rsidRPr="00EA1B71">
        <w:rPr>
          <w:rFonts w:ascii="Times New Roman" w:eastAsia="宋体" w:hAnsi="Times New Roman" w:cs="Times New Roman"/>
        </w:rPr>
        <w:t xml:space="preserve"> House in Brussels</w:t>
      </w:r>
      <w:r w:rsidRPr="00EA1B71">
        <w:rPr>
          <w:rFonts w:ascii="Times New Roman" w:eastAsia="宋体" w:hAnsi="Times New Roman" w:cs="Times New Roman"/>
        </w:rPr>
        <w:t>，</w:t>
      </w:r>
      <w:r w:rsidRPr="00EA1B71">
        <w:rPr>
          <w:rFonts w:ascii="Times New Roman" w:hAnsi="Times New Roman" w:cs="Times New Roman"/>
        </w:rPr>
        <w:t>https://artsandculture.google.com/asset/nine-working-drawings-for-the-execution-of-a-frieze-for-the-dining-room-of-stoclet-house-in-brussels/dwEI3wPCliWEWg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F05752"/>
    <w:multiLevelType w:val="hybridMultilevel"/>
    <w:tmpl w:val="E2B850F6"/>
    <w:lvl w:ilvl="0" w:tplc="2D625B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1705A72"/>
    <w:multiLevelType w:val="hybridMultilevel"/>
    <w:tmpl w:val="12F0BD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68A97758"/>
    <w:multiLevelType w:val="hybridMultilevel"/>
    <w:tmpl w:val="9078E7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104761046">
    <w:abstractNumId w:val="1"/>
  </w:num>
  <w:num w:numId="2" w16cid:durableId="837576267">
    <w:abstractNumId w:val="2"/>
  </w:num>
  <w:num w:numId="3" w16cid:durableId="1077630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23CC"/>
    <w:rsid w:val="000817F7"/>
    <w:rsid w:val="00086606"/>
    <w:rsid w:val="000D4352"/>
    <w:rsid w:val="0010678F"/>
    <w:rsid w:val="00122C42"/>
    <w:rsid w:val="001816A6"/>
    <w:rsid w:val="00217ED3"/>
    <w:rsid w:val="002A2F50"/>
    <w:rsid w:val="002B4C3F"/>
    <w:rsid w:val="002C6421"/>
    <w:rsid w:val="002F3B08"/>
    <w:rsid w:val="00343B8C"/>
    <w:rsid w:val="00353124"/>
    <w:rsid w:val="00360ABA"/>
    <w:rsid w:val="00366E3E"/>
    <w:rsid w:val="003C15AE"/>
    <w:rsid w:val="003C34DE"/>
    <w:rsid w:val="004132B8"/>
    <w:rsid w:val="00440F29"/>
    <w:rsid w:val="00447116"/>
    <w:rsid w:val="00447556"/>
    <w:rsid w:val="00450885"/>
    <w:rsid w:val="004C2DC6"/>
    <w:rsid w:val="004C37E5"/>
    <w:rsid w:val="0051277E"/>
    <w:rsid w:val="00581931"/>
    <w:rsid w:val="005B0397"/>
    <w:rsid w:val="005D0BB0"/>
    <w:rsid w:val="005D3CE9"/>
    <w:rsid w:val="005F7E79"/>
    <w:rsid w:val="00600F01"/>
    <w:rsid w:val="006218F6"/>
    <w:rsid w:val="00696993"/>
    <w:rsid w:val="006B23B1"/>
    <w:rsid w:val="006D6C99"/>
    <w:rsid w:val="007620DE"/>
    <w:rsid w:val="007623CC"/>
    <w:rsid w:val="0076539C"/>
    <w:rsid w:val="00774E27"/>
    <w:rsid w:val="007C5B30"/>
    <w:rsid w:val="007F2269"/>
    <w:rsid w:val="00822A07"/>
    <w:rsid w:val="0082588C"/>
    <w:rsid w:val="008274DD"/>
    <w:rsid w:val="008432D3"/>
    <w:rsid w:val="00855E4A"/>
    <w:rsid w:val="008728C6"/>
    <w:rsid w:val="00872E9A"/>
    <w:rsid w:val="0087322F"/>
    <w:rsid w:val="008B5FA5"/>
    <w:rsid w:val="008E4B20"/>
    <w:rsid w:val="00922BFD"/>
    <w:rsid w:val="00963C67"/>
    <w:rsid w:val="009D46DD"/>
    <w:rsid w:val="00A04656"/>
    <w:rsid w:val="00A16B3B"/>
    <w:rsid w:val="00A92B32"/>
    <w:rsid w:val="00AC5FD1"/>
    <w:rsid w:val="00B552D5"/>
    <w:rsid w:val="00B60285"/>
    <w:rsid w:val="00B61CB4"/>
    <w:rsid w:val="00C47262"/>
    <w:rsid w:val="00C92A16"/>
    <w:rsid w:val="00CB208E"/>
    <w:rsid w:val="00CD5DC5"/>
    <w:rsid w:val="00D12FC7"/>
    <w:rsid w:val="00D409DF"/>
    <w:rsid w:val="00E41951"/>
    <w:rsid w:val="00E45F86"/>
    <w:rsid w:val="00E603E7"/>
    <w:rsid w:val="00E9640D"/>
    <w:rsid w:val="00EA1B71"/>
    <w:rsid w:val="00EB66F1"/>
    <w:rsid w:val="00F21BDC"/>
    <w:rsid w:val="00F57649"/>
    <w:rsid w:val="00F90BE8"/>
    <w:rsid w:val="00FC6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88B8F"/>
  <w15:chartTrackingRefBased/>
  <w15:docId w15:val="{2129E937-5EA8-4073-BFE3-88FDA2CFA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7623CC"/>
    <w:pPr>
      <w:snapToGrid w:val="0"/>
      <w:jc w:val="left"/>
    </w:pPr>
    <w:rPr>
      <w:sz w:val="18"/>
      <w:szCs w:val="18"/>
    </w:rPr>
  </w:style>
  <w:style w:type="character" w:customStyle="1" w:styleId="a4">
    <w:name w:val="脚注文本 字符"/>
    <w:basedOn w:val="a0"/>
    <w:link w:val="a3"/>
    <w:uiPriority w:val="99"/>
    <w:semiHidden/>
    <w:rsid w:val="007623CC"/>
    <w:rPr>
      <w:sz w:val="18"/>
      <w:szCs w:val="18"/>
    </w:rPr>
  </w:style>
  <w:style w:type="character" w:styleId="a5">
    <w:name w:val="footnote reference"/>
    <w:basedOn w:val="a0"/>
    <w:uiPriority w:val="99"/>
    <w:semiHidden/>
    <w:unhideWhenUsed/>
    <w:rsid w:val="007623CC"/>
    <w:rPr>
      <w:vertAlign w:val="superscript"/>
    </w:rPr>
  </w:style>
  <w:style w:type="table" w:styleId="a6">
    <w:name w:val="Table Grid"/>
    <w:basedOn w:val="a1"/>
    <w:uiPriority w:val="39"/>
    <w:rsid w:val="004C37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2C642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C6421"/>
    <w:rPr>
      <w:sz w:val="18"/>
      <w:szCs w:val="18"/>
    </w:rPr>
  </w:style>
  <w:style w:type="paragraph" w:styleId="a9">
    <w:name w:val="footer"/>
    <w:basedOn w:val="a"/>
    <w:link w:val="aa"/>
    <w:uiPriority w:val="99"/>
    <w:unhideWhenUsed/>
    <w:rsid w:val="002C6421"/>
    <w:pPr>
      <w:tabs>
        <w:tab w:val="center" w:pos="4153"/>
        <w:tab w:val="right" w:pos="8306"/>
      </w:tabs>
      <w:snapToGrid w:val="0"/>
      <w:jc w:val="left"/>
    </w:pPr>
    <w:rPr>
      <w:sz w:val="18"/>
      <w:szCs w:val="18"/>
    </w:rPr>
  </w:style>
  <w:style w:type="character" w:customStyle="1" w:styleId="aa">
    <w:name w:val="页脚 字符"/>
    <w:basedOn w:val="a0"/>
    <w:link w:val="a9"/>
    <w:uiPriority w:val="99"/>
    <w:rsid w:val="002C6421"/>
    <w:rPr>
      <w:sz w:val="18"/>
      <w:szCs w:val="18"/>
    </w:rPr>
  </w:style>
  <w:style w:type="paragraph" w:styleId="ab">
    <w:name w:val="Title"/>
    <w:basedOn w:val="a"/>
    <w:next w:val="a"/>
    <w:link w:val="ac"/>
    <w:uiPriority w:val="10"/>
    <w:qFormat/>
    <w:rsid w:val="000D4352"/>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0D4352"/>
    <w:rPr>
      <w:rFonts w:asciiTheme="majorHAnsi" w:eastAsiaTheme="majorEastAsia" w:hAnsiTheme="majorHAnsi" w:cstheme="majorBidi"/>
      <w:b/>
      <w:bCs/>
      <w:sz w:val="32"/>
      <w:szCs w:val="32"/>
    </w:rPr>
  </w:style>
  <w:style w:type="paragraph" w:styleId="ad">
    <w:name w:val="List Paragraph"/>
    <w:basedOn w:val="a"/>
    <w:uiPriority w:val="34"/>
    <w:qFormat/>
    <w:rsid w:val="000D435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456880">
      <w:bodyDiv w:val="1"/>
      <w:marLeft w:val="0"/>
      <w:marRight w:val="0"/>
      <w:marTop w:val="0"/>
      <w:marBottom w:val="0"/>
      <w:divBdr>
        <w:top w:val="none" w:sz="0" w:space="0" w:color="auto"/>
        <w:left w:val="none" w:sz="0" w:space="0" w:color="auto"/>
        <w:bottom w:val="none" w:sz="0" w:space="0" w:color="auto"/>
        <w:right w:val="none" w:sz="0" w:space="0" w:color="auto"/>
      </w:divBdr>
      <w:divsChild>
        <w:div w:id="1192958117">
          <w:marLeft w:val="0"/>
          <w:marRight w:val="0"/>
          <w:marTop w:val="0"/>
          <w:marBottom w:val="60"/>
          <w:divBdr>
            <w:top w:val="none" w:sz="0" w:space="0" w:color="auto"/>
            <w:left w:val="none" w:sz="0" w:space="0" w:color="auto"/>
            <w:bottom w:val="none" w:sz="0" w:space="0" w:color="auto"/>
            <w:right w:val="none" w:sz="0" w:space="0" w:color="auto"/>
          </w:divBdr>
          <w:divsChild>
            <w:div w:id="989553609">
              <w:marLeft w:val="0"/>
              <w:marRight w:val="0"/>
              <w:marTop w:val="0"/>
              <w:marBottom w:val="0"/>
              <w:divBdr>
                <w:top w:val="none" w:sz="0" w:space="0" w:color="auto"/>
                <w:left w:val="none" w:sz="0" w:space="0" w:color="auto"/>
                <w:bottom w:val="none" w:sz="0" w:space="0" w:color="auto"/>
                <w:right w:val="none" w:sz="0" w:space="0" w:color="auto"/>
              </w:divBdr>
              <w:divsChild>
                <w:div w:id="2026593788">
                  <w:marLeft w:val="0"/>
                  <w:marRight w:val="0"/>
                  <w:marTop w:val="0"/>
                  <w:marBottom w:val="0"/>
                  <w:divBdr>
                    <w:top w:val="none" w:sz="0" w:space="0" w:color="auto"/>
                    <w:left w:val="none" w:sz="0" w:space="0" w:color="auto"/>
                    <w:bottom w:val="none" w:sz="0" w:space="0" w:color="auto"/>
                    <w:right w:val="none" w:sz="0" w:space="0" w:color="auto"/>
                  </w:divBdr>
                  <w:divsChild>
                    <w:div w:id="85199227">
                      <w:marLeft w:val="0"/>
                      <w:marRight w:val="150"/>
                      <w:marTop w:val="30"/>
                      <w:marBottom w:val="0"/>
                      <w:divBdr>
                        <w:top w:val="none" w:sz="0" w:space="0" w:color="auto"/>
                        <w:left w:val="none" w:sz="0" w:space="0" w:color="auto"/>
                        <w:bottom w:val="none" w:sz="0" w:space="0" w:color="auto"/>
                        <w:right w:val="none" w:sz="0" w:space="0" w:color="auto"/>
                      </w:divBdr>
                      <w:divsChild>
                        <w:div w:id="1525971960">
                          <w:marLeft w:val="0"/>
                          <w:marRight w:val="0"/>
                          <w:marTop w:val="0"/>
                          <w:marBottom w:val="0"/>
                          <w:divBdr>
                            <w:top w:val="none" w:sz="0" w:space="0" w:color="auto"/>
                            <w:left w:val="none" w:sz="0" w:space="0" w:color="auto"/>
                            <w:bottom w:val="none" w:sz="0" w:space="0" w:color="auto"/>
                            <w:right w:val="none" w:sz="0" w:space="0" w:color="auto"/>
                          </w:divBdr>
                        </w:div>
                      </w:divsChild>
                    </w:div>
                    <w:div w:id="1331712369">
                      <w:marLeft w:val="0"/>
                      <w:marRight w:val="150"/>
                      <w:marTop w:val="30"/>
                      <w:marBottom w:val="0"/>
                      <w:divBdr>
                        <w:top w:val="none" w:sz="0" w:space="0" w:color="auto"/>
                        <w:left w:val="none" w:sz="0" w:space="0" w:color="auto"/>
                        <w:bottom w:val="none" w:sz="0" w:space="0" w:color="auto"/>
                        <w:right w:val="none" w:sz="0" w:space="0" w:color="auto"/>
                      </w:divBdr>
                      <w:divsChild>
                        <w:div w:id="2010011963">
                          <w:marLeft w:val="0"/>
                          <w:marRight w:val="0"/>
                          <w:marTop w:val="0"/>
                          <w:marBottom w:val="0"/>
                          <w:divBdr>
                            <w:top w:val="none" w:sz="0" w:space="0" w:color="auto"/>
                            <w:left w:val="none" w:sz="0" w:space="0" w:color="auto"/>
                            <w:bottom w:val="none" w:sz="0" w:space="0" w:color="auto"/>
                            <w:right w:val="none" w:sz="0" w:space="0" w:color="auto"/>
                          </w:divBdr>
                        </w:div>
                      </w:divsChild>
                    </w:div>
                    <w:div w:id="1772503437">
                      <w:marLeft w:val="0"/>
                      <w:marRight w:val="0"/>
                      <w:marTop w:val="0"/>
                      <w:marBottom w:val="0"/>
                      <w:divBdr>
                        <w:top w:val="none" w:sz="0" w:space="0" w:color="auto"/>
                        <w:left w:val="none" w:sz="0" w:space="0" w:color="auto"/>
                        <w:bottom w:val="none" w:sz="0" w:space="0" w:color="auto"/>
                        <w:right w:val="none" w:sz="0" w:space="0" w:color="auto"/>
                      </w:divBdr>
                      <w:divsChild>
                        <w:div w:id="1885629026">
                          <w:marLeft w:val="0"/>
                          <w:marRight w:val="0"/>
                          <w:marTop w:val="0"/>
                          <w:marBottom w:val="0"/>
                          <w:divBdr>
                            <w:top w:val="none" w:sz="0" w:space="0" w:color="auto"/>
                            <w:left w:val="none" w:sz="0" w:space="0" w:color="auto"/>
                            <w:bottom w:val="none" w:sz="0" w:space="0" w:color="auto"/>
                            <w:right w:val="none" w:sz="0" w:space="0" w:color="auto"/>
                          </w:divBdr>
                          <w:divsChild>
                            <w:div w:id="1661229035">
                              <w:marLeft w:val="0"/>
                              <w:marRight w:val="0"/>
                              <w:marTop w:val="0"/>
                              <w:marBottom w:val="0"/>
                              <w:divBdr>
                                <w:top w:val="none" w:sz="0" w:space="0" w:color="auto"/>
                                <w:left w:val="none" w:sz="0" w:space="0" w:color="auto"/>
                                <w:bottom w:val="none" w:sz="0" w:space="0" w:color="auto"/>
                                <w:right w:val="none" w:sz="0" w:space="0" w:color="auto"/>
                              </w:divBdr>
                              <w:divsChild>
                                <w:div w:id="75132258">
                                  <w:marLeft w:val="0"/>
                                  <w:marRight w:val="0"/>
                                  <w:marTop w:val="0"/>
                                  <w:marBottom w:val="0"/>
                                  <w:divBdr>
                                    <w:top w:val="none" w:sz="0" w:space="0" w:color="auto"/>
                                    <w:left w:val="none" w:sz="0" w:space="0" w:color="auto"/>
                                    <w:bottom w:val="none" w:sz="0" w:space="0" w:color="auto"/>
                                    <w:right w:val="none" w:sz="0" w:space="0" w:color="auto"/>
                                  </w:divBdr>
                                  <w:divsChild>
                                    <w:div w:id="20206001">
                                      <w:marLeft w:val="360"/>
                                      <w:marRight w:val="360"/>
                                      <w:marTop w:val="360"/>
                                      <w:marBottom w:val="360"/>
                                      <w:divBdr>
                                        <w:top w:val="none" w:sz="0" w:space="0" w:color="auto"/>
                                        <w:left w:val="none" w:sz="0" w:space="0" w:color="auto"/>
                                        <w:bottom w:val="none" w:sz="0" w:space="0" w:color="auto"/>
                                        <w:right w:val="none" w:sz="0" w:space="0" w:color="auto"/>
                                      </w:divBdr>
                                      <w:divsChild>
                                        <w:div w:id="1013385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225870848">
                          <w:marLeft w:val="0"/>
                          <w:marRight w:val="0"/>
                          <w:marTop w:val="0"/>
                          <w:marBottom w:val="0"/>
                          <w:divBdr>
                            <w:top w:val="none" w:sz="0" w:space="0" w:color="auto"/>
                            <w:left w:val="none" w:sz="0" w:space="0" w:color="auto"/>
                            <w:bottom w:val="none" w:sz="0" w:space="0" w:color="auto"/>
                            <w:right w:val="none" w:sz="0" w:space="0" w:color="auto"/>
                          </w:divBdr>
                        </w:div>
                      </w:divsChild>
                    </w:div>
                    <w:div w:id="1346975664">
                      <w:marLeft w:val="0"/>
                      <w:marRight w:val="150"/>
                      <w:marTop w:val="30"/>
                      <w:marBottom w:val="0"/>
                      <w:divBdr>
                        <w:top w:val="none" w:sz="0" w:space="0" w:color="auto"/>
                        <w:left w:val="none" w:sz="0" w:space="0" w:color="auto"/>
                        <w:bottom w:val="none" w:sz="0" w:space="0" w:color="auto"/>
                        <w:right w:val="none" w:sz="0" w:space="0" w:color="auto"/>
                      </w:divBdr>
                      <w:divsChild>
                        <w:div w:id="577331502">
                          <w:marLeft w:val="0"/>
                          <w:marRight w:val="0"/>
                          <w:marTop w:val="0"/>
                          <w:marBottom w:val="0"/>
                          <w:divBdr>
                            <w:top w:val="none" w:sz="0" w:space="0" w:color="auto"/>
                            <w:left w:val="none" w:sz="0" w:space="0" w:color="auto"/>
                            <w:bottom w:val="none" w:sz="0" w:space="0" w:color="auto"/>
                            <w:right w:val="none" w:sz="0" w:space="0" w:color="auto"/>
                          </w:divBdr>
                          <w:divsChild>
                            <w:div w:id="1420829412">
                              <w:marLeft w:val="0"/>
                              <w:marRight w:val="0"/>
                              <w:marTop w:val="30"/>
                              <w:marBottom w:val="30"/>
                              <w:divBdr>
                                <w:top w:val="single" w:sz="6" w:space="0" w:color="DADCE0"/>
                                <w:left w:val="single" w:sz="6" w:space="6" w:color="DADCE0"/>
                                <w:bottom w:val="single" w:sz="6" w:space="0" w:color="DADCE0"/>
                                <w:right w:val="single" w:sz="6" w:space="6" w:color="DADCE0"/>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A3314-BA18-43ED-934C-2FF2D9EB5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10</Pages>
  <Words>1192</Words>
  <Characters>6795</Characters>
  <Application>Microsoft Office Word</Application>
  <DocSecurity>0</DocSecurity>
  <Lines>56</Lines>
  <Paragraphs>15</Paragraphs>
  <ScaleCrop>false</ScaleCrop>
  <Company/>
  <LinksUpToDate>false</LinksUpToDate>
  <CharactersWithSpaces>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 Geng</dc:creator>
  <cp:keywords/>
  <dc:description/>
  <cp:lastModifiedBy>ds z</cp:lastModifiedBy>
  <cp:revision>13</cp:revision>
  <cp:lastPrinted>2018-08-25T07:26:00Z</cp:lastPrinted>
  <dcterms:created xsi:type="dcterms:W3CDTF">2023-01-01T13:03:00Z</dcterms:created>
  <dcterms:modified xsi:type="dcterms:W3CDTF">2023-01-01T14:15:00Z</dcterms:modified>
</cp:coreProperties>
</file>