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摘要：</w:t>
      </w:r>
    </w:p>
    <w:p>
      <w:r>
        <w:tab/>
      </w:r>
      <w:r>
        <w:t>明白和发现知识从人类活动的</w:t>
      </w:r>
      <w:r>
        <w:rPr>
          <w:rFonts w:hint="eastAsia"/>
        </w:rPr>
        <w:t>GPS轨迹是一个基本的话题在基于流动性城市计算中。我们提议轨迹网----</w:t>
      </w:r>
      <w:r>
        <w:t>一个神经网络体系结构用于基于点的轨迹分类去预测真实世界人类的出行方式从</w:t>
      </w:r>
      <w:r>
        <w:rPr>
          <w:rFonts w:hint="eastAsia"/>
        </w:rPr>
        <w:t>GPS跟踪中。为了克服计算在低维和各种各样的特征空间由GPS数据强加的潜在的因素，我们开发了一个新奇的表示：将传统的特征空间嵌入到另一个空间中，它可以被理解为一个基础上扩展的表格。我们也使特征空间更丰富通过基于段的信息以及用Maxout激活去提高RNNs的预测能力。我们实现了超过98%的分类精度当发现四种交通出行的方式，不通过额外的传感器数据或者基于位置优先知识，胜过了现有的模型。</w:t>
      </w:r>
    </w:p>
    <w:p/>
    <w:p>
      <w:r>
        <w:t>关键字：</w:t>
      </w:r>
    </w:p>
    <w:p>
      <w:r>
        <w:tab/>
      </w:r>
      <w:r>
        <w:t>GPS，轨迹分类，递归神经网络，嵌入</w:t>
      </w:r>
    </w:p>
    <w:p/>
    <w:p/>
    <w:p>
      <w:pPr>
        <w:pStyle w:val="3"/>
        <w:rPr>
          <w:rFonts w:hint="eastAsia" w:ascii="黑体" w:hAnsi="黑体" w:eastAsia="黑体" w:cs="黑体"/>
        </w:rPr>
      </w:pPr>
      <w:r>
        <w:rPr>
          <w:rFonts w:hint="eastAsia" w:ascii="黑体" w:hAnsi="黑体" w:eastAsia="黑体" w:cs="黑体"/>
        </w:rPr>
        <w:t>1 介绍</w:t>
      </w:r>
    </w:p>
    <w:p>
      <w:r>
        <w:tab/>
      </w:r>
      <w:r>
        <w:rPr>
          <w:rFonts w:hint="eastAsia"/>
        </w:rPr>
        <w:t>无处不在的定位获取技术的出现，例如GPS</w:t>
      </w:r>
      <w:r>
        <w:t xml:space="preserve"> </w:t>
      </w:r>
      <w:r>
        <w:rPr>
          <w:rFonts w:hint="eastAsia"/>
        </w:rPr>
        <w:t>and</w:t>
      </w:r>
      <w:r>
        <w:t xml:space="preserve"> </w:t>
      </w:r>
      <w:r>
        <w:rPr>
          <w:rFonts w:hint="eastAsia"/>
        </w:rPr>
        <w:t>AIS（自动识别系统），已启用海量收集时空轨迹数据。理解和从GPS和AIS数据发现知识，使我们可以绘制全球人类活动的图景和改善我们的关系与行星地球。在他们的许多应用程序，轨迹数据挖掘算法搜索图片集群，预测或分类各种移动物体，包括动物，人类，汽车，和船只[2,12,15,27,31,33,49,50]。这样的应用包括时间序列预测任务，比如预测人群的流行[47,48]和时间序列分类任务，如检测人</w:t>
      </w:r>
      <w:r>
        <w:t>的</w:t>
      </w:r>
      <w:r>
        <w:rPr>
          <w:rFonts w:hint="eastAsia"/>
        </w:rPr>
        <w:t>运输模式[51]和捕捞活动[9,23,25]。这些应用程序使我们能够改善交通管理，公共安全，和环境可持续性。在本文中，我们调查交通模式检测任务使用Recurrent Neural网络（RNN）将GPS跟踪分为四类（即，自行车，汽车，步行和巴士）。</w:t>
      </w:r>
    </w:p>
    <w:p>
      <w:r>
        <w:tab/>
      </w:r>
      <w:r>
        <w:rPr>
          <w:rFonts w:hint="eastAsia"/>
        </w:rPr>
        <w:t>神经网络[6,16]在这个任务上未能实现高精度模型的原因是由于低维和异构特征空间中特征构成层次的不同发展。 为了解决这些问题，我们将以前的RNNs [25]扩展到海量数据以外的地方，从GPS跟踪中检测人类交通模式。 在[25]中有一个重要的新颖性：对嵌入方法的深入分析和对基本扩展，分段函数和离散化的联系的深入分析。 另外，我们首次提出了Maxout在GRU中作为通用逼近器的积极用法。</w:t>
      </w:r>
      <w:bookmarkStart w:id="0" w:name="_GoBack"/>
      <w:bookmarkEnd w:id="0"/>
    </w:p>
    <w:p>
      <w:r>
        <w:tab/>
      </w:r>
      <w:r>
        <w:rPr>
          <w:rFonts w:hint="eastAsia"/>
        </w:rPr>
        <w:t>我们提出了在现实世界GPS运输模式分类任务中实现最先进性能的TrajectoryNet方法。 所提出的TrajectoryNet与现有的方法不同之处在于，它首次使用GPS数据的嵌入，将低维和异质特征空间映射为分布向量表示，以捕获高层语义。 嵌入可以被看作是一种基本扩展的形式，其改进了特征表示，即使嵌入空间中的线性决策边界可以被映射到原始特征空间中的高度非线性函数。 我们也使用细分市场信息和Maxout激活[17]提高RNNs的预测能力。 TrajectoryNet达到在检测4种和7种类型的运输方式时，分类精度分别达到98％和97％。</w:t>
      </w:r>
    </w:p>
    <w:p>
      <w:r>
        <w:tab/>
      </w:r>
      <w:r>
        <w:rPr>
          <w:rFonts w:hint="eastAsia"/>
        </w:rPr>
        <w:t>本文的其余部分结构如下：在第二部分我们提供关于轨迹数据挖掘的定义。 我们还介绍了RNNs，特别是在本文中将使用的门控循环单元（GRU）。 在第3节中，我们介绍了提出的模型框架 - TrajectoryNet。 我们详细介绍了定义邻域的分割方法，嵌入方法和Maxout GRU分类模型。 我们重点介绍神经网络中的嵌入和离散化之间的关系提供关于嵌入的需要的直观证明连续的功能。 在第4节中，我们详细介绍了实验装置并讨论实验结果。 在第5节中，我们总结一下结论和未来的工作。</w:t>
      </w:r>
    </w:p>
    <w:p>
      <w:pPr>
        <w:pStyle w:val="3"/>
        <w:rPr>
          <w:rFonts w:hint="eastAsia" w:ascii="黑体" w:hAnsi="黑体" w:eastAsia="黑体" w:cs="黑体"/>
        </w:rPr>
      </w:pPr>
      <w:r>
        <w:rPr>
          <w:rFonts w:hint="eastAsia" w:ascii="黑体" w:hAnsi="黑体" w:eastAsia="黑体" w:cs="黑体"/>
        </w:rPr>
        <w:t>2 初步措施</w:t>
      </w:r>
    </w:p>
    <w:p>
      <w:r>
        <w:t>2.1 定义</w:t>
      </w:r>
    </w:p>
    <w:p>
      <w:pPr>
        <w:ind w:firstLine="420"/>
      </w:pPr>
      <w:r>
        <w:rPr>
          <w:rFonts w:hint="eastAsia"/>
        </w:rPr>
        <w:t>定义2.1。 轨迹[11]是一个运动的一部分由给定时间间隔[t Begin，t End]分隔的对象。 它是从时间到空间的连续功能。</w:t>
      </w:r>
    </w:p>
    <w:p>
      <w:pPr>
        <w:ind w:firstLine="420"/>
      </w:pPr>
      <w:r>
        <w:rPr>
          <w:rFonts w:hint="eastAsia"/>
        </w:rPr>
        <w:t>定义2.2。 一个轨迹的离散表示[11,15]由三元组S = &lt;（x 0，y 0，t 0），...，（x k，y k，t k）&gt;表示轨迹的时空位置，但不是提供物体运动的连续性。 这里（x i，y i）表示时间t i处的空间坐标。</w:t>
      </w:r>
    </w:p>
    <w:p>
      <w:pPr>
        <w:ind w:firstLine="420"/>
        <w:rPr>
          <w:rFonts w:hint="eastAsia"/>
        </w:rPr>
      </w:pPr>
      <w:r>
        <w:rPr>
          <w:rFonts w:hint="eastAsia"/>
        </w:rPr>
        <w:t>离散表示是由于轨迹数据在离散时间戳采样的位置采集技术的采样本质。</w:t>
      </w:r>
    </w:p>
    <w:p>
      <w:r>
        <w:tab/>
      </w:r>
      <w:r>
        <w:rPr>
          <w:rFonts w:hint="eastAsia"/>
        </w:rPr>
        <w:t>定义2.3。 轨迹的基于点的分类是学习一对一映射S→M的实践，其将离散轨迹数据S = &lt;（x 0，y 0，t 0），...，（xk ，yk，tk）&gt;到相应的标签序列M = &lt;m 0，...，mk&gt;其中mi表示三元组（xi，yi，ti）的类标签。</w:t>
      </w:r>
    </w:p>
    <w:p>
      <w:r>
        <w:tab/>
      </w:r>
      <w:r>
        <w:rPr>
          <w:rFonts w:hint="eastAsia"/>
        </w:rPr>
        <w:t>定义2.4。 轨迹的分割[15]是将轨迹划分为具有诸如时间间隔，轨迹形状或语义的一些准则的不相交的分段，其可以从轨迹数据提供更丰富的知识。</w:t>
      </w:r>
    </w:p>
    <w:p>
      <w:r>
        <w:tab/>
      </w:r>
      <w:r>
        <w:rPr>
          <w:rFonts w:hint="eastAsia"/>
        </w:rPr>
        <w:t>定义2.5。 不连续特征的离散化[1，13，14，28]使用由C =（c 1，c 2，...，cn）表示的n个切点将连续属性D∈[l，u]的区域划分为一组区间，其中c 1 &lt;c 2 &lt; ·&lt;cn。 域D分为不相交的区间[1，c 1）∪[c 1，c 2）∪...∪[c n，u]其中l，u是该属性的上下界。</w:t>
      </w:r>
    </w:p>
    <w:p>
      <w:r>
        <w:t>2.2 递归神经网络</w:t>
      </w:r>
    </w:p>
    <w:p>
      <w:r>
        <w:tab/>
      </w:r>
      <w:r>
        <w:rPr>
          <w:rFonts w:hint="eastAsia"/>
        </w:rPr>
        <w:t>RNN是一个从顺序数据学习的强大模型。 GPS轨迹是一种自然适合于RNN框架的时空数据。 与标准前馈神经网络不同，RNN使用循环连接来保持不同时间步骤之间的状态信息。 为了克服RNNs中的优化挑战，引入了长时间的短期记忆网络（LSTMs）[5,21,22]，并采用了一个复杂的网络结构，在不同的时间步骤选择性地传递信息。 LSTM体系结构丰富[8,19]，</w:t>
      </w:r>
      <w:r>
        <w:rPr>
          <w:rFonts w:hint="eastAsia"/>
          <w:color w:val="FF0000"/>
        </w:rPr>
        <w:t>我们最近的工作[25]表明门控重复单元（GRU）[7]适用于基于点的轨迹分类。 等式（1）定义的门控重复单元[7]是LSTM的变体。</w:t>
      </w:r>
    </w:p>
    <w:p>
      <w:r>
        <w:tab/>
      </w:r>
      <w:r>
        <w:drawing>
          <wp:inline distT="0" distB="0" distL="0" distR="0">
            <wp:extent cx="3886200" cy="952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86537" cy="952583"/>
                    </a:xfrm>
                    <a:prstGeom prst="rect">
                      <a:avLst/>
                    </a:prstGeom>
                  </pic:spPr>
                </pic:pic>
              </a:graphicData>
            </a:graphic>
          </wp:inline>
        </w:drawing>
      </w:r>
    </w:p>
    <w:p>
      <w:r>
        <w:rPr>
          <w:rFonts w:hint="eastAsia"/>
        </w:rPr>
        <w:t>其中r t，z t是学习短期和长期记忆的复位和更新门，e h t和h t是t处候选和最初的单元状态，U和W是输入到隐藏和循环连接。 表示单元乘法。 与LSTM相比，这样可以得到一个简化的架构，其中包含的参数较少，易于培训。 本文通过引入Maxout激活函数来扩展GRU，以学习更多表达性的记忆状态。</w:t>
      </w:r>
    </w:p>
    <w:p>
      <w:pPr>
        <w:pStyle w:val="2"/>
        <w:spacing w:line="240" w:lineRule="auto"/>
        <w:rPr>
          <w:rFonts w:ascii="黑体" w:hAnsi="黑体" w:eastAsia="黑体"/>
          <w:sz w:val="32"/>
          <w:szCs w:val="32"/>
        </w:rPr>
      </w:pPr>
      <w:r>
        <w:rPr>
          <w:rFonts w:ascii="黑体" w:hAnsi="黑体" w:eastAsia="黑体"/>
          <w:sz w:val="32"/>
          <w:szCs w:val="32"/>
        </w:rPr>
        <w:t>3 方法：TrajectoryNet</w:t>
      </w:r>
    </w:p>
    <w:p>
      <w:r>
        <w:tab/>
      </w:r>
      <w:r>
        <w:rPr>
          <w:rFonts w:hint="eastAsia"/>
        </w:rPr>
        <w:t>图1显示了建议的TrajectoryNet 2的框架。 GPS记录被分成几段，然后提取基于点和段的特征。 然后离散化连续的特征，将它们嵌入到另一个空间中，然后在3.3节中描述的Maxout GRU中进行分类。</w:t>
      </w:r>
    </w:p>
    <w:p>
      <w:pPr>
        <w:rPr>
          <w:rFonts w:hint="eastAsia"/>
        </w:rPr>
      </w:pPr>
      <w:r>
        <w:drawing>
          <wp:inline distT="0" distB="0" distL="0" distR="0">
            <wp:extent cx="5274310" cy="15652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1565275"/>
                    </a:xfrm>
                    <a:prstGeom prst="rect">
                      <a:avLst/>
                    </a:prstGeom>
                  </pic:spPr>
                </pic:pic>
              </a:graphicData>
            </a:graphic>
          </wp:inline>
        </w:drawing>
      </w:r>
    </w:p>
    <w:p>
      <w:r>
        <w:tab/>
      </w:r>
      <w:r>
        <w:tab/>
      </w:r>
      <w:r>
        <w:tab/>
      </w:r>
      <w:r>
        <w:tab/>
      </w:r>
      <w:r>
        <w:tab/>
      </w:r>
      <w:r>
        <w:rPr>
          <w:rFonts w:hint="eastAsia"/>
        </w:rPr>
        <w:t>图1：拟议的轨迹网的框架</w:t>
      </w:r>
    </w:p>
    <w:p/>
    <w:p>
      <w:pPr>
        <w:pStyle w:val="5"/>
      </w:pPr>
      <w:r>
        <w:rPr>
          <w:rFonts w:hint="eastAsia"/>
        </w:rPr>
        <w:t>3.1分割：从基于点的特征到分割特征</w:t>
      </w:r>
    </w:p>
    <w:p>
      <w:pPr>
        <w:ind w:firstLine="420"/>
      </w:pPr>
      <w:r>
        <w:rPr>
          <w:rFonts w:hint="eastAsia"/>
        </w:rPr>
        <w:t>许多运输模式检测算法将轨迹划分为单模跳闸段，并将单一运输模式分配给每个段。 郑等人 [51]以步行为分界标准，假设“人在换乘时必须停下来走路”[51]。 然而，这个假设有一个主要的实际限制：由于采样过程中的不确定性导致步行分段的缺失可以将具有两种不同运输模式的轨迹合并成单个分段。 通过将单个标签分配给包含两个类的段，可能会损害模型性能。</w:t>
      </w:r>
      <w:r>
        <w:rPr>
          <w:rFonts w:hint="eastAsia"/>
          <w:color w:val="FF0000"/>
        </w:rPr>
        <w:t>为了解决这个问题，我们根据每个离散的GPS样本而不是单独的分段来分配运输模式。 该方法利用基于片段的特征来丰富基于点的特征，同时防止由不精确的分割引起的误分类。</w:t>
      </w:r>
    </w:p>
    <w:p>
      <w:pPr>
        <w:ind w:firstLine="420"/>
        <w:rPr>
          <w:rFonts w:hint="eastAsia"/>
        </w:rPr>
      </w:pPr>
      <w:r>
        <w:rPr>
          <w:rFonts w:hint="eastAsia"/>
        </w:rPr>
        <w:t>各种方法可以用于分割GPS轨迹，包括基于过渡的方法[51]，使用步行划分轨迹，基于聚类的方法[29,41]，测量子轨迹的相似性，基于时间的方法[42] 在每个段中使用相等的时间间隔，基于距离的方法[30]使用在每个段中行程相等的距离，基于轴承的方法[10]，测量轴承方向的变化和基于窗口的方法[32] 每段中GPS采样的数量。 这篇论文对实施过程中的简单性进行了实证评估。</w:t>
      </w:r>
    </w:p>
    <w:p>
      <w:pPr>
        <w:pStyle w:val="5"/>
      </w:pPr>
      <w:r>
        <w:rPr>
          <w:rFonts w:hint="eastAsia"/>
        </w:rPr>
        <w:t>3.2嵌入：从特征空间到语义空间</w:t>
      </w:r>
    </w:p>
    <w:p>
      <w:r>
        <w:tab/>
      </w:r>
      <w:r>
        <w:rPr>
          <w:rFonts w:hint="eastAsia"/>
        </w:rPr>
        <w:t>3.2.1动机。 在自然语言处理中，</w:t>
      </w:r>
      <w:r>
        <w:rPr>
          <w:rFonts w:hint="eastAsia"/>
          <w:color w:val="FF0000"/>
        </w:rPr>
        <w:t>嵌入是将名义特征（即，单词）转换成连续和分布的向量表示的过程</w:t>
      </w:r>
      <w:r>
        <w:rPr>
          <w:rFonts w:hint="eastAsia"/>
        </w:rPr>
        <w:t>。 与局部表示相比，分布式表示具有非局部的泛化能力[3]，更加高效，可以编码语言规则和语义。</w:t>
      </w:r>
    </w:p>
    <w:p>
      <w:r>
        <w:tab/>
      </w:r>
      <w:r>
        <w:rPr>
          <w:rFonts w:hint="eastAsia"/>
        </w:rPr>
        <w:t>在交通模式检测的环境中，连续的特征（如速度）受限于其在不同应用中捕捉各种语义的能力。 连续的特征可以被看作是从不同应用中带有不同语义的潜在因素中得到的观察结果。 以速度为例，10km / h对于跑步者来说是“快”，而对于“慢”来说则是“快”驾驶者 - 相同的速度可以取决于上下文而采取相反的频谱端。 这不是连续性特征的价值，更重要的是我们如何解释这个意义。 为此，希望开发可以解释连续特征的语义的表示。 其他单词，我们感兴趣的是将连续的特征转换成对应于它们意义的向量表示。</w:t>
      </w:r>
    </w:p>
    <w:p>
      <w:pPr>
        <w:rPr>
          <w:color w:val="FF0000"/>
        </w:rPr>
      </w:pPr>
      <w:r>
        <w:tab/>
      </w:r>
      <w:r>
        <w:rPr>
          <w:rFonts w:hint="eastAsia"/>
        </w:rPr>
        <w:t>3.2.2</w:t>
      </w:r>
      <w:r>
        <w:rPr>
          <w:rFonts w:hint="eastAsia"/>
          <w:lang w:val="en-US" w:eastAsia="zh-CN"/>
        </w:rPr>
        <w:t>平滑先验</w:t>
      </w:r>
      <w:r>
        <w:rPr>
          <w:rFonts w:hint="eastAsia"/>
        </w:rPr>
        <w:t>。 嵌入开发面临的一个挑战是，与名词性特征（如单词）不同，对于连续性特征而言，有无限的可能值。 为了解决这个NP难题[37]，我们使用平滑先验的概念来帮助确定我们嵌入连续特征。 交通模式检测的任务表现出物理属性（例如，速度和加速度）连续表现的性质，</w:t>
      </w:r>
      <w:r>
        <w:rPr>
          <w:rFonts w:hint="eastAsia"/>
          <w:color w:val="FF0000"/>
        </w:rPr>
        <w:t>即它们在空间或时间邻域中通常不突然改变，并呈现出一些连贯性。 我们引入一个光滑度先验假设：围绕特定连续属性的值，例如， 速度，它的语义或多或少是连贯的，交通方式的变化不会突然发生。</w:t>
      </w:r>
    </w:p>
    <w:p>
      <w:r>
        <w:tab/>
      </w:r>
      <w:r>
        <w:rPr>
          <w:rFonts w:hint="eastAsia"/>
        </w:rPr>
        <w:t>定理3.1。 假设F是连续的随机变量X∈[l，u]的离散（分类）变量Y的连续条件累积分布函数，其中l和u是X的下限和上限。 对于每一个ε&gt; 0，对于i = 0,1，...，n-1，存在对[l，u]的一个有限的分割l≤c1 &lt;c 2 &lt;... &lt;c n≤uF（Y | c -i + 1）-F（Y | c i）≤ε。</w:t>
      </w:r>
    </w:p>
    <w:p>
      <w:pPr>
        <w:ind w:firstLine="420"/>
      </w:pPr>
      <w:r>
        <w:rPr>
          <w:rFonts w:hint="eastAsia"/>
        </w:rPr>
        <w:t>证明: 令ε&gt; 0，c 0 = l并且i≥0定义</w:t>
      </w:r>
    </w:p>
    <w:p>
      <w:pPr>
        <w:ind w:firstLine="420"/>
        <w:rPr>
          <w:rFonts w:hint="eastAsia"/>
        </w:rPr>
      </w:pPr>
      <w:r>
        <w:tab/>
      </w:r>
      <w:r>
        <w:t>c j+1 = sup</w:t>
      </w:r>
      <w:r>
        <w:rPr>
          <w:rFonts w:hint="eastAsia"/>
        </w:rPr>
        <w:t>{z : F(Y|z) ≤ F(Y|c</w:t>
      </w:r>
      <w:r>
        <w:t>j ) +ϵ}</w:t>
      </w:r>
    </w:p>
    <w:p>
      <w:pPr>
        <w:rPr>
          <w:rFonts w:hint="eastAsia"/>
        </w:rPr>
      </w:pPr>
      <w:r>
        <w:tab/>
      </w:r>
      <w:r>
        <w:rPr>
          <w:rFonts w:hint="eastAsia"/>
        </w:rPr>
        <w:t>我们首先证明F（Y | c j + 1）= F（Y | c j）+ε。 我们可以证明F（Y | c j + 1）≥F（Y | cj）+ε由定理F（Y | cj + 1）≤F（Y | cj）+ε构成，因此F（Y | cj + 1）= F（Y | cj）+ ε。 为了通过矛盾来证明F（Y | c j + 1）≥F（Y | cj）+ε，假设F（Y | cj + 1） 分布函数F，在δδ&gt; 0的半径c j + 1附近存在F（Y | c j + 1 +δ）&lt;F（Y | cj）+ε，这与c j + 1。 Tus，F（Y | c j + 1）= F（Y | c j）+ε。 接下来我们证明F（Y | c -i + 1）-F（Y | c i）≤ε。 由定义F（Y | c -j + 1）≤F（Y | c j + 1-δ）对于δ&gt; 0来说。定义cj + 1 = sup {z：F（Y | z）≤F Y | cj）+ε}，我们有F（Y | c-j + 1）≤F（Y | c j + 1-δ）≤F（Y | cj）的F（Y | c j + 1-δ） ）+ε。 这完成了我们的证明F（Y | c -i + 1） - F（Y | c i）≤ε.</w:t>
      </w:r>
    </w:p>
    <w:p>
      <w:r>
        <w:tab/>
      </w:r>
      <w:r>
        <w:rPr>
          <w:rFonts w:hint="eastAsia"/>
        </w:rPr>
        <w:t>定理3.1证明了先验光滑性证明存在对随机变量X的特征空间的划分或离散化，使得条件累积分布F（Y | c -i + 1）-F（Y | ci ）在每个区间内是任意小的。更具体地说，在交通方式检测领域，如果给定速度v的步行y的累积概率是F（y | v），则存在这样的离散化，即在由该离散化定义的速度区间v∈[ci，c i + 1）内，步行的累积概率更多或不太一致，交通方式的变化不会突然发生。这个定理的证明基于引理1.1 [39]证明了Glivenko-Cantelli定理[44]。</w:t>
      </w:r>
    </w:p>
    <w:p>
      <w:r>
        <w:tab/>
      </w:r>
      <w:r>
        <w:rPr>
          <w:rFonts w:hint="eastAsia"/>
        </w:rPr>
        <w:t>先验平滑使得我们可以通过离散化嵌入连续的特征，嵌入离散的属性。我们只是区分不同的时间间隔，并没有限制，即在相同的时间间隔内需要不同的参数化。离散化在密度估计中已经被广泛使用，如密度估计树[35]，它使用分段常数函数来估计概率分布。它也被用于数据挖掘算法，如C4.5 [34]和朴素贝叶斯[46] 。</w:t>
      </w:r>
      <w:r>
        <w:rPr>
          <w:rFonts w:hint="eastAsia"/>
          <w:color w:val="FF0000"/>
        </w:rPr>
        <w:t xml:space="preserve">从贝叶斯的观点来看，离散化允许我们使用P（Y = y | X = x *）来估计P（Y = y | X = x）其中x *是输入x的离散版本，y是标签。Yang </w:t>
      </w:r>
      <w:r>
        <w:rPr>
          <w:color w:val="FF0000"/>
        </w:rPr>
        <w:t>等人</w:t>
      </w:r>
      <w:r>
        <w:rPr>
          <w:rFonts w:hint="eastAsia"/>
          <w:color w:val="FF0000"/>
        </w:rPr>
        <w:t xml:space="preserve"> [46]表明，“离散化等同于使用真正的概率密度函数”在朴素贝叶斯框架，它是经验地使用离散化，而不是不安全的参数假设分布。</w:t>
      </w:r>
      <w:r>
        <w:rPr>
          <w:rFonts w:hint="eastAsia"/>
        </w:rPr>
        <w:t>此外，与连续特征的有限值相比，离散化通过大数定律来加强参数估计，其中每个区间有更多样本可用。在基于点的轨迹分类的背景下，通过开发特征组合来解决数据变化的因素是困难的[3]低维密集的特征空间。因此，将连续特征离散化并将其嵌入矢量表示中以更好地进行分类是合理的。</w:t>
      </w:r>
    </w:p>
    <w:p>
      <w:pPr>
        <w:rPr>
          <w:rFonts w:hint="eastAsia"/>
        </w:rPr>
      </w:pPr>
      <w:r>
        <w:tab/>
      </w:r>
      <w:r>
        <w:rPr>
          <w:rFonts w:hint="eastAsia"/>
        </w:rPr>
        <w:t>3.2.3离散化技巧。</w:t>
      </w:r>
      <w:r>
        <w:rPr>
          <w:rFonts w:hint="eastAsia"/>
          <w:color w:val="FF0000"/>
        </w:rPr>
        <w:t>我们介绍通过矩阵乘法将离散特征映射到嵌入空间的“离散化技巧”</w:t>
      </w:r>
      <w:r>
        <w:rPr>
          <w:rFonts w:hint="eastAsia"/>
        </w:rPr>
        <w:t>，如图2a所示。 Te算法首先将连续特征转换为一个单向热矢量，该向量表示特征所在的区间：第一特征f 1 = 1。 5被转换成i = [0,1,0]并且第二特征f 2 = 2。 5被转换成j = [0,0,1]。然后通过矩阵乘法[i，j]×将单热矢量转换成嵌入空间</w:t>
      </w:r>
      <w:r>
        <w:rPr>
          <w:rFonts w:hint="eastAsia"/>
          <w:lang w:val="en-US" w:eastAsia="zh-CN"/>
        </w:rPr>
        <w:t xml:space="preserve">  </w:t>
      </w:r>
    </w:p>
    <w:p>
      <w:pPr>
        <w:rPr>
          <w:rFonts w:hint="eastAsia"/>
        </w:rPr>
      </w:pPr>
      <w:r>
        <w:rPr>
          <w:rFonts w:hint="eastAsia"/>
        </w:rPr>
        <w:t>？ w ^</w:t>
      </w:r>
    </w:p>
    <w:p>
      <w:r>
        <w:rPr>
          <w:rFonts w:hint="eastAsia"/>
        </w:rPr>
        <w:t>ü</w:t>
      </w:r>
    </w:p>
    <w:p>
      <w:pPr>
        <w:rPr>
          <w:rFonts w:hint="eastAsia"/>
        </w:rPr>
      </w:pPr>
      <w:r>
        <w:rPr>
          <w:rFonts w:hint="eastAsia"/>
        </w:rPr>
        <w:t>？</w:t>
      </w:r>
    </w:p>
    <w:p>
      <w:r>
        <w:rPr>
          <w:rFonts w:hint="eastAsia"/>
        </w:rPr>
        <w:t>其中w e = [W 21，W 22，W 23]和u e = [U 31，U 32，U 33]。该方法与图2b所示的嵌入查找方法是等价的，它首先定义嵌入查找表W和U，根据输入值选择行向量（w e和u e），并通过元素相加来组合它们。我们在实验中使用前一种方法，因为它提供了一种通过直接矩阵乘法嵌入的简单方法。这种嵌入是通过反向传播学习的。</w:t>
      </w:r>
    </w:p>
    <w:p>
      <w:r>
        <w:tab/>
      </w:r>
      <w:r>
        <w:drawing>
          <wp:inline distT="0" distB="0" distL="0" distR="0">
            <wp:extent cx="4305300" cy="26822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305673" cy="2682472"/>
                    </a:xfrm>
                    <a:prstGeom prst="rect">
                      <a:avLst/>
                    </a:prstGeom>
                  </pic:spPr>
                </pic:pic>
              </a:graphicData>
            </a:graphic>
          </wp:inline>
        </w:drawing>
      </w:r>
    </w:p>
    <w:p>
      <w:pPr>
        <w:pStyle w:val="15"/>
        <w:numPr>
          <w:ilvl w:val="0"/>
          <w:numId w:val="1"/>
        </w:numPr>
        <w:ind w:firstLineChars="0"/>
        <w:rPr>
          <w:rStyle w:val="14"/>
        </w:rPr>
      </w:pPr>
      <w:r>
        <w:rPr>
          <w:rStyle w:val="14"/>
          <w:rFonts w:hint="eastAsia"/>
        </w:rPr>
        <w:t>通过矩阵运算嵌入</w:t>
      </w:r>
    </w:p>
    <w:p>
      <w:pPr>
        <w:pStyle w:val="15"/>
        <w:ind w:left="3240" w:firstLine="0" w:firstLineChars="0"/>
      </w:pPr>
    </w:p>
    <w:p>
      <w:pPr>
        <w:ind w:firstLine="840" w:firstLineChars="400"/>
      </w:pPr>
      <w:r>
        <w:drawing>
          <wp:inline distT="0" distB="0" distL="0" distR="0">
            <wp:extent cx="4244340" cy="23241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244708" cy="2324301"/>
                    </a:xfrm>
                    <a:prstGeom prst="rect">
                      <a:avLst/>
                    </a:prstGeom>
                  </pic:spPr>
                </pic:pic>
              </a:graphicData>
            </a:graphic>
          </wp:inline>
        </w:drawing>
      </w:r>
    </w:p>
    <w:p>
      <w:pPr>
        <w:pStyle w:val="15"/>
        <w:numPr>
          <w:ilvl w:val="0"/>
          <w:numId w:val="1"/>
        </w:numPr>
        <w:ind w:firstLineChars="0"/>
        <w:rPr>
          <w:rStyle w:val="14"/>
        </w:rPr>
      </w:pPr>
      <w:r>
        <w:rPr>
          <w:rStyle w:val="14"/>
          <w:rFonts w:hint="eastAsia"/>
        </w:rPr>
        <w:t>通过查找表进行嵌入</w:t>
      </w:r>
    </w:p>
    <w:p>
      <w:pPr>
        <w:ind w:firstLine="420"/>
      </w:pPr>
      <w:r>
        <w:rPr>
          <w:rFonts w:hint="eastAsia"/>
        </w:rPr>
        <w:t>3.2.4离散化策略。有意义的分割需要为语义嵌入提供足够的预测能力。本文研究了三种离散化策略，即等</w:t>
      </w:r>
      <w:r>
        <w:rPr>
          <w:rFonts w:hint="eastAsia"/>
          <w:color w:val="FF0000"/>
        </w:rPr>
        <w:t>宽化，递归最小熵分割（RMEP）和模糊离散化</w:t>
      </w:r>
      <w:r>
        <w:rPr>
          <w:rFonts w:hint="eastAsia"/>
        </w:rPr>
        <w:t>。等宽合并确定每个特征的范围，然后用相等宽度的间隔分割这个范围。这种方法是无人监督的，直接执行。 RMEP [13]使用Shannon熵[40]来测量每个分区内标签的杂质，并利用信息增益递归地划分每个特征。 RMEP改进了</w:t>
      </w:r>
      <w:r>
        <w:rPr>
          <w:rFonts w:hint="eastAsia"/>
          <w:lang w:val="en-US" w:eastAsia="zh-CN"/>
        </w:rPr>
        <w:t>监督</w:t>
      </w:r>
      <w:r>
        <w:rPr>
          <w:rFonts w:hint="eastAsia"/>
        </w:rPr>
        <w:t>预期的间隔的预测能力。当达到特定数量的分箱时，或者按照最小描述长度原则[36]，递归终止。模糊离散化旨在通过允许连续值以某种（梯形）隶属函数软化的方式属于不同的间隔来改进重叠数据的结果[38]。</w:t>
      </w:r>
    </w:p>
    <w:p>
      <w:pPr>
        <w:ind w:firstLine="420"/>
        <w:rPr>
          <w:rFonts w:hint="eastAsia"/>
        </w:rPr>
      </w:pPr>
      <w:r>
        <w:rPr>
          <w:rFonts w:hint="eastAsia"/>
        </w:rPr>
        <w:t>3.2.5直观的理由。总结关于特征空间嵌入的讨论，重点介绍其特征。</w:t>
      </w:r>
      <w:r>
        <w:rPr>
          <w:rFonts w:hint="eastAsia"/>
          <w:color w:val="FF0000"/>
        </w:rPr>
        <w:t>嵌入通过将原始特征映射到使用不同嵌入向量表示不同值的另一个空间，开发了更多的特征表示，而不是直接在低维和异构特征空间上学习神经网络层的每个功能。</w:t>
      </w:r>
      <w:r>
        <w:rPr>
          <w:rFonts w:hint="eastAsia"/>
        </w:rPr>
        <w:t>这与内核技巧有一些相似之处。但是，适应性分段的基础在这里没有明确的内核函数设计就实现了特征空间的扩展。而嵌入矩阵的行图像表示将连续值转换成矢量的过程，嵌入表的列图像可以理解为一种基本扩展。表3a示出了将属性D∈[0,6]映射到三维嵌入空间中的示例嵌入矩阵。如图3b所示，每个嵌入维度可以被看作是一个基本扩展，它检测输入空间中的不同模式 - 第一维检测[2，4]中的值，第二维是一个二次变换而最后一个维度是一个身份近似。每个基础扩展可以被视为专家，专门检测不同的投入产出关系。模型的输出可以被解释为专家的混合[24]，它涵盖了具有不同非线性函数的决策边界的不同区域。</w:t>
      </w:r>
    </w:p>
    <w:p>
      <w:pPr>
        <w:ind w:firstLine="420"/>
        <w:rPr>
          <w:rFonts w:hint="eastAsia"/>
        </w:rPr>
      </w:pPr>
    </w:p>
    <w:p>
      <w:pPr>
        <w:ind w:left="1680" w:leftChars="0" w:firstLine="420"/>
      </w:pPr>
      <w:r>
        <w:drawing>
          <wp:inline distT="0" distB="0" distL="114300" distR="114300">
            <wp:extent cx="2674620" cy="2194560"/>
            <wp:effectExtent l="0" t="0" r="762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8"/>
                    <a:stretch>
                      <a:fillRect/>
                    </a:stretch>
                  </pic:blipFill>
                  <pic:spPr>
                    <a:xfrm>
                      <a:off x="0" y="0"/>
                      <a:ext cx="2674620" cy="2194560"/>
                    </a:xfrm>
                    <a:prstGeom prst="rect">
                      <a:avLst/>
                    </a:prstGeom>
                    <a:noFill/>
                    <a:ln w="9525">
                      <a:noFill/>
                    </a:ln>
                  </pic:spPr>
                </pic:pic>
              </a:graphicData>
            </a:graphic>
          </wp:inline>
        </w:drawing>
      </w:r>
    </w:p>
    <w:p>
      <w:pPr>
        <w:ind w:left="2940" w:leftChars="0" w:firstLine="420"/>
        <w:rPr>
          <w:rFonts w:hint="eastAsia" w:eastAsiaTheme="minorEastAsia"/>
          <w:lang w:eastAsia="zh-CN"/>
        </w:rPr>
      </w:pPr>
      <w:r>
        <w:rPr>
          <w:rFonts w:hint="eastAsia"/>
          <w:lang w:eastAsia="zh-CN"/>
        </w:rPr>
        <w:t>（</w:t>
      </w:r>
      <w:r>
        <w:rPr>
          <w:rFonts w:hint="eastAsia"/>
          <w:lang w:val="en-US" w:eastAsia="zh-CN"/>
        </w:rPr>
        <w:t>a）嵌入</w:t>
      </w:r>
    </w:p>
    <w:p>
      <w:pPr>
        <w:ind w:left="1680" w:leftChars="0" w:firstLine="420"/>
      </w:pPr>
    </w:p>
    <w:p>
      <w:r>
        <w:rPr>
          <w:rFonts w:hint="eastAsia"/>
          <w:lang w:val="en-US" w:eastAsia="zh-CN"/>
        </w:rPr>
        <w:t xml:space="preserve">       </w:t>
      </w:r>
      <w:r>
        <w:drawing>
          <wp:inline distT="0" distB="0" distL="114300" distR="114300">
            <wp:extent cx="4709795" cy="1577340"/>
            <wp:effectExtent l="0" t="0" r="14605" b="762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9"/>
                    <a:stretch>
                      <a:fillRect/>
                    </a:stretch>
                  </pic:blipFill>
                  <pic:spPr>
                    <a:xfrm>
                      <a:off x="0" y="0"/>
                      <a:ext cx="4709795" cy="1577340"/>
                    </a:xfrm>
                    <a:prstGeom prst="rect">
                      <a:avLst/>
                    </a:prstGeom>
                    <a:noFill/>
                    <a:ln w="9525">
                      <a:noFill/>
                    </a:ln>
                  </pic:spPr>
                </pic:pic>
              </a:graphicData>
            </a:graphic>
          </wp:inline>
        </w:drawing>
      </w:r>
    </w:p>
    <w:p>
      <w:pPr>
        <w:numPr>
          <w:ilvl w:val="0"/>
          <w:numId w:val="0"/>
        </w:numPr>
        <w:ind w:left="2940" w:leftChars="0" w:firstLine="420" w:firstLineChars="0"/>
        <w:rPr>
          <w:rFonts w:hint="eastAsia"/>
          <w:lang w:val="en-US" w:eastAsia="zh-CN"/>
        </w:rPr>
      </w:pPr>
      <w:r>
        <w:rPr>
          <w:rFonts w:hint="eastAsia"/>
          <w:lang w:val="en-US" w:eastAsia="zh-CN"/>
        </w:rPr>
        <w:t>（b）基础扩展的嵌入</w:t>
      </w:r>
    </w:p>
    <w:p>
      <w:pPr>
        <w:numPr>
          <w:ilvl w:val="0"/>
          <w:numId w:val="0"/>
        </w:numPr>
        <w:ind w:left="2520" w:leftChars="0"/>
        <w:rPr>
          <w:rFonts w:hint="eastAsia"/>
          <w:lang w:val="en-US" w:eastAsia="zh-CN"/>
        </w:rPr>
      </w:pPr>
      <w:r>
        <w:rPr>
          <w:rFonts w:hint="eastAsia"/>
          <w:lang w:val="en-US" w:eastAsia="zh-CN"/>
        </w:rPr>
        <w:t>图3：基础扩展：嵌入查询表的列图像</w:t>
      </w:r>
    </w:p>
    <w:p>
      <w:pPr>
        <w:pStyle w:val="5"/>
        <w:rPr>
          <w:rFonts w:hint="eastAsia"/>
        </w:rPr>
      </w:pPr>
      <w:r>
        <w:rPr>
          <w:rFonts w:hint="eastAsia"/>
        </w:rPr>
        <w:t>3.3Maxout门控递归单元</w:t>
      </w:r>
    </w:p>
    <w:p>
      <w:pPr>
        <w:rPr>
          <w:rFonts w:hint="eastAsia"/>
        </w:rPr>
      </w:pPr>
      <w:r>
        <w:tab/>
      </w:r>
      <w:r>
        <w:rPr>
          <w:rFonts w:hint="eastAsia"/>
        </w:rPr>
        <w:t>在计算候选状态e h t时，我们建议Maxout GRU应用Maxout激活[17]而不是双曲正切（tanh）。 最大激活取最大值的一组线性变换导致自适应凸函数。 它比tanh更有表现力，因为只有两个最大隐藏单元可以任意地逼近任何连续函数[17]。 它也有更好的梯度性能。 我们将（2）中的Maxout GRU定义为“表达”到下一个层次 - 除了学习的嵌入之外，我们还获得更多的灵活的记忆状态。 在等式2中，j表示分段线性变换的指数，k是分段变换的总数，其余的记号与公式1相同。</w:t>
      </w:r>
    </w:p>
    <w:p>
      <w:pPr>
        <w:rPr>
          <w:rFonts w:hint="eastAsia"/>
        </w:rPr>
      </w:pPr>
      <w:r>
        <w:tab/>
      </w:r>
      <w:r>
        <w:t xml:space="preserve">       </w:t>
      </w:r>
      <w:r>
        <w:drawing>
          <wp:inline distT="0" distB="0" distL="0" distR="0">
            <wp:extent cx="3129280" cy="8026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206924" cy="822793"/>
                    </a:xfrm>
                    <a:prstGeom prst="rect">
                      <a:avLst/>
                    </a:prstGeom>
                  </pic:spPr>
                </pic:pic>
              </a:graphicData>
            </a:graphic>
          </wp:inline>
        </w:drawing>
      </w:r>
    </w:p>
    <w:p>
      <w:r>
        <w:tab/>
      </w:r>
      <w:r>
        <w:rPr>
          <w:rFonts w:hint="eastAsia"/>
        </w:rPr>
        <w:t>我们将这个模型与3.2节中定义的离散化方法结合使用，将输入x t映射到嵌入，从而可以学习独立嵌入来计算门和候选存储器状态。 除了学习语义空间，这种嵌入通过减少门单元和候选状态之间的相关性来改善偏差; 这是通过解耦两个查找矩阵U g和U j来完成的。</w:t>
      </w:r>
    </w:p>
    <w:p>
      <w:pPr>
        <w:pStyle w:val="5"/>
      </w:pPr>
      <w:r>
        <w:rPr>
          <w:rFonts w:hint="eastAsia"/>
        </w:rPr>
        <w:t>3.4网络架构</w:t>
      </w:r>
    </w:p>
    <w:p>
      <w:r>
        <w:tab/>
      </w:r>
      <w:r>
        <w:rPr>
          <w:rFonts w:hint="eastAsia"/>
        </w:rPr>
        <w:t>图4显示了架构TrajectoryNet。 第一层学习嵌入空间，第二层学习特征构成。 我们使用双向GRU而不是单向GRU来考虑双向信息，以获得更好的预测能力[18]。</w:t>
      </w:r>
    </w:p>
    <w:p>
      <w:r>
        <w:drawing>
          <wp:inline distT="0" distB="0" distL="0" distR="0">
            <wp:extent cx="4419600" cy="29184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419983" cy="2918713"/>
                    </a:xfrm>
                    <a:prstGeom prst="rect">
                      <a:avLst/>
                    </a:prstGeom>
                  </pic:spPr>
                </pic:pic>
              </a:graphicData>
            </a:graphic>
          </wp:inline>
        </w:drawing>
      </w:r>
    </w:p>
    <w:p>
      <w:pPr>
        <w:rPr>
          <w:rStyle w:val="14"/>
        </w:rPr>
      </w:pPr>
      <w:r>
        <w:tab/>
      </w:r>
      <w:r>
        <w:tab/>
      </w:r>
      <w:r>
        <w:tab/>
      </w:r>
      <w:r>
        <w:tab/>
      </w:r>
      <w:r>
        <w:tab/>
      </w:r>
      <w:r>
        <w:rPr>
          <w:rStyle w:val="14"/>
          <w:rFonts w:hint="eastAsia"/>
        </w:rPr>
        <w:t>图4：轨迹网络体系结构</w:t>
      </w:r>
    </w:p>
    <w:p>
      <w:pPr>
        <w:pStyle w:val="3"/>
        <w:rPr>
          <w:rFonts w:hint="eastAsia" w:ascii="黑体" w:hAnsi="黑体" w:eastAsia="黑体" w:cs="黑体"/>
        </w:rPr>
      </w:pPr>
      <w:r>
        <w:rPr>
          <w:rFonts w:hint="eastAsia" w:ascii="黑体" w:hAnsi="黑体" w:eastAsia="黑体" w:cs="黑体"/>
        </w:rPr>
        <w:t>4 实验</w:t>
      </w:r>
    </w:p>
    <w:p>
      <w:pPr>
        <w:pStyle w:val="5"/>
      </w:pPr>
      <w:r>
        <w:rPr>
          <w:rFonts w:hint="eastAsia"/>
        </w:rPr>
        <w:t>4.1实验设置</w:t>
      </w:r>
    </w:p>
    <w:p>
      <w:pPr>
        <w:ind w:firstLine="420"/>
      </w:pPr>
      <w:r>
        <w:rPr>
          <w:rFonts w:hint="eastAsia"/>
        </w:rPr>
        <w:t>4.1.1数据。 我们使用Zheng等人收集的数据集。 [51]和随机选择23个人的轨迹与2,194,281个GPS记录。 这个数据集提供了大量的数据和各种运输方式。 我们关注四类分类任务，最后谈到七类结果。</w:t>
      </w:r>
    </w:p>
    <w:p>
      <w:pPr>
        <w:ind w:firstLine="420"/>
      </w:pPr>
      <w:r>
        <w:rPr>
          <w:rFonts w:hint="eastAsia"/>
        </w:rPr>
        <w:t>4.1.2特性 使用两种主要类型的特征来检测交通模式：基于点的和基于段的特征。 基于点的特征与每个单独的GPS记录相关联，并且基于段的特征来自旨在提供更高的信息顺序的段并且规则化噪声 - 敏感的基于点的功能。 更具体地说，我们使用原始GPS记录计算以下位置和用户不可知特征：基于点的速度v p，每段平均速度v avg和每段速度的标准偏差v sd。 但是，从GPS记录计算的特征的质量可能是不准确的由于传感器相关的原因[11]。 为了减轻这种不确定性，我们使用Hampel滤波器[20]来识别特征空间中的异常值并对其进行滤波。</w:t>
      </w:r>
    </w:p>
    <w:p>
      <w:pPr>
        <w:ind w:firstLine="420"/>
      </w:pPr>
      <w:r>
        <w:rPr>
          <w:rFonts w:hint="eastAsia"/>
        </w:rPr>
        <w:t>4.1.3网络培训 我们使用时间截断的反向传播[45]，用Adam优化器[26]以小批量优化交叉熵损失。 学习率的阈值为0.01，我们使用基于验证的早期停止来改进泛化[4]。 我们在[0，0]范围内使用统一的初始化。 001] [43]。 我们对不同的网络结构进行了实验，发现每层有50个隐藏节点的两层结构效果最好。 每个功能分为20个区间，嵌入维度为50，Maxout激活由5个变换组成。</w:t>
      </w:r>
    </w:p>
    <w:p>
      <w:pPr>
        <w:ind w:firstLine="420"/>
      </w:pPr>
      <w:r>
        <w:rPr>
          <w:rFonts w:hint="eastAsia"/>
        </w:rPr>
        <w:t>4.1.4评估。 我们使用分层离开一批（SLOBO）来评估学习模型，将23人的数据分为三组：分别包含16人，1人和6人的轨迹的训练，验证和测试集。 由于不同人的轨迹可能包含不同比例的交通方式，我们选择三个小组，目的是使代表人口的交通方式的比例相近。 分层可减少训练过程中的差异，并防止基于验证的早期停止不良泛化。 由于每条轨迹都有其自身的内在特征，因此SLOBO还具有超越新个人轨迹的能力。</w:t>
      </w:r>
    </w:p>
    <w:p>
      <w:pPr>
        <w:ind w:firstLine="420"/>
      </w:pPr>
      <w:r>
        <w:rPr>
          <w:rFonts w:hint="eastAsia"/>
        </w:rPr>
        <w:t>选择四种方法来衡量模型的性能：基于点的分类精度一个点，基于距离的精度一个距离，交叉熵损失E H和平均F1得分A F1。 表1显示了这些说明。</w:t>
      </w:r>
    </w:p>
    <w:p>
      <w:pPr>
        <w:ind w:firstLine="420"/>
        <w:rPr>
          <w:rFonts w:hint="eastAsia"/>
        </w:rPr>
      </w:pPr>
      <w:r>
        <w:tab/>
      </w:r>
      <w:r>
        <w:tab/>
      </w:r>
      <w:r>
        <w:tab/>
      </w:r>
      <w:r>
        <w:tab/>
      </w:r>
      <w:r>
        <w:t>表1：评估方法的描述</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方法</w:t>
            </w:r>
          </w:p>
        </w:tc>
        <w:tc>
          <w:tcPr>
            <w:tcW w:w="4148" w:type="dxa"/>
          </w:tcPr>
          <w:p>
            <w:pPr>
              <w:rPr>
                <w:rFonts w:hint="eastAsia"/>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Apoint</w:t>
            </w:r>
          </w:p>
        </w:tc>
        <w:tc>
          <w:tcPr>
            <w:tcW w:w="4148" w:type="dxa"/>
          </w:tcPr>
          <w:p>
            <w:pPr>
              <w:rPr>
                <w:rFonts w:hint="eastAsia"/>
              </w:rPr>
            </w:pPr>
            <w:r>
              <w:rPr>
                <w:rStyle w:val="14"/>
                <w:rFonts w:hint="eastAsia"/>
              </w:rPr>
              <w:t>基于GPS样本数量的精度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Adistance</w:t>
            </w:r>
          </w:p>
        </w:tc>
        <w:tc>
          <w:tcPr>
            <w:tcW w:w="4148" w:type="dxa"/>
          </w:tcPr>
          <w:p>
            <w:pPr>
              <w:rPr>
                <w:rFonts w:hint="eastAsia"/>
              </w:rPr>
            </w:pPr>
            <w:r>
              <w:rPr>
                <w:rFonts w:hint="eastAsia"/>
              </w:rPr>
              <w:t>基于行驶距离的精确度与[51]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E</w:t>
            </w:r>
            <w:r>
              <w:t>H</w:t>
            </w:r>
          </w:p>
        </w:tc>
        <w:tc>
          <w:tcPr>
            <w:tcW w:w="4148" w:type="dxa"/>
          </w:tcPr>
          <w:p>
            <w:pPr>
              <w:rPr>
                <w:rFonts w:hint="eastAsia"/>
              </w:rPr>
            </w:pPr>
            <w:r>
              <w:rPr>
                <w:rFonts w:hint="eastAsia"/>
              </w:rPr>
              <w:t>洞察模型训练过程（学习曲线）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AF1</w:t>
            </w:r>
          </w:p>
        </w:tc>
        <w:tc>
          <w:tcPr>
            <w:tcW w:w="4148" w:type="dxa"/>
          </w:tcPr>
          <w:p>
            <w:pPr>
              <w:rPr>
                <w:rFonts w:hint="eastAsia"/>
              </w:rPr>
            </w:pPr>
            <w:r>
              <w:rPr>
                <w:rFonts w:hint="eastAsia"/>
              </w:rPr>
              <w:t>在不同阶层失衡的情况下进行绩效评估</w:t>
            </w:r>
          </w:p>
        </w:tc>
      </w:tr>
    </w:tbl>
    <w:p>
      <w:pPr>
        <w:pStyle w:val="5"/>
      </w:pPr>
      <w:r>
        <w:rPr>
          <w:rFonts w:hint="eastAsia"/>
        </w:rPr>
        <w:t>4.2结果和讨论</w:t>
      </w:r>
    </w:p>
    <w:p>
      <w:pPr>
        <w:ind w:firstLine="420"/>
      </w:pPr>
      <w:r>
        <w:rPr>
          <w:rFonts w:hint="eastAsia"/>
        </w:rPr>
        <w:t>4.2.1与基准方法的比较。 表2显示了基于距离的评估测量的测试数据的F1分数和准确性。 最常见的分类错误是汽车和公共汽车之间以及步行和公共汽车。 总的来说，TrajectoryNet的准确率高达98％，并且在相同的数据集上大大超越了现有的基准方法，包括决策树，支持向量机，朴素贝叶斯和条件随机场。 Zheng等人提出的基于决策树的框架提高了F1评分。 [51，52]每班有31％，16％，22％和22％。 这表明了所提出的TrajectoryNet的总体有效性。 我们在本节的其余部分进一步分析拟议的TrajectoryNet的各个组件的影响。</w:t>
      </w:r>
    </w:p>
    <w:p>
      <w:pPr>
        <w:ind w:firstLine="420"/>
      </w:pPr>
      <w:r>
        <w:tab/>
      </w:r>
      <w:r>
        <w:tab/>
      </w:r>
      <w:r>
        <w:tab/>
      </w:r>
      <w:r>
        <w:tab/>
      </w:r>
      <w:r>
        <w:t>表2：轨迹网性能在测试数据中</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185"/>
        <w:gridCol w:w="1185"/>
        <w:gridCol w:w="1185"/>
        <w:gridCol w:w="1185"/>
        <w:gridCol w:w="1185"/>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vMerge w:val="restart"/>
          </w:tcPr>
          <w:p>
            <w:pPr>
              <w:rPr>
                <w:rFonts w:hint="eastAsia"/>
              </w:rPr>
            </w:pPr>
          </w:p>
        </w:tc>
        <w:tc>
          <w:tcPr>
            <w:tcW w:w="5925" w:type="dxa"/>
            <w:gridSpan w:val="5"/>
            <w:vAlign w:val="center"/>
          </w:tcPr>
          <w:p>
            <w:pPr>
              <w:jc w:val="center"/>
              <w:rPr>
                <w:rFonts w:hint="eastAsia"/>
              </w:rPr>
            </w:pPr>
            <w:r>
              <w:rPr>
                <w:rFonts w:hint="eastAsia"/>
              </w:rPr>
              <w:t>F1</w:t>
            </w:r>
            <w:r>
              <w:t xml:space="preserve"> 分数</w:t>
            </w:r>
          </w:p>
        </w:tc>
        <w:tc>
          <w:tcPr>
            <w:tcW w:w="1186" w:type="dxa"/>
            <w:vMerge w:val="restart"/>
            <w:vAlign w:val="center"/>
          </w:tcPr>
          <w:p>
            <w:pPr>
              <w:jc w:val="center"/>
              <w:rPr>
                <w:rFonts w:hint="eastAsia"/>
              </w:rPr>
            </w:pPr>
            <w:r>
              <w:rPr>
                <w:rFonts w:hint="eastAsia"/>
              </w:rPr>
              <w:t>A</w:t>
            </w:r>
            <w:r>
              <w:t>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vMerge w:val="continue"/>
          </w:tcPr>
          <w:p>
            <w:pPr>
              <w:rPr>
                <w:rFonts w:hint="eastAsia"/>
              </w:rPr>
            </w:pPr>
          </w:p>
        </w:tc>
        <w:tc>
          <w:tcPr>
            <w:tcW w:w="1185" w:type="dxa"/>
            <w:vAlign w:val="center"/>
          </w:tcPr>
          <w:p>
            <w:pPr>
              <w:jc w:val="center"/>
              <w:rPr>
                <w:rFonts w:hint="eastAsia"/>
              </w:rPr>
            </w:pPr>
            <w:r>
              <w:t>B</w:t>
            </w:r>
            <w:r>
              <w:rPr>
                <w:rFonts w:hint="eastAsia"/>
              </w:rPr>
              <w:t>ike</w:t>
            </w:r>
          </w:p>
        </w:tc>
        <w:tc>
          <w:tcPr>
            <w:tcW w:w="1185" w:type="dxa"/>
            <w:vAlign w:val="center"/>
          </w:tcPr>
          <w:p>
            <w:pPr>
              <w:jc w:val="center"/>
              <w:rPr>
                <w:rFonts w:hint="eastAsia"/>
              </w:rPr>
            </w:pPr>
            <w:r>
              <w:rPr>
                <w:rFonts w:hint="eastAsia"/>
              </w:rPr>
              <w:t>car</w:t>
            </w:r>
          </w:p>
        </w:tc>
        <w:tc>
          <w:tcPr>
            <w:tcW w:w="1185" w:type="dxa"/>
            <w:vAlign w:val="center"/>
          </w:tcPr>
          <w:p>
            <w:pPr>
              <w:jc w:val="center"/>
              <w:rPr>
                <w:rFonts w:hint="eastAsia"/>
              </w:rPr>
            </w:pPr>
            <w:r>
              <w:t>Walk</w:t>
            </w:r>
          </w:p>
        </w:tc>
        <w:tc>
          <w:tcPr>
            <w:tcW w:w="1185" w:type="dxa"/>
            <w:vAlign w:val="center"/>
          </w:tcPr>
          <w:p>
            <w:pPr>
              <w:jc w:val="center"/>
              <w:rPr>
                <w:rFonts w:hint="eastAsia"/>
              </w:rPr>
            </w:pPr>
            <w:r>
              <w:t>Bus</w:t>
            </w:r>
          </w:p>
        </w:tc>
        <w:tc>
          <w:tcPr>
            <w:tcW w:w="1185" w:type="dxa"/>
            <w:vAlign w:val="center"/>
          </w:tcPr>
          <w:p>
            <w:pPr>
              <w:jc w:val="center"/>
              <w:rPr>
                <w:rFonts w:hint="eastAsia"/>
              </w:rPr>
            </w:pPr>
            <w:r>
              <w:t>Average</w:t>
            </w:r>
          </w:p>
        </w:tc>
        <w:tc>
          <w:tcPr>
            <w:tcW w:w="1186" w:type="dxa"/>
            <w:vMerge w:val="continue"/>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Pr>
                <w:rFonts w:hint="eastAsia"/>
              </w:rPr>
            </w:pPr>
            <w:r>
              <w:rPr>
                <w:rFonts w:hint="eastAsia"/>
              </w:rPr>
              <w:t>轨迹网（本方法）</w:t>
            </w:r>
          </w:p>
        </w:tc>
        <w:tc>
          <w:tcPr>
            <w:tcW w:w="1185" w:type="dxa"/>
            <w:vAlign w:val="center"/>
          </w:tcPr>
          <w:p>
            <w:pPr>
              <w:jc w:val="center"/>
              <w:rPr>
                <w:rFonts w:hint="eastAsia"/>
              </w:rPr>
            </w:pPr>
            <w:r>
              <w:rPr>
                <w:rFonts w:hint="eastAsia"/>
              </w:rPr>
              <w:t>0</w:t>
            </w:r>
            <w:r>
              <w:t>.988</w:t>
            </w:r>
          </w:p>
        </w:tc>
        <w:tc>
          <w:tcPr>
            <w:tcW w:w="1185" w:type="dxa"/>
            <w:vAlign w:val="center"/>
          </w:tcPr>
          <w:p>
            <w:pPr>
              <w:jc w:val="center"/>
              <w:rPr>
                <w:rFonts w:hint="eastAsia"/>
              </w:rPr>
            </w:pPr>
            <w:r>
              <w:rPr>
                <w:rFonts w:hint="eastAsia"/>
              </w:rPr>
              <w:t>0</w:t>
            </w:r>
            <w:r>
              <w:t>.980</w:t>
            </w:r>
          </w:p>
        </w:tc>
        <w:tc>
          <w:tcPr>
            <w:tcW w:w="1185" w:type="dxa"/>
            <w:vAlign w:val="center"/>
          </w:tcPr>
          <w:p>
            <w:pPr>
              <w:jc w:val="center"/>
              <w:rPr>
                <w:rFonts w:hint="eastAsia"/>
              </w:rPr>
            </w:pPr>
            <w:r>
              <w:rPr>
                <w:rFonts w:hint="eastAsia"/>
              </w:rPr>
              <w:t>0.972</w:t>
            </w:r>
          </w:p>
        </w:tc>
        <w:tc>
          <w:tcPr>
            <w:tcW w:w="1185" w:type="dxa"/>
            <w:vAlign w:val="center"/>
          </w:tcPr>
          <w:p>
            <w:pPr>
              <w:jc w:val="center"/>
              <w:rPr>
                <w:rFonts w:hint="eastAsia"/>
              </w:rPr>
            </w:pPr>
            <w:r>
              <w:rPr>
                <w:rFonts w:hint="eastAsia"/>
              </w:rPr>
              <w:t>0</w:t>
            </w:r>
            <w:r>
              <w:t>.980</w:t>
            </w:r>
          </w:p>
        </w:tc>
        <w:tc>
          <w:tcPr>
            <w:tcW w:w="1185" w:type="dxa"/>
            <w:vAlign w:val="center"/>
          </w:tcPr>
          <w:p>
            <w:pPr>
              <w:jc w:val="center"/>
              <w:rPr>
                <w:rFonts w:hint="eastAsia"/>
              </w:rPr>
            </w:pPr>
            <w:r>
              <w:rPr>
                <w:rFonts w:hint="eastAsia"/>
              </w:rPr>
              <w:t>0</w:t>
            </w:r>
            <w:r>
              <w:t>.980</w:t>
            </w:r>
          </w:p>
        </w:tc>
        <w:tc>
          <w:tcPr>
            <w:tcW w:w="1186" w:type="dxa"/>
            <w:vAlign w:val="center"/>
          </w:tcPr>
          <w:p>
            <w:pPr>
              <w:jc w:val="center"/>
              <w:rPr>
                <w:rFonts w:hint="eastAsia"/>
              </w:rPr>
            </w:pPr>
            <w:r>
              <w:rPr>
                <w:rFonts w:hint="eastAsia"/>
              </w:rPr>
              <w:t>0.979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Pr>
                <w:rFonts w:hint="eastAsia"/>
              </w:rPr>
            </w:pPr>
            <w:r>
              <w:rPr>
                <w:rFonts w:hint="eastAsia"/>
              </w:rPr>
              <w:t>决策树[51]</w:t>
            </w:r>
          </w:p>
        </w:tc>
        <w:tc>
          <w:tcPr>
            <w:tcW w:w="1185" w:type="dxa"/>
            <w:vAlign w:val="center"/>
          </w:tcPr>
          <w:p>
            <w:pPr>
              <w:jc w:val="center"/>
              <w:rPr>
                <w:rFonts w:hint="eastAsia"/>
              </w:rPr>
            </w:pPr>
            <w:r>
              <w:rPr>
                <w:rFonts w:hint="eastAsia"/>
              </w:rPr>
              <w:t>0</w:t>
            </w:r>
            <w:r>
              <w:t>.675</w:t>
            </w:r>
          </w:p>
        </w:tc>
        <w:tc>
          <w:tcPr>
            <w:tcW w:w="1185" w:type="dxa"/>
            <w:vAlign w:val="center"/>
          </w:tcPr>
          <w:p>
            <w:pPr>
              <w:jc w:val="center"/>
              <w:rPr>
                <w:rFonts w:hint="eastAsia"/>
              </w:rPr>
            </w:pPr>
            <w:r>
              <w:rPr>
                <w:rFonts w:hint="eastAsia"/>
              </w:rPr>
              <w:t>0</w:t>
            </w:r>
            <w:r>
              <w:t>.814</w:t>
            </w:r>
          </w:p>
        </w:tc>
        <w:tc>
          <w:tcPr>
            <w:tcW w:w="1185" w:type="dxa"/>
            <w:vAlign w:val="center"/>
          </w:tcPr>
          <w:p>
            <w:pPr>
              <w:jc w:val="center"/>
              <w:rPr>
                <w:rFonts w:hint="eastAsia"/>
              </w:rPr>
            </w:pPr>
            <w:r>
              <w:rPr>
                <w:rFonts w:hint="eastAsia"/>
              </w:rPr>
              <w:t>0</w:t>
            </w:r>
            <w:r>
              <w:t>.757</w:t>
            </w:r>
          </w:p>
        </w:tc>
        <w:tc>
          <w:tcPr>
            <w:tcW w:w="1185" w:type="dxa"/>
            <w:vAlign w:val="center"/>
          </w:tcPr>
          <w:p>
            <w:pPr>
              <w:jc w:val="center"/>
              <w:rPr>
                <w:rFonts w:hint="eastAsia"/>
              </w:rPr>
            </w:pPr>
            <w:r>
              <w:rPr>
                <w:rFonts w:hint="eastAsia"/>
              </w:rPr>
              <w:t>0</w:t>
            </w:r>
            <w:r>
              <w:t>.748</w:t>
            </w:r>
          </w:p>
        </w:tc>
        <w:tc>
          <w:tcPr>
            <w:tcW w:w="1185" w:type="dxa"/>
            <w:vAlign w:val="center"/>
          </w:tcPr>
          <w:p>
            <w:pPr>
              <w:jc w:val="center"/>
              <w:rPr>
                <w:rFonts w:hint="eastAsia"/>
              </w:rPr>
            </w:pPr>
            <w:r>
              <w:rPr>
                <w:rFonts w:hint="eastAsia"/>
              </w:rPr>
              <w:t>0.749</w:t>
            </w:r>
          </w:p>
        </w:tc>
        <w:tc>
          <w:tcPr>
            <w:tcW w:w="1186" w:type="dxa"/>
            <w:vAlign w:val="center"/>
          </w:tcPr>
          <w:p>
            <w:pPr>
              <w:jc w:val="center"/>
              <w:rPr>
                <w:rFonts w:hint="eastAsia"/>
              </w:rPr>
            </w:pPr>
            <w:r>
              <w:rPr>
                <w:rFonts w:hint="eastAsia"/>
              </w:rPr>
              <w:t>0.</w:t>
            </w:r>
            <w:r>
              <w:t>762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Pr>
                <w:rFonts w:hint="eastAsia"/>
              </w:rPr>
            </w:pPr>
            <w:r>
              <w:rPr>
                <w:rFonts w:hint="eastAsia"/>
              </w:rPr>
              <w:t>支持向量机[</w:t>
            </w:r>
            <w:r>
              <w:t>52]</w:t>
            </w:r>
          </w:p>
        </w:tc>
        <w:tc>
          <w:tcPr>
            <w:tcW w:w="1185" w:type="dxa"/>
            <w:vAlign w:val="center"/>
          </w:tcPr>
          <w:p>
            <w:pPr>
              <w:jc w:val="center"/>
              <w:rPr>
                <w:rFonts w:hint="eastAsia"/>
              </w:rPr>
            </w:pPr>
            <w:r>
              <w:rPr>
                <w:rFonts w:hint="eastAsia"/>
              </w:rPr>
              <w:t>-</w:t>
            </w:r>
          </w:p>
        </w:tc>
        <w:tc>
          <w:tcPr>
            <w:tcW w:w="1185" w:type="dxa"/>
            <w:vAlign w:val="center"/>
          </w:tcPr>
          <w:p>
            <w:pPr>
              <w:jc w:val="center"/>
              <w:rPr>
                <w:rFonts w:hint="eastAsia"/>
              </w:rPr>
            </w:pPr>
            <w:r>
              <w:rPr>
                <w:rFonts w:hint="eastAsia"/>
              </w:rPr>
              <w:t>-</w:t>
            </w:r>
          </w:p>
        </w:tc>
        <w:tc>
          <w:tcPr>
            <w:tcW w:w="1185" w:type="dxa"/>
            <w:vAlign w:val="center"/>
          </w:tcPr>
          <w:p>
            <w:pPr>
              <w:jc w:val="center"/>
              <w:rPr>
                <w:rFonts w:hint="eastAsia"/>
              </w:rPr>
            </w:pPr>
            <w:r>
              <w:rPr>
                <w:rFonts w:hint="eastAsia"/>
              </w:rPr>
              <w:t>-</w:t>
            </w:r>
          </w:p>
        </w:tc>
        <w:tc>
          <w:tcPr>
            <w:tcW w:w="1185" w:type="dxa"/>
            <w:vAlign w:val="center"/>
          </w:tcPr>
          <w:p>
            <w:pPr>
              <w:jc w:val="center"/>
              <w:rPr>
                <w:rFonts w:hint="eastAsia"/>
              </w:rPr>
            </w:pPr>
            <w:r>
              <w:rPr>
                <w:rFonts w:hint="eastAsia"/>
              </w:rPr>
              <w:t>-</w:t>
            </w:r>
          </w:p>
        </w:tc>
        <w:tc>
          <w:tcPr>
            <w:tcW w:w="1185" w:type="dxa"/>
            <w:vAlign w:val="center"/>
          </w:tcPr>
          <w:p>
            <w:pPr>
              <w:jc w:val="center"/>
              <w:rPr>
                <w:rFonts w:hint="eastAsia"/>
              </w:rPr>
            </w:pPr>
            <w:r>
              <w:rPr>
                <w:rFonts w:hint="eastAsia"/>
              </w:rPr>
              <w:t>-</w:t>
            </w:r>
          </w:p>
        </w:tc>
        <w:tc>
          <w:tcPr>
            <w:tcW w:w="1186" w:type="dxa"/>
            <w:vAlign w:val="center"/>
          </w:tcPr>
          <w:p>
            <w:pPr>
              <w:jc w:val="center"/>
              <w:rPr>
                <w:rFonts w:hint="eastAsia"/>
              </w:rPr>
            </w:pPr>
            <w:r>
              <w:rPr>
                <w:rFonts w:hint="eastAsia"/>
              </w:rPr>
              <w:t>0</w:t>
            </w:r>
            <w:r>
              <w:t>.462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Pr>
                <w:rFonts w:hint="eastAsia"/>
              </w:rPr>
            </w:pPr>
            <w:r>
              <w:rPr>
                <w:rFonts w:hint="eastAsia"/>
              </w:rPr>
              <w:t>朴素贝叶斯[52]</w:t>
            </w:r>
          </w:p>
        </w:tc>
        <w:tc>
          <w:tcPr>
            <w:tcW w:w="1185" w:type="dxa"/>
            <w:vAlign w:val="center"/>
          </w:tcPr>
          <w:p>
            <w:pPr>
              <w:jc w:val="center"/>
              <w:rPr>
                <w:rFonts w:hint="eastAsia"/>
              </w:rPr>
            </w:pPr>
            <w:r>
              <w:rPr>
                <w:rFonts w:hint="eastAsia"/>
              </w:rPr>
              <w:t>-</w:t>
            </w:r>
          </w:p>
        </w:tc>
        <w:tc>
          <w:tcPr>
            <w:tcW w:w="1185" w:type="dxa"/>
            <w:vAlign w:val="center"/>
          </w:tcPr>
          <w:p>
            <w:pPr>
              <w:jc w:val="center"/>
              <w:rPr>
                <w:rFonts w:hint="eastAsia"/>
              </w:rPr>
            </w:pPr>
            <w:r>
              <w:rPr>
                <w:rFonts w:hint="eastAsia"/>
              </w:rPr>
              <w:t>-</w:t>
            </w:r>
          </w:p>
        </w:tc>
        <w:tc>
          <w:tcPr>
            <w:tcW w:w="1185" w:type="dxa"/>
            <w:vAlign w:val="center"/>
          </w:tcPr>
          <w:p>
            <w:pPr>
              <w:jc w:val="center"/>
              <w:rPr>
                <w:rFonts w:hint="eastAsia"/>
              </w:rPr>
            </w:pPr>
            <w:r>
              <w:rPr>
                <w:rFonts w:hint="eastAsia"/>
              </w:rPr>
              <w:t>-</w:t>
            </w:r>
          </w:p>
        </w:tc>
        <w:tc>
          <w:tcPr>
            <w:tcW w:w="1185" w:type="dxa"/>
            <w:vAlign w:val="center"/>
          </w:tcPr>
          <w:p>
            <w:pPr>
              <w:jc w:val="center"/>
              <w:rPr>
                <w:rFonts w:hint="eastAsia"/>
              </w:rPr>
            </w:pPr>
            <w:r>
              <w:rPr>
                <w:rFonts w:hint="eastAsia"/>
              </w:rPr>
              <w:t>-</w:t>
            </w:r>
          </w:p>
        </w:tc>
        <w:tc>
          <w:tcPr>
            <w:tcW w:w="1185" w:type="dxa"/>
            <w:vAlign w:val="center"/>
          </w:tcPr>
          <w:p>
            <w:pPr>
              <w:jc w:val="center"/>
              <w:rPr>
                <w:rFonts w:hint="eastAsia"/>
              </w:rPr>
            </w:pPr>
            <w:r>
              <w:rPr>
                <w:rFonts w:hint="eastAsia"/>
              </w:rPr>
              <w:t>-</w:t>
            </w:r>
          </w:p>
        </w:tc>
        <w:tc>
          <w:tcPr>
            <w:tcW w:w="1186" w:type="dxa"/>
            <w:vAlign w:val="center"/>
          </w:tcPr>
          <w:p>
            <w:pPr>
              <w:jc w:val="center"/>
              <w:rPr>
                <w:rFonts w:hint="eastAsia"/>
              </w:rPr>
            </w:pPr>
            <w:r>
              <w:rPr>
                <w:rFonts w:hint="eastAsia"/>
              </w:rPr>
              <w:t>0</w:t>
            </w:r>
            <w:r>
              <w:t>.523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Pr>
                <w:rFonts w:hint="eastAsia"/>
              </w:rPr>
            </w:pPr>
            <w:r>
              <w:rPr>
                <w:rFonts w:hint="eastAsia"/>
              </w:rPr>
              <w:t>条件随机场[52]</w:t>
            </w:r>
          </w:p>
        </w:tc>
        <w:tc>
          <w:tcPr>
            <w:tcW w:w="1185" w:type="dxa"/>
            <w:vAlign w:val="center"/>
          </w:tcPr>
          <w:p>
            <w:pPr>
              <w:jc w:val="center"/>
              <w:rPr>
                <w:rFonts w:hint="eastAsia"/>
              </w:rPr>
            </w:pPr>
            <w:r>
              <w:rPr>
                <w:rFonts w:hint="eastAsia"/>
              </w:rPr>
              <w:t>-</w:t>
            </w:r>
          </w:p>
        </w:tc>
        <w:tc>
          <w:tcPr>
            <w:tcW w:w="1185" w:type="dxa"/>
            <w:vAlign w:val="center"/>
          </w:tcPr>
          <w:p>
            <w:pPr>
              <w:jc w:val="center"/>
              <w:rPr>
                <w:rFonts w:hint="eastAsia"/>
              </w:rPr>
            </w:pPr>
            <w:r>
              <w:rPr>
                <w:rFonts w:hint="eastAsia"/>
              </w:rPr>
              <w:t>-</w:t>
            </w:r>
          </w:p>
        </w:tc>
        <w:tc>
          <w:tcPr>
            <w:tcW w:w="1185" w:type="dxa"/>
            <w:vAlign w:val="center"/>
          </w:tcPr>
          <w:p>
            <w:pPr>
              <w:jc w:val="center"/>
              <w:rPr>
                <w:rFonts w:hint="eastAsia"/>
              </w:rPr>
            </w:pPr>
            <w:r>
              <w:rPr>
                <w:rFonts w:hint="eastAsia"/>
              </w:rPr>
              <w:t>-</w:t>
            </w:r>
          </w:p>
        </w:tc>
        <w:tc>
          <w:tcPr>
            <w:tcW w:w="1185" w:type="dxa"/>
            <w:vAlign w:val="center"/>
          </w:tcPr>
          <w:p>
            <w:pPr>
              <w:jc w:val="center"/>
              <w:rPr>
                <w:rFonts w:hint="eastAsia"/>
              </w:rPr>
            </w:pPr>
            <w:r>
              <w:rPr>
                <w:rFonts w:hint="eastAsia"/>
              </w:rPr>
              <w:t>-</w:t>
            </w:r>
          </w:p>
        </w:tc>
        <w:tc>
          <w:tcPr>
            <w:tcW w:w="1185" w:type="dxa"/>
            <w:vAlign w:val="center"/>
          </w:tcPr>
          <w:p>
            <w:pPr>
              <w:jc w:val="center"/>
              <w:rPr>
                <w:rFonts w:hint="eastAsia"/>
              </w:rPr>
            </w:pPr>
            <w:r>
              <w:rPr>
                <w:rFonts w:hint="eastAsia"/>
              </w:rPr>
              <w:t>-</w:t>
            </w:r>
          </w:p>
        </w:tc>
        <w:tc>
          <w:tcPr>
            <w:tcW w:w="1186" w:type="dxa"/>
            <w:vAlign w:val="center"/>
          </w:tcPr>
          <w:p>
            <w:pPr>
              <w:jc w:val="center"/>
              <w:rPr>
                <w:rFonts w:hint="eastAsia"/>
              </w:rPr>
            </w:pPr>
            <w:r>
              <w:rPr>
                <w:rFonts w:hint="eastAsia"/>
              </w:rPr>
              <w:t>0.544</w:t>
            </w:r>
          </w:p>
        </w:tc>
      </w:tr>
    </w:tbl>
    <w:p>
      <w:pPr>
        <w:ind w:firstLine="420"/>
      </w:pPr>
      <w:r>
        <w:rPr>
          <w:rFonts w:hint="eastAsia"/>
        </w:rPr>
        <w:t>4.2.2嵌入的效果 图5显示了有和没有嵌入的GRU的学习曲线。 所有三个嵌入式GRU都具有更低的交叉熵损失E H，并且比常规GRU更快地收敛：E H嵌入式GRU仅在两个时期内达到比GRU在70多个时期内达到的最好的E H。 这种加速是因为嵌入使不同输入值之间的依赖关系解耦，使得优化变得更直接。 与GRU相比，嵌入式GRU更稳定，因为GRU受到爆炸梯度的影响在时代20（ReLU）和55（tanh）中。 这种改进是由于这样一个事实，即嵌入空间中的线性决策边界甚至可以被映射到原始空间中的高度非线性函数，同时更容易优化。 它强化了我们声称通过嵌入学习的表示提高了预测性RNN的力量。</w:t>
      </w:r>
    </w:p>
    <w:p>
      <w:pPr>
        <w:ind w:firstLine="420"/>
      </w:pPr>
      <w:r>
        <w:rPr>
          <w:rFonts w:hint="eastAsia"/>
        </w:rPr>
        <w:t>4.2.3不同激活函数的作用 我们还强调了图5中不同激活函数的作用。我们发现Maxout激活函数收敛不管是否使用嵌入。 这表明Maxout激活可以在GRU中学习更多灵活的内存状态。 请注意，学习曲线中的符号是亚当随机梯度下降与小批量的结果。 鉴于Tanh和ReLU从爆炸梯度中获益，而不使用嵌入，Maxout激活并不能从爆炸梯度中获得，因为它具有更好的梯度特性 - 分段线性。</w:t>
      </w:r>
    </w:p>
    <w:p>
      <w:pPr>
        <w:ind w:firstLine="420"/>
      </w:pPr>
      <w:r>
        <w:drawing>
          <wp:inline distT="0" distB="0" distL="0" distR="0">
            <wp:extent cx="5274310" cy="33020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74310" cy="3302000"/>
                    </a:xfrm>
                    <a:prstGeom prst="rect">
                      <a:avLst/>
                    </a:prstGeom>
                  </pic:spPr>
                </pic:pic>
              </a:graphicData>
            </a:graphic>
          </wp:inline>
        </w:drawing>
      </w:r>
    </w:p>
    <w:p>
      <w:pPr>
        <w:ind w:left="630" w:hanging="630" w:hangingChars="300"/>
      </w:pPr>
      <w:r>
        <w:rPr>
          <w:rFonts w:hint="eastAsia"/>
        </w:rPr>
        <w:t>图5：具有不同激活函数的GRU方法的学习曲线。 （R）表示没有嵌入的GRU，（E）表示嵌入的GRU</w:t>
      </w:r>
    </w:p>
    <w:p>
      <w:pPr>
        <w:ind w:left="630" w:hanging="630" w:hangingChars="300"/>
      </w:pPr>
    </w:p>
    <w:p>
      <w:pPr>
        <w:ind w:firstLine="420"/>
      </w:pPr>
      <w:r>
        <w:rPr>
          <w:rFonts w:hint="eastAsia"/>
        </w:rPr>
        <w:t>4.2.4需要基于细分的功能。 表3显示了使用不同特征组合的分类结果，并且证明了基于细分的特征可以提高模型的性能。 这与我们关于概率密度函数的结论是一致的，不同的特征相互补充以提供各种运输方式之间的分离。 这也表明，基于细分的功能可以丰富基于点的功能。 请注意，我们在整个实验中使用了相同的网络架构。 还要注意标记的方法？ 在表中是明显好于没有方法？ 在对E H进行t检验时，95％的置信度水平，所有方法中差异不显着。 在95％的信任水平</w:t>
      </w:r>
    </w:p>
    <w:p>
      <w:pPr>
        <w:ind w:firstLine="420"/>
      </w:pPr>
      <w:r>
        <w:tab/>
      </w:r>
      <w:r>
        <w:tab/>
      </w:r>
      <w:r>
        <w:tab/>
      </w:r>
      <w:r>
        <w:t>表3：前项特征选择</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rPr>
            </w:pPr>
          </w:p>
        </w:tc>
        <w:tc>
          <w:tcPr>
            <w:tcW w:w="2074" w:type="dxa"/>
          </w:tcPr>
          <w:p>
            <w:pPr>
              <w:rPr>
                <w:rFonts w:hint="eastAsia"/>
              </w:rPr>
            </w:pPr>
            <w:r>
              <w:rPr>
                <w:rFonts w:hint="eastAsia"/>
              </w:rPr>
              <w:t>EH</w:t>
            </w:r>
          </w:p>
        </w:tc>
        <w:tc>
          <w:tcPr>
            <w:tcW w:w="2074" w:type="dxa"/>
          </w:tcPr>
          <w:p>
            <w:pPr>
              <w:rPr>
                <w:rFonts w:hint="eastAsia"/>
              </w:rPr>
            </w:pPr>
            <w:r>
              <w:rPr>
                <w:rFonts w:hint="eastAsia"/>
              </w:rPr>
              <w:t>Apoint</w:t>
            </w:r>
          </w:p>
        </w:tc>
        <w:tc>
          <w:tcPr>
            <w:tcW w:w="2074" w:type="dxa"/>
          </w:tcPr>
          <w:p>
            <w:pPr>
              <w:rPr>
                <w:rFonts w:hint="eastAsia"/>
              </w:rPr>
            </w:pPr>
            <w:r>
              <w:rPr>
                <w:rFonts w:hint="eastAsia"/>
              </w:rPr>
              <w:t>AF1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rPr>
            </w:pPr>
            <w:r>
              <w:rPr>
                <w:rFonts w:hint="eastAsia"/>
              </w:rPr>
              <w:t>Vp</w:t>
            </w:r>
          </w:p>
        </w:tc>
        <w:tc>
          <w:tcPr>
            <w:tcW w:w="2074" w:type="dxa"/>
          </w:tcPr>
          <w:p>
            <w:pPr>
              <w:rPr>
                <w:rFonts w:hint="eastAsia"/>
              </w:rPr>
            </w:pPr>
            <w:r>
              <w:rPr>
                <w:rFonts w:hint="eastAsia"/>
              </w:rPr>
              <w:t>0.24</w:t>
            </w:r>
          </w:p>
        </w:tc>
        <w:tc>
          <w:tcPr>
            <w:tcW w:w="2074" w:type="dxa"/>
          </w:tcPr>
          <w:p>
            <w:pPr>
              <w:rPr>
                <w:rFonts w:hint="eastAsia"/>
              </w:rPr>
            </w:pPr>
            <w:r>
              <w:rPr>
                <w:rFonts w:hint="eastAsia"/>
              </w:rPr>
              <w:t>0.91</w:t>
            </w:r>
          </w:p>
        </w:tc>
        <w:tc>
          <w:tcPr>
            <w:tcW w:w="2074" w:type="dxa"/>
          </w:tcPr>
          <w:p>
            <w:pPr>
              <w:rPr>
                <w:rFonts w:hint="eastAsia"/>
              </w:rPr>
            </w:pPr>
            <w:r>
              <w:rPr>
                <w:rFonts w:hint="eastAsia"/>
              </w:rPr>
              <w:t>0</w:t>
            </w:r>
            <w: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rPr>
            </w:pPr>
            <w:r>
              <w:rPr>
                <w:rFonts w:hint="eastAsia"/>
              </w:rPr>
              <w:t>Vp,</w:t>
            </w:r>
            <w:r>
              <w:t>Vavg</w:t>
            </w:r>
          </w:p>
        </w:tc>
        <w:tc>
          <w:tcPr>
            <w:tcW w:w="2074" w:type="dxa"/>
          </w:tcPr>
          <w:p>
            <w:pPr>
              <w:rPr>
                <w:rFonts w:hint="eastAsia"/>
              </w:rPr>
            </w:pPr>
            <w:r>
              <w:rPr>
                <w:rFonts w:hint="eastAsia"/>
              </w:rPr>
              <w:t>0.11</w:t>
            </w:r>
          </w:p>
        </w:tc>
        <w:tc>
          <w:tcPr>
            <w:tcW w:w="2074" w:type="dxa"/>
          </w:tcPr>
          <w:p>
            <w:pPr>
              <w:rPr>
                <w:rFonts w:hint="eastAsia"/>
              </w:rPr>
            </w:pPr>
            <w:r>
              <w:rPr>
                <w:rFonts w:hint="eastAsia"/>
              </w:rPr>
              <w:t>0</w:t>
            </w:r>
            <w:r>
              <w:t>.97</w:t>
            </w:r>
          </w:p>
        </w:tc>
        <w:tc>
          <w:tcPr>
            <w:tcW w:w="2074" w:type="dxa"/>
          </w:tcPr>
          <w:p>
            <w:pPr>
              <w:rPr>
                <w:rFonts w:hint="eastAsia"/>
              </w:rPr>
            </w:pPr>
            <w:r>
              <w:rPr>
                <w:rFonts w:hint="eastAsia"/>
              </w:rPr>
              <w:t>0</w:t>
            </w:r>
            <w: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rPr>
            </w:pPr>
            <w:r>
              <w:rPr>
                <w:rFonts w:hint="eastAsia"/>
              </w:rPr>
              <w:t>Vp,Vavg,V</w:t>
            </w:r>
            <w:r>
              <w:t>sd</w:t>
            </w:r>
          </w:p>
        </w:tc>
        <w:tc>
          <w:tcPr>
            <w:tcW w:w="2074" w:type="dxa"/>
          </w:tcPr>
          <w:p>
            <w:pPr>
              <w:rPr>
                <w:rFonts w:hint="eastAsia"/>
              </w:rPr>
            </w:pPr>
            <w:r>
              <w:rPr>
                <w:rFonts w:hint="eastAsia"/>
              </w:rPr>
              <w:t>0.08</w:t>
            </w:r>
          </w:p>
        </w:tc>
        <w:tc>
          <w:tcPr>
            <w:tcW w:w="2074" w:type="dxa"/>
          </w:tcPr>
          <w:p>
            <w:pPr>
              <w:rPr>
                <w:rFonts w:hint="eastAsia"/>
              </w:rPr>
            </w:pPr>
            <w:r>
              <w:rPr>
                <w:rFonts w:hint="eastAsia"/>
              </w:rPr>
              <w:t>0</w:t>
            </w:r>
            <w:r>
              <w:t>.98</w:t>
            </w:r>
          </w:p>
        </w:tc>
        <w:tc>
          <w:tcPr>
            <w:tcW w:w="2074" w:type="dxa"/>
          </w:tcPr>
          <w:p>
            <w:pPr>
              <w:rPr>
                <w:rFonts w:hint="eastAsia"/>
              </w:rPr>
            </w:pPr>
            <w:r>
              <w:rPr>
                <w:rFonts w:hint="eastAsia"/>
              </w:rPr>
              <w:t>0</w:t>
            </w:r>
            <w:r>
              <w:t>.98</w:t>
            </w:r>
          </w:p>
        </w:tc>
      </w:tr>
    </w:tbl>
    <w:p>
      <w:pPr>
        <w:ind w:firstLine="420"/>
      </w:pPr>
      <w:r>
        <w:rPr>
          <w:rFonts w:hint="eastAsia"/>
        </w:rPr>
        <w:t>4.2.5分割的效果。 选择分割策略可以预期会影响模型的性能。 表4显示了不同分割方法的结果。 基于距离的方法执行最差，因为不同的运输模式以不同的速度行进，导致每个段内的样本数量变化。 这进一步影响了质量由于在不同的运输模式下不同的采样复杂性导致的基于细分的特征。 其余的分割方法没有统计学差异，并且基于方位的分割方法具有最好的平均性能。 请参考[10]进一步比较和讨论。</w:t>
      </w:r>
    </w:p>
    <w:p>
      <w:pPr>
        <w:ind w:firstLine="420"/>
      </w:pPr>
    </w:p>
    <w:p>
      <w:pPr>
        <w:ind w:firstLine="420"/>
      </w:pPr>
    </w:p>
    <w:p>
      <w:pPr>
        <w:ind w:firstLine="420"/>
      </w:pPr>
      <w:r>
        <w:tab/>
      </w:r>
      <w:r>
        <w:tab/>
      </w:r>
      <w:r>
        <w:tab/>
      </w:r>
      <w:r>
        <w:tab/>
      </w:r>
      <w:r>
        <w:tab/>
      </w:r>
      <w:r>
        <w:tab/>
      </w:r>
      <w:r>
        <w:t>表4：分割的效果</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rPr>
            </w:pPr>
          </w:p>
        </w:tc>
        <w:tc>
          <w:tcPr>
            <w:tcW w:w="2074" w:type="dxa"/>
          </w:tcPr>
          <w:p>
            <w:pPr>
              <w:rPr>
                <w:rFonts w:hint="eastAsia"/>
              </w:rPr>
            </w:pPr>
            <w:r>
              <w:rPr>
                <w:rFonts w:hint="eastAsia"/>
              </w:rPr>
              <w:t>EH</w:t>
            </w:r>
          </w:p>
        </w:tc>
        <w:tc>
          <w:tcPr>
            <w:tcW w:w="2074" w:type="dxa"/>
          </w:tcPr>
          <w:p>
            <w:pPr>
              <w:rPr>
                <w:rFonts w:hint="eastAsia"/>
              </w:rPr>
            </w:pPr>
            <w:r>
              <w:rPr>
                <w:rFonts w:hint="eastAsia"/>
              </w:rPr>
              <w:t>Apoint</w:t>
            </w:r>
          </w:p>
        </w:tc>
        <w:tc>
          <w:tcPr>
            <w:tcW w:w="2074" w:type="dxa"/>
          </w:tcPr>
          <w:p>
            <w:pPr>
              <w:rPr>
                <w:rFonts w:hint="eastAsia"/>
              </w:rPr>
            </w:pPr>
            <w:r>
              <w:rPr>
                <w:rFonts w:hint="eastAsia"/>
              </w:rPr>
              <w:t>AF1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rPr>
            </w:pPr>
            <w:r>
              <w:t>T</w:t>
            </w:r>
            <w:r>
              <w:rPr>
                <w:rFonts w:hint="eastAsia"/>
              </w:rPr>
              <w:t>ime</w:t>
            </w:r>
          </w:p>
        </w:tc>
        <w:tc>
          <w:tcPr>
            <w:tcW w:w="2074" w:type="dxa"/>
          </w:tcPr>
          <w:p>
            <w:pPr>
              <w:rPr>
                <w:rFonts w:hint="eastAsia"/>
              </w:rPr>
            </w:pPr>
            <w:r>
              <w:rPr>
                <w:rFonts w:hint="eastAsia"/>
              </w:rPr>
              <w:t>0.</w:t>
            </w:r>
            <w:r>
              <w:t>11</w:t>
            </w:r>
          </w:p>
        </w:tc>
        <w:tc>
          <w:tcPr>
            <w:tcW w:w="2074" w:type="dxa"/>
          </w:tcPr>
          <w:p>
            <w:pPr>
              <w:rPr>
                <w:rFonts w:hint="eastAsia"/>
              </w:rPr>
            </w:pPr>
            <w:r>
              <w:rPr>
                <w:rFonts w:hint="eastAsia"/>
              </w:rPr>
              <w:t>0.9</w:t>
            </w:r>
            <w:r>
              <w:t>5</w:t>
            </w:r>
          </w:p>
        </w:tc>
        <w:tc>
          <w:tcPr>
            <w:tcW w:w="2074" w:type="dxa"/>
          </w:tcPr>
          <w:p>
            <w:pPr>
              <w:rPr>
                <w:rFonts w:hint="eastAsia"/>
              </w:rPr>
            </w:pPr>
            <w:r>
              <w:rPr>
                <w:rFonts w:hint="eastAsia"/>
              </w:rPr>
              <w:t>0</w:t>
            </w:r>
            <w: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rPr>
            </w:pPr>
            <w:r>
              <w:t>Distance</w:t>
            </w:r>
          </w:p>
        </w:tc>
        <w:tc>
          <w:tcPr>
            <w:tcW w:w="2074" w:type="dxa"/>
          </w:tcPr>
          <w:p>
            <w:pPr>
              <w:rPr>
                <w:rFonts w:hint="eastAsia"/>
              </w:rPr>
            </w:pPr>
            <w:r>
              <w:rPr>
                <w:rFonts w:hint="eastAsia"/>
              </w:rPr>
              <w:t>0.</w:t>
            </w:r>
            <w:r>
              <w:t>25</w:t>
            </w:r>
          </w:p>
        </w:tc>
        <w:tc>
          <w:tcPr>
            <w:tcW w:w="2074" w:type="dxa"/>
          </w:tcPr>
          <w:p>
            <w:pPr>
              <w:rPr>
                <w:rFonts w:hint="eastAsia"/>
              </w:rPr>
            </w:pPr>
            <w:r>
              <w:rPr>
                <w:rFonts w:hint="eastAsia"/>
              </w:rPr>
              <w:t>0</w:t>
            </w:r>
            <w:r>
              <w:t>.86</w:t>
            </w:r>
          </w:p>
        </w:tc>
        <w:tc>
          <w:tcPr>
            <w:tcW w:w="2074" w:type="dxa"/>
          </w:tcPr>
          <w:p>
            <w:pPr>
              <w:rPr>
                <w:rFonts w:hint="eastAsia"/>
              </w:rPr>
            </w:pPr>
            <w:r>
              <w:rPr>
                <w:rFonts w:hint="eastAsia"/>
              </w:rPr>
              <w:t>0</w:t>
            </w:r>
            <w:r>
              <w:t>.86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rPr>
            </w:pPr>
            <w:r>
              <w:t>Bearing</w:t>
            </w:r>
          </w:p>
        </w:tc>
        <w:tc>
          <w:tcPr>
            <w:tcW w:w="2074" w:type="dxa"/>
          </w:tcPr>
          <w:p>
            <w:pPr>
              <w:rPr>
                <w:rFonts w:hint="eastAsia"/>
              </w:rPr>
            </w:pPr>
            <w:r>
              <w:rPr>
                <w:rFonts w:hint="eastAsia"/>
              </w:rPr>
              <w:t>0.08</w:t>
            </w:r>
          </w:p>
        </w:tc>
        <w:tc>
          <w:tcPr>
            <w:tcW w:w="2074" w:type="dxa"/>
          </w:tcPr>
          <w:p>
            <w:pPr>
              <w:rPr>
                <w:rFonts w:hint="eastAsia"/>
              </w:rPr>
            </w:pPr>
            <w:r>
              <w:rPr>
                <w:rFonts w:hint="eastAsia"/>
              </w:rPr>
              <w:t>0</w:t>
            </w:r>
            <w:r>
              <w:t>.98</w:t>
            </w:r>
          </w:p>
        </w:tc>
        <w:tc>
          <w:tcPr>
            <w:tcW w:w="2074" w:type="dxa"/>
          </w:tcPr>
          <w:p>
            <w:pPr>
              <w:rPr>
                <w:rFonts w:hint="eastAsia"/>
              </w:rPr>
            </w:pPr>
            <w:r>
              <w:rPr>
                <w:rFonts w:hint="eastAsia"/>
              </w:rPr>
              <w:t>0</w:t>
            </w:r>
            <w: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r>
              <w:rPr>
                <w:rFonts w:hint="eastAsia"/>
              </w:rPr>
              <w:t>Window</w:t>
            </w:r>
          </w:p>
        </w:tc>
        <w:tc>
          <w:tcPr>
            <w:tcW w:w="2074" w:type="dxa"/>
          </w:tcPr>
          <w:p>
            <w:pPr>
              <w:rPr>
                <w:rFonts w:hint="eastAsia"/>
              </w:rPr>
            </w:pPr>
            <w:r>
              <w:rPr>
                <w:rFonts w:hint="eastAsia"/>
              </w:rPr>
              <w:t>0.09</w:t>
            </w:r>
          </w:p>
        </w:tc>
        <w:tc>
          <w:tcPr>
            <w:tcW w:w="2074" w:type="dxa"/>
          </w:tcPr>
          <w:p>
            <w:pPr>
              <w:rPr>
                <w:rFonts w:hint="eastAsia"/>
              </w:rPr>
            </w:pPr>
            <w:r>
              <w:rPr>
                <w:rFonts w:hint="eastAsia"/>
              </w:rPr>
              <w:t>0</w:t>
            </w:r>
            <w:r>
              <w:t>.97</w:t>
            </w:r>
          </w:p>
        </w:tc>
        <w:tc>
          <w:tcPr>
            <w:tcW w:w="2074" w:type="dxa"/>
          </w:tcPr>
          <w:p>
            <w:pPr>
              <w:rPr>
                <w:rFonts w:hint="eastAsia"/>
              </w:rPr>
            </w:pPr>
            <w:r>
              <w:rPr>
                <w:rFonts w:hint="eastAsia"/>
              </w:rPr>
              <w:t>0.97</w:t>
            </w:r>
          </w:p>
        </w:tc>
      </w:tr>
    </w:tbl>
    <w:p>
      <w:pPr>
        <w:ind w:firstLine="420"/>
      </w:pPr>
    </w:p>
    <w:p>
      <w:pPr>
        <w:ind w:firstLine="420"/>
      </w:pPr>
      <w:r>
        <w:rPr>
          <w:rFonts w:hint="eastAsia"/>
        </w:rPr>
        <w:t>4.2.6离散化的效果。 表5显示了不同离散化方法的结果。 等宽分箱与基于熵的方法相比可能看起来令人惊讶，但我们发现等宽分箱强健，易于实现且易于训练。 模糊编码[38]不像以前那样工作两种方法。 由于本实验中使用的梯形模糊函数，模型不得不同时学习两个嵌入向量的加权和，这使得优化变得困难。这意味着给定分区的先验和适当粒度的平滑性，重叠区间不是 学习好模型的必要性。 如表6所示，我们对各种离散粒度进行了实验，发现当将间隔数从10增加到20时，模型得到了显着改善，但是当每个特征的间隔数在20到50之间时。</w:t>
      </w:r>
    </w:p>
    <w:p>
      <w:pPr>
        <w:ind w:firstLine="420"/>
        <w:rPr>
          <w:rFonts w:hint="eastAsia"/>
        </w:rPr>
      </w:pPr>
      <w:r>
        <w:tab/>
      </w:r>
      <w:r>
        <w:tab/>
      </w:r>
      <w:r>
        <w:tab/>
      </w:r>
      <w:r>
        <w:tab/>
      </w:r>
      <w:r>
        <w:tab/>
      </w:r>
      <w:r>
        <w:t>表5：离散化策略的影响</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rPr>
            </w:pPr>
          </w:p>
        </w:tc>
        <w:tc>
          <w:tcPr>
            <w:tcW w:w="2074" w:type="dxa"/>
          </w:tcPr>
          <w:p>
            <w:pPr>
              <w:rPr>
                <w:rFonts w:hint="eastAsia"/>
              </w:rPr>
            </w:pPr>
            <w:r>
              <w:rPr>
                <w:rFonts w:hint="eastAsia"/>
              </w:rPr>
              <w:t>EH</w:t>
            </w:r>
          </w:p>
        </w:tc>
        <w:tc>
          <w:tcPr>
            <w:tcW w:w="2074" w:type="dxa"/>
          </w:tcPr>
          <w:p>
            <w:pPr>
              <w:rPr>
                <w:rFonts w:hint="eastAsia"/>
              </w:rPr>
            </w:pPr>
            <w:r>
              <w:rPr>
                <w:rFonts w:hint="eastAsia"/>
              </w:rPr>
              <w:t>Apoint</w:t>
            </w:r>
          </w:p>
        </w:tc>
        <w:tc>
          <w:tcPr>
            <w:tcW w:w="2074" w:type="dxa"/>
          </w:tcPr>
          <w:p>
            <w:pPr>
              <w:rPr>
                <w:rFonts w:hint="eastAsia"/>
              </w:rPr>
            </w:pPr>
            <w:r>
              <w:rPr>
                <w:rFonts w:hint="eastAsia"/>
              </w:rPr>
              <w:t>AF1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rPr>
            </w:pPr>
            <w:r>
              <w:t>Width</w:t>
            </w:r>
          </w:p>
        </w:tc>
        <w:tc>
          <w:tcPr>
            <w:tcW w:w="2074" w:type="dxa"/>
          </w:tcPr>
          <w:p>
            <w:pPr>
              <w:rPr>
                <w:rFonts w:hint="eastAsia"/>
              </w:rPr>
            </w:pPr>
            <w:r>
              <w:rPr>
                <w:rFonts w:hint="eastAsia"/>
              </w:rPr>
              <w:t>0.</w:t>
            </w:r>
            <w:r>
              <w:t>08</w:t>
            </w:r>
          </w:p>
        </w:tc>
        <w:tc>
          <w:tcPr>
            <w:tcW w:w="2074" w:type="dxa"/>
          </w:tcPr>
          <w:p>
            <w:pPr>
              <w:rPr>
                <w:rFonts w:hint="eastAsia"/>
              </w:rPr>
            </w:pPr>
            <w:r>
              <w:rPr>
                <w:rFonts w:hint="eastAsia"/>
              </w:rPr>
              <w:t>0.9</w:t>
            </w:r>
            <w:r>
              <w:t>8</w:t>
            </w:r>
          </w:p>
        </w:tc>
        <w:tc>
          <w:tcPr>
            <w:tcW w:w="2074" w:type="dxa"/>
          </w:tcPr>
          <w:p>
            <w:pPr>
              <w:rPr>
                <w:rFonts w:hint="eastAsia"/>
              </w:rPr>
            </w:pPr>
            <w:r>
              <w:rPr>
                <w:rFonts w:hint="eastAsia"/>
              </w:rPr>
              <w:t>0</w:t>
            </w:r>
            <w: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rPr>
            </w:pPr>
            <w:r>
              <w:t>Entropy</w:t>
            </w:r>
          </w:p>
        </w:tc>
        <w:tc>
          <w:tcPr>
            <w:tcW w:w="2074" w:type="dxa"/>
          </w:tcPr>
          <w:p>
            <w:pPr>
              <w:rPr>
                <w:rFonts w:hint="eastAsia"/>
              </w:rPr>
            </w:pPr>
            <w:r>
              <w:rPr>
                <w:rFonts w:hint="eastAsia"/>
              </w:rPr>
              <w:t>0.</w:t>
            </w:r>
            <w:r>
              <w:t>19</w:t>
            </w:r>
          </w:p>
        </w:tc>
        <w:tc>
          <w:tcPr>
            <w:tcW w:w="2074" w:type="dxa"/>
          </w:tcPr>
          <w:p>
            <w:pPr>
              <w:rPr>
                <w:rFonts w:hint="eastAsia"/>
              </w:rPr>
            </w:pPr>
            <w:r>
              <w:rPr>
                <w:rFonts w:hint="eastAsia"/>
              </w:rPr>
              <w:t>0</w:t>
            </w:r>
            <w:r>
              <w:t>.95</w:t>
            </w:r>
          </w:p>
        </w:tc>
        <w:tc>
          <w:tcPr>
            <w:tcW w:w="2074" w:type="dxa"/>
          </w:tcPr>
          <w:p>
            <w:pPr>
              <w:rPr>
                <w:rFonts w:hint="eastAsia"/>
              </w:rPr>
            </w:pPr>
            <w:r>
              <w:rPr>
                <w:rFonts w:hint="eastAsia"/>
              </w:rPr>
              <w:t>0</w:t>
            </w:r>
            <w: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rPr>
            </w:pPr>
            <w:r>
              <w:t>Fuzzy</w:t>
            </w:r>
          </w:p>
        </w:tc>
        <w:tc>
          <w:tcPr>
            <w:tcW w:w="2074" w:type="dxa"/>
          </w:tcPr>
          <w:p>
            <w:pPr>
              <w:rPr>
                <w:rFonts w:hint="eastAsia"/>
              </w:rPr>
            </w:pPr>
            <w:r>
              <w:rPr>
                <w:rFonts w:hint="eastAsia"/>
              </w:rPr>
              <w:t>0.</w:t>
            </w:r>
            <w:r>
              <w:t>14</w:t>
            </w:r>
          </w:p>
        </w:tc>
        <w:tc>
          <w:tcPr>
            <w:tcW w:w="2074" w:type="dxa"/>
          </w:tcPr>
          <w:p>
            <w:pPr>
              <w:rPr>
                <w:rFonts w:hint="eastAsia"/>
              </w:rPr>
            </w:pPr>
            <w:r>
              <w:rPr>
                <w:rFonts w:hint="eastAsia"/>
              </w:rPr>
              <w:t>0</w:t>
            </w:r>
            <w:r>
              <w:t>.98</w:t>
            </w:r>
          </w:p>
        </w:tc>
        <w:tc>
          <w:tcPr>
            <w:tcW w:w="2074" w:type="dxa"/>
          </w:tcPr>
          <w:p>
            <w:pPr>
              <w:rPr>
                <w:rFonts w:hint="eastAsia"/>
              </w:rPr>
            </w:pPr>
            <w:r>
              <w:rPr>
                <w:rFonts w:hint="eastAsia"/>
              </w:rPr>
              <w:t>0</w:t>
            </w:r>
            <w:r>
              <w:t>.96</w:t>
            </w:r>
          </w:p>
        </w:tc>
      </w:tr>
    </w:tbl>
    <w:p>
      <w:pPr>
        <w:ind w:firstLine="420"/>
      </w:pPr>
      <w:r>
        <w:tab/>
      </w:r>
      <w:r>
        <w:tab/>
      </w:r>
      <w:r>
        <w:tab/>
      </w:r>
      <w:r>
        <w:tab/>
      </w:r>
      <w:r>
        <w:tab/>
      </w:r>
    </w:p>
    <w:p>
      <w:pPr>
        <w:ind w:firstLine="420"/>
        <w:rPr>
          <w:rFonts w:hint="eastAsia"/>
        </w:rPr>
      </w:pPr>
      <w:r>
        <w:tab/>
      </w:r>
      <w:r>
        <w:tab/>
      </w:r>
      <w:r>
        <w:tab/>
      </w:r>
      <w:r>
        <w:tab/>
      </w:r>
      <w:r>
        <w:tab/>
      </w:r>
      <w:r>
        <w:t>表6：离散化粒度的影响</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185"/>
        <w:gridCol w:w="1185"/>
        <w:gridCol w:w="1185"/>
        <w:gridCol w:w="1185"/>
        <w:gridCol w:w="1185"/>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Pr>
                <w:rFonts w:hint="eastAsia"/>
              </w:rPr>
            </w:pPr>
            <w:r>
              <w:t>I</w:t>
            </w:r>
            <w:r>
              <w:rPr>
                <w:rFonts w:hint="eastAsia"/>
              </w:rPr>
              <w:t>nter</w:t>
            </w:r>
            <w:r>
              <w:t>vals</w:t>
            </w:r>
          </w:p>
        </w:tc>
        <w:tc>
          <w:tcPr>
            <w:tcW w:w="1185" w:type="dxa"/>
          </w:tcPr>
          <w:p>
            <w:pPr>
              <w:rPr>
                <w:rFonts w:hint="eastAsia"/>
              </w:rPr>
            </w:pPr>
            <w:r>
              <w:rPr>
                <w:rFonts w:hint="eastAsia"/>
              </w:rPr>
              <w:t>10</w:t>
            </w:r>
          </w:p>
        </w:tc>
        <w:tc>
          <w:tcPr>
            <w:tcW w:w="1185" w:type="dxa"/>
          </w:tcPr>
          <w:p>
            <w:pPr>
              <w:rPr>
                <w:rFonts w:hint="eastAsia"/>
              </w:rPr>
            </w:pPr>
            <w:r>
              <w:rPr>
                <w:rFonts w:hint="eastAsia"/>
              </w:rPr>
              <w:t>20</w:t>
            </w:r>
          </w:p>
        </w:tc>
        <w:tc>
          <w:tcPr>
            <w:tcW w:w="1185" w:type="dxa"/>
          </w:tcPr>
          <w:p>
            <w:pPr>
              <w:rPr>
                <w:rFonts w:hint="eastAsia"/>
              </w:rPr>
            </w:pPr>
            <w:r>
              <w:rPr>
                <w:rFonts w:hint="eastAsia"/>
              </w:rPr>
              <w:t>30</w:t>
            </w:r>
          </w:p>
        </w:tc>
        <w:tc>
          <w:tcPr>
            <w:tcW w:w="1185" w:type="dxa"/>
          </w:tcPr>
          <w:p>
            <w:pPr>
              <w:rPr>
                <w:rFonts w:hint="eastAsia"/>
              </w:rPr>
            </w:pPr>
            <w:r>
              <w:rPr>
                <w:rFonts w:hint="eastAsia"/>
              </w:rPr>
              <w:t>4</w:t>
            </w:r>
            <w:r>
              <w:t>0</w:t>
            </w:r>
          </w:p>
        </w:tc>
        <w:tc>
          <w:tcPr>
            <w:tcW w:w="1185" w:type="dxa"/>
          </w:tcPr>
          <w:p>
            <w:pPr>
              <w:rPr>
                <w:rFonts w:hint="eastAsia"/>
              </w:rPr>
            </w:pPr>
            <w:r>
              <w:rPr>
                <w:rFonts w:hint="eastAsia"/>
              </w:rPr>
              <w:t>50</w:t>
            </w:r>
          </w:p>
        </w:tc>
        <w:tc>
          <w:tcPr>
            <w:tcW w:w="118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Pr>
                <w:rFonts w:hint="eastAsia"/>
              </w:rPr>
            </w:pPr>
            <w:r>
              <w:rPr>
                <w:rFonts w:hint="eastAsia"/>
              </w:rPr>
              <w:t>Eh</w:t>
            </w:r>
          </w:p>
        </w:tc>
        <w:tc>
          <w:tcPr>
            <w:tcW w:w="1185" w:type="dxa"/>
          </w:tcPr>
          <w:p>
            <w:pPr>
              <w:rPr>
                <w:rFonts w:hint="eastAsia"/>
              </w:rPr>
            </w:pPr>
            <w:r>
              <w:rPr>
                <w:rFonts w:hint="eastAsia"/>
              </w:rPr>
              <w:t>0</w:t>
            </w:r>
            <w:r>
              <w:t>.168</w:t>
            </w:r>
          </w:p>
        </w:tc>
        <w:tc>
          <w:tcPr>
            <w:tcW w:w="1185" w:type="dxa"/>
          </w:tcPr>
          <w:p>
            <w:pPr>
              <w:rPr>
                <w:rFonts w:hint="eastAsia"/>
              </w:rPr>
            </w:pPr>
            <w:r>
              <w:rPr>
                <w:rFonts w:hint="eastAsia"/>
              </w:rPr>
              <w:t>0</w:t>
            </w:r>
            <w:r>
              <w:t>.076</w:t>
            </w:r>
          </w:p>
        </w:tc>
        <w:tc>
          <w:tcPr>
            <w:tcW w:w="1185" w:type="dxa"/>
          </w:tcPr>
          <w:p>
            <w:pPr>
              <w:rPr>
                <w:rFonts w:hint="eastAsia"/>
              </w:rPr>
            </w:pPr>
            <w:r>
              <w:rPr>
                <w:rFonts w:hint="eastAsia"/>
              </w:rPr>
              <w:t>0.062</w:t>
            </w:r>
          </w:p>
        </w:tc>
        <w:tc>
          <w:tcPr>
            <w:tcW w:w="1185" w:type="dxa"/>
          </w:tcPr>
          <w:p>
            <w:pPr>
              <w:rPr>
                <w:rFonts w:hint="eastAsia"/>
              </w:rPr>
            </w:pPr>
            <w:r>
              <w:rPr>
                <w:rFonts w:hint="eastAsia"/>
              </w:rPr>
              <w:t>0</w:t>
            </w:r>
            <w:r>
              <w:t>.068</w:t>
            </w:r>
          </w:p>
        </w:tc>
        <w:tc>
          <w:tcPr>
            <w:tcW w:w="1185" w:type="dxa"/>
          </w:tcPr>
          <w:p>
            <w:pPr>
              <w:rPr>
                <w:rFonts w:hint="eastAsia"/>
              </w:rPr>
            </w:pPr>
            <w:r>
              <w:rPr>
                <w:rFonts w:hint="eastAsia"/>
              </w:rPr>
              <w:t>0</w:t>
            </w:r>
            <w:r>
              <w:t>.070</w:t>
            </w:r>
          </w:p>
        </w:tc>
        <w:tc>
          <w:tcPr>
            <w:tcW w:w="118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Pr>
                <w:rFonts w:hint="eastAsia"/>
              </w:rPr>
            </w:pPr>
            <w:r>
              <w:t>S</w:t>
            </w:r>
            <w:r>
              <w:rPr>
                <w:rFonts w:hint="eastAsia"/>
              </w:rPr>
              <w:t>tand</w:t>
            </w:r>
            <w:r>
              <w:t xml:space="preserve">ard </w:t>
            </w:r>
            <w:r>
              <w:rPr>
                <w:rFonts w:hint="eastAsia"/>
              </w:rPr>
              <w:t>error</w:t>
            </w:r>
          </w:p>
        </w:tc>
        <w:tc>
          <w:tcPr>
            <w:tcW w:w="1185" w:type="dxa"/>
          </w:tcPr>
          <w:p>
            <w:pPr>
              <w:rPr>
                <w:rFonts w:hint="eastAsia"/>
              </w:rPr>
            </w:pPr>
            <w:r>
              <w:rPr>
                <w:rFonts w:hint="eastAsia"/>
              </w:rPr>
              <w:t>0</w:t>
            </w:r>
            <w:r>
              <w:t>.004</w:t>
            </w:r>
          </w:p>
        </w:tc>
        <w:tc>
          <w:tcPr>
            <w:tcW w:w="1185" w:type="dxa"/>
          </w:tcPr>
          <w:p>
            <w:pPr>
              <w:rPr>
                <w:rFonts w:hint="eastAsia"/>
              </w:rPr>
            </w:pPr>
            <w:r>
              <w:rPr>
                <w:rFonts w:hint="eastAsia"/>
              </w:rPr>
              <w:t>0</w:t>
            </w:r>
            <w:r>
              <w:t>.013</w:t>
            </w:r>
          </w:p>
        </w:tc>
        <w:tc>
          <w:tcPr>
            <w:tcW w:w="1185" w:type="dxa"/>
          </w:tcPr>
          <w:p>
            <w:pPr>
              <w:rPr>
                <w:rFonts w:hint="eastAsia"/>
              </w:rPr>
            </w:pPr>
            <w:r>
              <w:rPr>
                <w:rFonts w:hint="eastAsia"/>
              </w:rPr>
              <w:t>0</w:t>
            </w:r>
            <w:r>
              <w:t>.005</w:t>
            </w:r>
          </w:p>
        </w:tc>
        <w:tc>
          <w:tcPr>
            <w:tcW w:w="1185" w:type="dxa"/>
          </w:tcPr>
          <w:p>
            <w:pPr>
              <w:rPr>
                <w:rFonts w:hint="eastAsia"/>
              </w:rPr>
            </w:pPr>
            <w:r>
              <w:rPr>
                <w:rFonts w:hint="eastAsia"/>
              </w:rPr>
              <w:t>0</w:t>
            </w:r>
            <w:r>
              <w:t>.007</w:t>
            </w:r>
          </w:p>
        </w:tc>
        <w:tc>
          <w:tcPr>
            <w:tcW w:w="1185" w:type="dxa"/>
          </w:tcPr>
          <w:p>
            <w:pPr>
              <w:rPr>
                <w:rFonts w:hint="eastAsia"/>
              </w:rPr>
            </w:pPr>
            <w:r>
              <w:rPr>
                <w:rFonts w:hint="eastAsia"/>
              </w:rPr>
              <w:t>0</w:t>
            </w:r>
            <w:r>
              <w:t>.012</w:t>
            </w:r>
          </w:p>
        </w:tc>
        <w:tc>
          <w:tcPr>
            <w:tcW w:w="1186" w:type="dxa"/>
          </w:tcPr>
          <w:p>
            <w:pPr>
              <w:rPr>
                <w:rFonts w:hint="eastAsia"/>
              </w:rPr>
            </w:pPr>
          </w:p>
        </w:tc>
      </w:tr>
    </w:tbl>
    <w:p>
      <w:pPr>
        <w:ind w:firstLine="420"/>
      </w:pPr>
    </w:p>
    <w:p>
      <w:pPr>
        <w:ind w:firstLine="420"/>
      </w:pPr>
      <w:r>
        <w:rPr>
          <w:rFonts w:hint="eastAsia"/>
        </w:rPr>
        <w:t>4.2.7七级分类。 为了进一步验证TrajectoryNet的有效性，我们承担了更具挑战性的任务：将GPS记录分为七类，即火车，汽车，公共汽车，地铁，飞机和自行车。 这是一个更具挑战性的任务，我们实现了97.3％的分类分类精确度平均F1得分为93.0％，如表7所示。与四级分类任务相比，模型性能的下降主要是由于地铁和飞机两类训练案例数量不足造成的。</w:t>
      </w:r>
    </w:p>
    <w:p>
      <w:pPr>
        <w:ind w:firstLine="420"/>
        <w:rPr>
          <w:rStyle w:val="14"/>
        </w:rPr>
      </w:pPr>
      <w:r>
        <w:tab/>
      </w:r>
      <w:r>
        <w:tab/>
      </w:r>
      <w:r>
        <w:t>表</w:t>
      </w:r>
      <w:r>
        <w:rPr>
          <w:rFonts w:hint="eastAsia"/>
        </w:rPr>
        <w:t>7</w:t>
      </w:r>
      <w:r>
        <w:t>：</w:t>
      </w:r>
      <w:r>
        <w:rPr>
          <w:rStyle w:val="14"/>
          <w:rFonts w:hint="eastAsia"/>
        </w:rPr>
        <w:t>混淆矩阵检测7种运输方式（Ap</w:t>
      </w:r>
      <w:r>
        <w:rPr>
          <w:rStyle w:val="14"/>
        </w:rPr>
        <w:t>oint = 97.3%</w:t>
      </w:r>
      <w:r>
        <w:rPr>
          <w:rStyle w:val="14"/>
          <w:rFonts w:hint="eastAsia"/>
        </w:rPr>
        <w:t>）</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3"/>
        <w:gridCol w:w="918"/>
        <w:gridCol w:w="918"/>
        <w:gridCol w:w="919"/>
        <w:gridCol w:w="918"/>
        <w:gridCol w:w="922"/>
        <w:gridCol w:w="933"/>
        <w:gridCol w:w="919"/>
        <w:gridCol w:w="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vMerge w:val="restart"/>
          </w:tcPr>
          <w:p>
            <w:pPr>
              <w:rPr>
                <w:rStyle w:val="14"/>
              </w:rPr>
            </w:pPr>
            <w:r>
              <w:rPr>
                <w:rStyle w:val="14"/>
              </w:rPr>
              <w:t>目标</w:t>
            </w:r>
          </w:p>
        </w:tc>
        <w:tc>
          <w:tcPr>
            <w:tcW w:w="6447" w:type="dxa"/>
            <w:gridSpan w:val="7"/>
          </w:tcPr>
          <w:p>
            <w:pPr>
              <w:rPr>
                <w:rStyle w:val="14"/>
              </w:rPr>
            </w:pPr>
            <w:r>
              <w:rPr>
                <w:rStyle w:val="14"/>
                <w:rFonts w:hint="eastAsia"/>
              </w:rPr>
              <w:t>预测</w:t>
            </w:r>
          </w:p>
        </w:tc>
        <w:tc>
          <w:tcPr>
            <w:tcW w:w="916" w:type="dxa"/>
            <w:vMerge w:val="restart"/>
          </w:tcPr>
          <w:p>
            <w:pPr>
              <w:rPr>
                <w:rStyle w:val="14"/>
              </w:rPr>
            </w:pPr>
            <w:r>
              <w:rPr>
                <w:rStyle w:val="14"/>
                <w:rFonts w:hint="eastAsia"/>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vMerge w:val="continue"/>
          </w:tcPr>
          <w:p>
            <w:pPr>
              <w:rPr>
                <w:rStyle w:val="14"/>
              </w:rPr>
            </w:pPr>
          </w:p>
        </w:tc>
        <w:tc>
          <w:tcPr>
            <w:tcW w:w="918" w:type="dxa"/>
          </w:tcPr>
          <w:p>
            <w:pPr>
              <w:rPr>
                <w:rStyle w:val="14"/>
              </w:rPr>
            </w:pPr>
            <w:r>
              <w:rPr>
                <w:rStyle w:val="14"/>
              </w:rPr>
              <w:t>Train</w:t>
            </w:r>
          </w:p>
        </w:tc>
        <w:tc>
          <w:tcPr>
            <w:tcW w:w="918" w:type="dxa"/>
          </w:tcPr>
          <w:p>
            <w:pPr>
              <w:rPr>
                <w:rStyle w:val="14"/>
              </w:rPr>
            </w:pPr>
            <w:r>
              <w:rPr>
                <w:rStyle w:val="14"/>
              </w:rPr>
              <w:t>C</w:t>
            </w:r>
            <w:r>
              <w:rPr>
                <w:rStyle w:val="14"/>
                <w:rFonts w:hint="eastAsia"/>
              </w:rPr>
              <w:t>ar</w:t>
            </w:r>
          </w:p>
        </w:tc>
        <w:tc>
          <w:tcPr>
            <w:tcW w:w="919" w:type="dxa"/>
          </w:tcPr>
          <w:p>
            <w:pPr>
              <w:rPr>
                <w:rStyle w:val="14"/>
              </w:rPr>
            </w:pPr>
            <w:r>
              <w:rPr>
                <w:rStyle w:val="14"/>
              </w:rPr>
              <w:t>Walk</w:t>
            </w:r>
          </w:p>
        </w:tc>
        <w:tc>
          <w:tcPr>
            <w:tcW w:w="918" w:type="dxa"/>
          </w:tcPr>
          <w:p>
            <w:pPr>
              <w:rPr>
                <w:rStyle w:val="14"/>
              </w:rPr>
            </w:pPr>
            <w:r>
              <w:rPr>
                <w:rStyle w:val="14"/>
              </w:rPr>
              <w:t>B</w:t>
            </w:r>
            <w:r>
              <w:rPr>
                <w:rStyle w:val="14"/>
                <w:rFonts w:hint="eastAsia"/>
              </w:rPr>
              <w:t>us</w:t>
            </w:r>
          </w:p>
        </w:tc>
        <w:tc>
          <w:tcPr>
            <w:tcW w:w="922" w:type="dxa"/>
          </w:tcPr>
          <w:p>
            <w:pPr>
              <w:rPr>
                <w:rStyle w:val="14"/>
              </w:rPr>
            </w:pPr>
            <w:r>
              <w:rPr>
                <w:rStyle w:val="14"/>
              </w:rPr>
              <w:t>S</w:t>
            </w:r>
            <w:r>
              <w:rPr>
                <w:rStyle w:val="14"/>
                <w:rFonts w:hint="eastAsia"/>
              </w:rPr>
              <w:t>ubway</w:t>
            </w:r>
          </w:p>
        </w:tc>
        <w:tc>
          <w:tcPr>
            <w:tcW w:w="933" w:type="dxa"/>
          </w:tcPr>
          <w:p>
            <w:pPr>
              <w:rPr>
                <w:rStyle w:val="14"/>
              </w:rPr>
            </w:pPr>
            <w:r>
              <w:rPr>
                <w:rStyle w:val="14"/>
              </w:rPr>
              <w:t>A</w:t>
            </w:r>
            <w:r>
              <w:rPr>
                <w:rStyle w:val="14"/>
                <w:rFonts w:hint="eastAsia"/>
              </w:rPr>
              <w:t>irplane</w:t>
            </w:r>
          </w:p>
        </w:tc>
        <w:tc>
          <w:tcPr>
            <w:tcW w:w="919" w:type="dxa"/>
          </w:tcPr>
          <w:p>
            <w:pPr>
              <w:rPr>
                <w:rStyle w:val="14"/>
              </w:rPr>
            </w:pPr>
            <w:r>
              <w:rPr>
                <w:rStyle w:val="14"/>
              </w:rPr>
              <w:t>B</w:t>
            </w:r>
            <w:r>
              <w:rPr>
                <w:rStyle w:val="14"/>
                <w:rFonts w:hint="eastAsia"/>
              </w:rPr>
              <w:t>ike</w:t>
            </w:r>
          </w:p>
        </w:tc>
        <w:tc>
          <w:tcPr>
            <w:tcW w:w="916" w:type="dxa"/>
            <w:vMerge w:val="continue"/>
          </w:tcPr>
          <w:p>
            <w:pPr>
              <w:rPr>
                <w:rStyle w:val="1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rPr>
                <w:rStyle w:val="14"/>
              </w:rPr>
            </w:pPr>
            <w:r>
              <w:rPr>
                <w:rStyle w:val="14"/>
              </w:rPr>
              <w:t>Train</w:t>
            </w:r>
          </w:p>
        </w:tc>
        <w:tc>
          <w:tcPr>
            <w:tcW w:w="918" w:type="dxa"/>
          </w:tcPr>
          <w:p>
            <w:pPr>
              <w:rPr>
                <w:rStyle w:val="14"/>
              </w:rPr>
            </w:pPr>
          </w:p>
        </w:tc>
        <w:tc>
          <w:tcPr>
            <w:tcW w:w="918" w:type="dxa"/>
          </w:tcPr>
          <w:p>
            <w:pPr>
              <w:rPr>
                <w:rStyle w:val="14"/>
              </w:rPr>
            </w:pPr>
          </w:p>
        </w:tc>
        <w:tc>
          <w:tcPr>
            <w:tcW w:w="919" w:type="dxa"/>
          </w:tcPr>
          <w:p>
            <w:pPr>
              <w:rPr>
                <w:rStyle w:val="14"/>
              </w:rPr>
            </w:pPr>
          </w:p>
        </w:tc>
        <w:tc>
          <w:tcPr>
            <w:tcW w:w="918" w:type="dxa"/>
          </w:tcPr>
          <w:p>
            <w:pPr>
              <w:rPr>
                <w:rStyle w:val="14"/>
              </w:rPr>
            </w:pPr>
          </w:p>
        </w:tc>
        <w:tc>
          <w:tcPr>
            <w:tcW w:w="922" w:type="dxa"/>
          </w:tcPr>
          <w:p>
            <w:pPr>
              <w:rPr>
                <w:rStyle w:val="14"/>
              </w:rPr>
            </w:pPr>
          </w:p>
        </w:tc>
        <w:tc>
          <w:tcPr>
            <w:tcW w:w="933" w:type="dxa"/>
          </w:tcPr>
          <w:p>
            <w:pPr>
              <w:rPr>
                <w:rStyle w:val="14"/>
              </w:rPr>
            </w:pPr>
          </w:p>
        </w:tc>
        <w:tc>
          <w:tcPr>
            <w:tcW w:w="919" w:type="dxa"/>
          </w:tcPr>
          <w:p>
            <w:pPr>
              <w:rPr>
                <w:rStyle w:val="14"/>
              </w:rPr>
            </w:pPr>
          </w:p>
        </w:tc>
        <w:tc>
          <w:tcPr>
            <w:tcW w:w="916" w:type="dxa"/>
          </w:tcPr>
          <w:p>
            <w:pPr>
              <w:rPr>
                <w:rStyle w:val="1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rPr>
                <w:rStyle w:val="14"/>
              </w:rPr>
            </w:pPr>
            <w:r>
              <w:rPr>
                <w:rStyle w:val="14"/>
              </w:rPr>
              <w:t>Car</w:t>
            </w:r>
          </w:p>
        </w:tc>
        <w:tc>
          <w:tcPr>
            <w:tcW w:w="918" w:type="dxa"/>
          </w:tcPr>
          <w:p>
            <w:pPr>
              <w:rPr>
                <w:rStyle w:val="14"/>
              </w:rPr>
            </w:pPr>
          </w:p>
        </w:tc>
        <w:tc>
          <w:tcPr>
            <w:tcW w:w="918" w:type="dxa"/>
          </w:tcPr>
          <w:p>
            <w:pPr>
              <w:rPr>
                <w:rStyle w:val="14"/>
              </w:rPr>
            </w:pPr>
          </w:p>
        </w:tc>
        <w:tc>
          <w:tcPr>
            <w:tcW w:w="919" w:type="dxa"/>
          </w:tcPr>
          <w:p>
            <w:pPr>
              <w:rPr>
                <w:rStyle w:val="14"/>
              </w:rPr>
            </w:pPr>
          </w:p>
        </w:tc>
        <w:tc>
          <w:tcPr>
            <w:tcW w:w="918" w:type="dxa"/>
          </w:tcPr>
          <w:p>
            <w:pPr>
              <w:rPr>
                <w:rStyle w:val="14"/>
              </w:rPr>
            </w:pPr>
          </w:p>
        </w:tc>
        <w:tc>
          <w:tcPr>
            <w:tcW w:w="922" w:type="dxa"/>
          </w:tcPr>
          <w:p>
            <w:pPr>
              <w:rPr>
                <w:rStyle w:val="14"/>
              </w:rPr>
            </w:pPr>
          </w:p>
        </w:tc>
        <w:tc>
          <w:tcPr>
            <w:tcW w:w="933" w:type="dxa"/>
          </w:tcPr>
          <w:p>
            <w:pPr>
              <w:rPr>
                <w:rStyle w:val="14"/>
              </w:rPr>
            </w:pPr>
          </w:p>
        </w:tc>
        <w:tc>
          <w:tcPr>
            <w:tcW w:w="919" w:type="dxa"/>
          </w:tcPr>
          <w:p>
            <w:pPr>
              <w:rPr>
                <w:rStyle w:val="14"/>
              </w:rPr>
            </w:pPr>
          </w:p>
        </w:tc>
        <w:tc>
          <w:tcPr>
            <w:tcW w:w="916" w:type="dxa"/>
          </w:tcPr>
          <w:p>
            <w:pPr>
              <w:rPr>
                <w:rStyle w:val="1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rPr>
                <w:rStyle w:val="14"/>
              </w:rPr>
            </w:pPr>
            <w:r>
              <w:rPr>
                <w:rStyle w:val="14"/>
              </w:rPr>
              <w:t>W</w:t>
            </w:r>
            <w:r>
              <w:rPr>
                <w:rStyle w:val="14"/>
                <w:rFonts w:hint="eastAsia"/>
              </w:rPr>
              <w:t>alk</w:t>
            </w:r>
          </w:p>
        </w:tc>
        <w:tc>
          <w:tcPr>
            <w:tcW w:w="918" w:type="dxa"/>
          </w:tcPr>
          <w:p>
            <w:pPr>
              <w:rPr>
                <w:rStyle w:val="14"/>
              </w:rPr>
            </w:pPr>
          </w:p>
        </w:tc>
        <w:tc>
          <w:tcPr>
            <w:tcW w:w="918" w:type="dxa"/>
          </w:tcPr>
          <w:p>
            <w:pPr>
              <w:rPr>
                <w:rStyle w:val="14"/>
              </w:rPr>
            </w:pPr>
          </w:p>
        </w:tc>
        <w:tc>
          <w:tcPr>
            <w:tcW w:w="919" w:type="dxa"/>
          </w:tcPr>
          <w:p>
            <w:pPr>
              <w:rPr>
                <w:rStyle w:val="14"/>
              </w:rPr>
            </w:pPr>
          </w:p>
        </w:tc>
        <w:tc>
          <w:tcPr>
            <w:tcW w:w="918" w:type="dxa"/>
          </w:tcPr>
          <w:p>
            <w:pPr>
              <w:rPr>
                <w:rStyle w:val="14"/>
              </w:rPr>
            </w:pPr>
          </w:p>
        </w:tc>
        <w:tc>
          <w:tcPr>
            <w:tcW w:w="922" w:type="dxa"/>
          </w:tcPr>
          <w:p>
            <w:pPr>
              <w:rPr>
                <w:rStyle w:val="14"/>
              </w:rPr>
            </w:pPr>
          </w:p>
        </w:tc>
        <w:tc>
          <w:tcPr>
            <w:tcW w:w="933" w:type="dxa"/>
          </w:tcPr>
          <w:p>
            <w:pPr>
              <w:rPr>
                <w:rStyle w:val="14"/>
              </w:rPr>
            </w:pPr>
          </w:p>
        </w:tc>
        <w:tc>
          <w:tcPr>
            <w:tcW w:w="919" w:type="dxa"/>
          </w:tcPr>
          <w:p>
            <w:pPr>
              <w:rPr>
                <w:rStyle w:val="14"/>
              </w:rPr>
            </w:pPr>
          </w:p>
        </w:tc>
        <w:tc>
          <w:tcPr>
            <w:tcW w:w="916" w:type="dxa"/>
          </w:tcPr>
          <w:p>
            <w:pPr>
              <w:rPr>
                <w:rStyle w:val="1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rPr>
                <w:rStyle w:val="14"/>
              </w:rPr>
            </w:pPr>
            <w:r>
              <w:rPr>
                <w:rStyle w:val="14"/>
              </w:rPr>
              <w:t>B</w:t>
            </w:r>
            <w:r>
              <w:rPr>
                <w:rStyle w:val="14"/>
                <w:rFonts w:hint="eastAsia"/>
              </w:rPr>
              <w:t>us</w:t>
            </w:r>
          </w:p>
        </w:tc>
        <w:tc>
          <w:tcPr>
            <w:tcW w:w="918" w:type="dxa"/>
          </w:tcPr>
          <w:p>
            <w:pPr>
              <w:rPr>
                <w:rStyle w:val="14"/>
              </w:rPr>
            </w:pPr>
          </w:p>
        </w:tc>
        <w:tc>
          <w:tcPr>
            <w:tcW w:w="918" w:type="dxa"/>
          </w:tcPr>
          <w:p>
            <w:pPr>
              <w:rPr>
                <w:rStyle w:val="14"/>
              </w:rPr>
            </w:pPr>
          </w:p>
        </w:tc>
        <w:tc>
          <w:tcPr>
            <w:tcW w:w="919" w:type="dxa"/>
          </w:tcPr>
          <w:p>
            <w:pPr>
              <w:rPr>
                <w:rStyle w:val="14"/>
              </w:rPr>
            </w:pPr>
          </w:p>
        </w:tc>
        <w:tc>
          <w:tcPr>
            <w:tcW w:w="918" w:type="dxa"/>
          </w:tcPr>
          <w:p>
            <w:pPr>
              <w:rPr>
                <w:rStyle w:val="14"/>
              </w:rPr>
            </w:pPr>
          </w:p>
        </w:tc>
        <w:tc>
          <w:tcPr>
            <w:tcW w:w="922" w:type="dxa"/>
          </w:tcPr>
          <w:p>
            <w:pPr>
              <w:rPr>
                <w:rStyle w:val="14"/>
              </w:rPr>
            </w:pPr>
          </w:p>
        </w:tc>
        <w:tc>
          <w:tcPr>
            <w:tcW w:w="933" w:type="dxa"/>
          </w:tcPr>
          <w:p>
            <w:pPr>
              <w:rPr>
                <w:rStyle w:val="14"/>
              </w:rPr>
            </w:pPr>
          </w:p>
        </w:tc>
        <w:tc>
          <w:tcPr>
            <w:tcW w:w="919" w:type="dxa"/>
          </w:tcPr>
          <w:p>
            <w:pPr>
              <w:rPr>
                <w:rStyle w:val="14"/>
              </w:rPr>
            </w:pPr>
          </w:p>
        </w:tc>
        <w:tc>
          <w:tcPr>
            <w:tcW w:w="916" w:type="dxa"/>
          </w:tcPr>
          <w:p>
            <w:pPr>
              <w:rPr>
                <w:rStyle w:val="1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rPr>
                <w:rStyle w:val="14"/>
              </w:rPr>
            </w:pPr>
            <w:r>
              <w:rPr>
                <w:rStyle w:val="14"/>
              </w:rPr>
              <w:t>Subway</w:t>
            </w:r>
          </w:p>
        </w:tc>
        <w:tc>
          <w:tcPr>
            <w:tcW w:w="918" w:type="dxa"/>
          </w:tcPr>
          <w:p>
            <w:pPr>
              <w:rPr>
                <w:rStyle w:val="14"/>
              </w:rPr>
            </w:pPr>
          </w:p>
        </w:tc>
        <w:tc>
          <w:tcPr>
            <w:tcW w:w="918" w:type="dxa"/>
          </w:tcPr>
          <w:p>
            <w:pPr>
              <w:rPr>
                <w:rStyle w:val="14"/>
              </w:rPr>
            </w:pPr>
          </w:p>
        </w:tc>
        <w:tc>
          <w:tcPr>
            <w:tcW w:w="919" w:type="dxa"/>
          </w:tcPr>
          <w:p>
            <w:pPr>
              <w:rPr>
                <w:rStyle w:val="14"/>
              </w:rPr>
            </w:pPr>
          </w:p>
        </w:tc>
        <w:tc>
          <w:tcPr>
            <w:tcW w:w="918" w:type="dxa"/>
          </w:tcPr>
          <w:p>
            <w:pPr>
              <w:rPr>
                <w:rStyle w:val="14"/>
              </w:rPr>
            </w:pPr>
          </w:p>
        </w:tc>
        <w:tc>
          <w:tcPr>
            <w:tcW w:w="922" w:type="dxa"/>
          </w:tcPr>
          <w:p>
            <w:pPr>
              <w:rPr>
                <w:rStyle w:val="14"/>
              </w:rPr>
            </w:pPr>
          </w:p>
        </w:tc>
        <w:tc>
          <w:tcPr>
            <w:tcW w:w="933" w:type="dxa"/>
          </w:tcPr>
          <w:p>
            <w:pPr>
              <w:rPr>
                <w:rStyle w:val="14"/>
              </w:rPr>
            </w:pPr>
          </w:p>
        </w:tc>
        <w:tc>
          <w:tcPr>
            <w:tcW w:w="919" w:type="dxa"/>
          </w:tcPr>
          <w:p>
            <w:pPr>
              <w:rPr>
                <w:rStyle w:val="14"/>
              </w:rPr>
            </w:pPr>
          </w:p>
        </w:tc>
        <w:tc>
          <w:tcPr>
            <w:tcW w:w="916" w:type="dxa"/>
          </w:tcPr>
          <w:p>
            <w:pPr>
              <w:rPr>
                <w:rStyle w:val="1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rPr>
                <w:rStyle w:val="14"/>
              </w:rPr>
            </w:pPr>
            <w:r>
              <w:rPr>
                <w:rStyle w:val="14"/>
              </w:rPr>
              <w:t>A</w:t>
            </w:r>
            <w:r>
              <w:rPr>
                <w:rStyle w:val="14"/>
                <w:rFonts w:hint="eastAsia"/>
              </w:rPr>
              <w:t>irplane</w:t>
            </w:r>
          </w:p>
        </w:tc>
        <w:tc>
          <w:tcPr>
            <w:tcW w:w="918" w:type="dxa"/>
          </w:tcPr>
          <w:p>
            <w:pPr>
              <w:rPr>
                <w:rStyle w:val="14"/>
              </w:rPr>
            </w:pPr>
          </w:p>
        </w:tc>
        <w:tc>
          <w:tcPr>
            <w:tcW w:w="918" w:type="dxa"/>
          </w:tcPr>
          <w:p>
            <w:pPr>
              <w:rPr>
                <w:rStyle w:val="14"/>
              </w:rPr>
            </w:pPr>
          </w:p>
        </w:tc>
        <w:tc>
          <w:tcPr>
            <w:tcW w:w="919" w:type="dxa"/>
          </w:tcPr>
          <w:p>
            <w:pPr>
              <w:rPr>
                <w:rStyle w:val="14"/>
              </w:rPr>
            </w:pPr>
          </w:p>
        </w:tc>
        <w:tc>
          <w:tcPr>
            <w:tcW w:w="918" w:type="dxa"/>
          </w:tcPr>
          <w:p>
            <w:pPr>
              <w:rPr>
                <w:rStyle w:val="14"/>
              </w:rPr>
            </w:pPr>
          </w:p>
        </w:tc>
        <w:tc>
          <w:tcPr>
            <w:tcW w:w="922" w:type="dxa"/>
          </w:tcPr>
          <w:p>
            <w:pPr>
              <w:rPr>
                <w:rStyle w:val="14"/>
              </w:rPr>
            </w:pPr>
          </w:p>
        </w:tc>
        <w:tc>
          <w:tcPr>
            <w:tcW w:w="933" w:type="dxa"/>
          </w:tcPr>
          <w:p>
            <w:pPr>
              <w:rPr>
                <w:rStyle w:val="14"/>
              </w:rPr>
            </w:pPr>
          </w:p>
        </w:tc>
        <w:tc>
          <w:tcPr>
            <w:tcW w:w="919" w:type="dxa"/>
          </w:tcPr>
          <w:p>
            <w:pPr>
              <w:rPr>
                <w:rStyle w:val="14"/>
              </w:rPr>
            </w:pPr>
          </w:p>
        </w:tc>
        <w:tc>
          <w:tcPr>
            <w:tcW w:w="916" w:type="dxa"/>
          </w:tcPr>
          <w:p>
            <w:pPr>
              <w:rPr>
                <w:rStyle w:val="1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rPr>
                <w:rStyle w:val="14"/>
              </w:rPr>
            </w:pPr>
            <w:r>
              <w:rPr>
                <w:rStyle w:val="14"/>
                <w:rFonts w:hint="eastAsia"/>
              </w:rPr>
              <w:t>Bike</w:t>
            </w:r>
          </w:p>
        </w:tc>
        <w:tc>
          <w:tcPr>
            <w:tcW w:w="918" w:type="dxa"/>
          </w:tcPr>
          <w:p>
            <w:pPr>
              <w:rPr>
                <w:rStyle w:val="14"/>
              </w:rPr>
            </w:pPr>
          </w:p>
        </w:tc>
        <w:tc>
          <w:tcPr>
            <w:tcW w:w="918" w:type="dxa"/>
          </w:tcPr>
          <w:p>
            <w:pPr>
              <w:rPr>
                <w:rStyle w:val="14"/>
              </w:rPr>
            </w:pPr>
          </w:p>
        </w:tc>
        <w:tc>
          <w:tcPr>
            <w:tcW w:w="919" w:type="dxa"/>
          </w:tcPr>
          <w:p>
            <w:pPr>
              <w:rPr>
                <w:rStyle w:val="14"/>
              </w:rPr>
            </w:pPr>
          </w:p>
        </w:tc>
        <w:tc>
          <w:tcPr>
            <w:tcW w:w="918" w:type="dxa"/>
          </w:tcPr>
          <w:p>
            <w:pPr>
              <w:rPr>
                <w:rStyle w:val="14"/>
              </w:rPr>
            </w:pPr>
          </w:p>
        </w:tc>
        <w:tc>
          <w:tcPr>
            <w:tcW w:w="922" w:type="dxa"/>
          </w:tcPr>
          <w:p>
            <w:pPr>
              <w:rPr>
                <w:rStyle w:val="14"/>
              </w:rPr>
            </w:pPr>
          </w:p>
        </w:tc>
        <w:tc>
          <w:tcPr>
            <w:tcW w:w="933" w:type="dxa"/>
          </w:tcPr>
          <w:p>
            <w:pPr>
              <w:rPr>
                <w:rStyle w:val="14"/>
              </w:rPr>
            </w:pPr>
          </w:p>
        </w:tc>
        <w:tc>
          <w:tcPr>
            <w:tcW w:w="919" w:type="dxa"/>
          </w:tcPr>
          <w:p>
            <w:pPr>
              <w:rPr>
                <w:rStyle w:val="14"/>
              </w:rPr>
            </w:pPr>
          </w:p>
        </w:tc>
        <w:tc>
          <w:tcPr>
            <w:tcW w:w="916" w:type="dxa"/>
          </w:tcPr>
          <w:p>
            <w:pPr>
              <w:rPr>
                <w:rStyle w:val="1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rPr>
                <w:rStyle w:val="14"/>
              </w:rPr>
            </w:pPr>
            <w:r>
              <w:rPr>
                <w:rStyle w:val="14"/>
                <w:rFonts w:hint="eastAsia"/>
              </w:rPr>
              <w:t>精确度</w:t>
            </w:r>
          </w:p>
        </w:tc>
        <w:tc>
          <w:tcPr>
            <w:tcW w:w="918" w:type="dxa"/>
          </w:tcPr>
          <w:p>
            <w:pPr>
              <w:rPr>
                <w:rStyle w:val="14"/>
              </w:rPr>
            </w:pPr>
          </w:p>
        </w:tc>
        <w:tc>
          <w:tcPr>
            <w:tcW w:w="918" w:type="dxa"/>
          </w:tcPr>
          <w:p>
            <w:pPr>
              <w:rPr>
                <w:rStyle w:val="14"/>
              </w:rPr>
            </w:pPr>
          </w:p>
        </w:tc>
        <w:tc>
          <w:tcPr>
            <w:tcW w:w="919" w:type="dxa"/>
          </w:tcPr>
          <w:p>
            <w:pPr>
              <w:rPr>
                <w:rStyle w:val="14"/>
              </w:rPr>
            </w:pPr>
          </w:p>
        </w:tc>
        <w:tc>
          <w:tcPr>
            <w:tcW w:w="918" w:type="dxa"/>
          </w:tcPr>
          <w:p>
            <w:pPr>
              <w:rPr>
                <w:rStyle w:val="14"/>
              </w:rPr>
            </w:pPr>
          </w:p>
        </w:tc>
        <w:tc>
          <w:tcPr>
            <w:tcW w:w="922" w:type="dxa"/>
          </w:tcPr>
          <w:p>
            <w:pPr>
              <w:rPr>
                <w:rStyle w:val="14"/>
              </w:rPr>
            </w:pPr>
          </w:p>
        </w:tc>
        <w:tc>
          <w:tcPr>
            <w:tcW w:w="933" w:type="dxa"/>
          </w:tcPr>
          <w:p>
            <w:pPr>
              <w:rPr>
                <w:rStyle w:val="14"/>
              </w:rPr>
            </w:pPr>
          </w:p>
        </w:tc>
        <w:tc>
          <w:tcPr>
            <w:tcW w:w="919" w:type="dxa"/>
          </w:tcPr>
          <w:p>
            <w:pPr>
              <w:rPr>
                <w:rStyle w:val="14"/>
              </w:rPr>
            </w:pPr>
          </w:p>
        </w:tc>
        <w:tc>
          <w:tcPr>
            <w:tcW w:w="916" w:type="dxa"/>
          </w:tcPr>
          <w:p>
            <w:pPr>
              <w:rPr>
                <w:rStyle w:val="1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rPr>
                <w:rStyle w:val="14"/>
              </w:rPr>
            </w:pPr>
            <w:r>
              <w:rPr>
                <w:rStyle w:val="14"/>
                <w:rFonts w:hint="eastAsia"/>
              </w:rPr>
              <w:t>F1</w:t>
            </w:r>
            <w:r>
              <w:rPr>
                <w:rStyle w:val="14"/>
              </w:rPr>
              <w:t>分数</w:t>
            </w:r>
          </w:p>
        </w:tc>
        <w:tc>
          <w:tcPr>
            <w:tcW w:w="918" w:type="dxa"/>
          </w:tcPr>
          <w:p>
            <w:pPr>
              <w:rPr>
                <w:rStyle w:val="14"/>
              </w:rPr>
            </w:pPr>
          </w:p>
        </w:tc>
        <w:tc>
          <w:tcPr>
            <w:tcW w:w="918" w:type="dxa"/>
          </w:tcPr>
          <w:p>
            <w:pPr>
              <w:rPr>
                <w:rStyle w:val="14"/>
              </w:rPr>
            </w:pPr>
          </w:p>
        </w:tc>
        <w:tc>
          <w:tcPr>
            <w:tcW w:w="919" w:type="dxa"/>
          </w:tcPr>
          <w:p>
            <w:pPr>
              <w:rPr>
                <w:rStyle w:val="14"/>
              </w:rPr>
            </w:pPr>
          </w:p>
        </w:tc>
        <w:tc>
          <w:tcPr>
            <w:tcW w:w="918" w:type="dxa"/>
          </w:tcPr>
          <w:p>
            <w:pPr>
              <w:rPr>
                <w:rStyle w:val="14"/>
              </w:rPr>
            </w:pPr>
          </w:p>
        </w:tc>
        <w:tc>
          <w:tcPr>
            <w:tcW w:w="922" w:type="dxa"/>
          </w:tcPr>
          <w:p>
            <w:pPr>
              <w:rPr>
                <w:rStyle w:val="14"/>
              </w:rPr>
            </w:pPr>
          </w:p>
        </w:tc>
        <w:tc>
          <w:tcPr>
            <w:tcW w:w="933" w:type="dxa"/>
          </w:tcPr>
          <w:p>
            <w:pPr>
              <w:rPr>
                <w:rStyle w:val="14"/>
              </w:rPr>
            </w:pPr>
          </w:p>
        </w:tc>
        <w:tc>
          <w:tcPr>
            <w:tcW w:w="919" w:type="dxa"/>
          </w:tcPr>
          <w:p>
            <w:pPr>
              <w:rPr>
                <w:rStyle w:val="14"/>
              </w:rPr>
            </w:pPr>
          </w:p>
        </w:tc>
        <w:tc>
          <w:tcPr>
            <w:tcW w:w="916" w:type="dxa"/>
          </w:tcPr>
          <w:p>
            <w:pPr>
              <w:rPr>
                <w:rStyle w:val="14"/>
              </w:rPr>
            </w:pPr>
          </w:p>
        </w:tc>
      </w:tr>
    </w:tbl>
    <w:p>
      <w:pPr>
        <w:ind w:firstLine="420"/>
        <w:rPr>
          <w:rStyle w:val="14"/>
        </w:rPr>
      </w:pPr>
      <w:r>
        <w:rPr>
          <w:rStyle w:val="14"/>
          <w:rFonts w:hint="eastAsia"/>
        </w:rPr>
        <w:t>4.2.8可视化分类结果。图6显示了测试数据中的预测。自行车，汽车，步行和公共汽车的交通方式分别是紫色，红色，黄色和绿色。错误分类的GPS记录是黑色的。该图显示了TrajectoryNet的总体有效性 - 只有很小一部分数据被错误分类。为了进一步调查TrajectoryNet引起的分类错误，我们在数据中突出显示了三种情景，在图中标记为A，B和C.情景错误分类的汽车进入公交车和情景B错误分类的公交车进入汽车。这些是TrajectoryNet最常见的分类错误;区分这两个类别是有挑战性的，因为它们有时表现出类似的特征。情景C很难从可视化中注意到，因为它们只发生在两种运输方式之间的转换过程中。这是错误分类的另一种常见类型，但仅在极少数情况下才会发生，这意味着所提出的TrajectoryNet在检测不同模式之间的转换时非常敏感。</w:t>
      </w:r>
    </w:p>
    <w:p>
      <w:pPr>
        <w:pStyle w:val="3"/>
        <w:rPr>
          <w:rFonts w:hint="eastAsia" w:ascii="黑体" w:hAnsi="黑体" w:eastAsia="黑体" w:cs="黑体"/>
        </w:rPr>
      </w:pPr>
      <w:r>
        <w:rPr>
          <w:rFonts w:hint="eastAsia" w:ascii="黑体" w:hAnsi="黑体" w:eastAsia="黑体" w:cs="黑体"/>
        </w:rPr>
        <w:t>5结论和未来的工作</w:t>
      </w:r>
    </w:p>
    <w:p>
      <w:r>
        <w:tab/>
      </w:r>
      <w:r>
        <w:rPr>
          <w:rFonts w:hint="eastAsia"/>
        </w:rPr>
        <w:t>我们提出了一个用于点对点网络的神经网络架构，从GPS轨迹推断真实世界的人类交通模式。为了克服捕捉GPS数据所强加的低维和异构特征空间的语义的挑战，我们开发了一种将原始特征空间嵌入到另一个空间的新颖表示，这个空间可以被理解为一种基本扩展的形式。嵌入可以被看作是一种基础扩展的形式，提高了原始特征空间的预测能力。嵌入也可以被看作是专门研究具有不同非线性函数的决策边界的不同区域的专家混合。我们还使用基于片段的特征来丰富特征空间，并使用Maxout激活来提高RNN的记忆状态的表现力。我们的实验证明，在检测4种和7种类型的交通模式时，所提出的模型相对于基线结果实现了显着的改善，分类精确度超过98％和97％。</w:t>
      </w:r>
    </w:p>
    <w:p>
      <w:pPr>
        <w:rPr>
          <w:rFonts w:hint="eastAsia"/>
        </w:rPr>
      </w:pPr>
      <w:r>
        <w:tab/>
      </w:r>
      <w:r>
        <w:rPr>
          <w:rFonts w:hint="eastAsia"/>
        </w:rPr>
        <w:t>对于今后的工作，我们考虑结合GIS信息等基于位置的先验知识，开发在线分类系统和建立用户依赖分类表，进一步完善该系统。 我们还考虑将所提出的嵌入方法应用于其他类型的低维和异构时间序列数据，例如， 物联网，进一步探讨了提出的嵌入方法的有效性。</w:t>
      </w:r>
    </w:p>
    <w:p>
      <w:pPr>
        <w:ind w:firstLine="420"/>
        <w:rPr>
          <w:rFonts w:hint="eastAsia"/>
        </w:rPr>
      </w:pPr>
    </w:p>
    <w:p>
      <w:pPr>
        <w:ind w:firstLine="420"/>
        <w:rPr>
          <w:rFonts w:hint="eastAsia"/>
        </w:rPr>
      </w:pPr>
    </w:p>
    <w:p>
      <w:pPr>
        <w:ind w:firstLine="420"/>
        <w:rPr>
          <w:rFonts w:hint="eastAsia"/>
        </w:rPr>
      </w:pPr>
    </w:p>
    <w:p>
      <w:pPr>
        <w:ind w:firstLine="42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D2A6F"/>
    <w:multiLevelType w:val="multilevel"/>
    <w:tmpl w:val="33BD2A6F"/>
    <w:lvl w:ilvl="0" w:tentative="0">
      <w:start w:val="1"/>
      <w:numFmt w:val="lowerLetter"/>
      <w:lvlText w:val="（%1）"/>
      <w:lvlJc w:val="left"/>
      <w:pPr>
        <w:ind w:left="3240" w:hanging="720"/>
      </w:pPr>
      <w:rPr>
        <w:rFonts w:hint="default"/>
      </w:rPr>
    </w:lvl>
    <w:lvl w:ilvl="1" w:tentative="0">
      <w:start w:val="1"/>
      <w:numFmt w:val="lowerLetter"/>
      <w:lvlText w:val="%2)"/>
      <w:lvlJc w:val="left"/>
      <w:pPr>
        <w:ind w:left="3360" w:hanging="420"/>
      </w:pPr>
    </w:lvl>
    <w:lvl w:ilvl="2" w:tentative="0">
      <w:start w:val="1"/>
      <w:numFmt w:val="lowerRoman"/>
      <w:lvlText w:val="%3."/>
      <w:lvlJc w:val="right"/>
      <w:pPr>
        <w:ind w:left="3780" w:hanging="420"/>
      </w:pPr>
    </w:lvl>
    <w:lvl w:ilvl="3" w:tentative="0">
      <w:start w:val="1"/>
      <w:numFmt w:val="decimal"/>
      <w:lvlText w:val="%4."/>
      <w:lvlJc w:val="left"/>
      <w:pPr>
        <w:ind w:left="4200" w:hanging="420"/>
      </w:pPr>
    </w:lvl>
    <w:lvl w:ilvl="4" w:tentative="0">
      <w:start w:val="1"/>
      <w:numFmt w:val="lowerLetter"/>
      <w:lvlText w:val="%5)"/>
      <w:lvlJc w:val="left"/>
      <w:pPr>
        <w:ind w:left="4620" w:hanging="420"/>
      </w:pPr>
    </w:lvl>
    <w:lvl w:ilvl="5" w:tentative="0">
      <w:start w:val="1"/>
      <w:numFmt w:val="lowerRoman"/>
      <w:lvlText w:val="%6."/>
      <w:lvlJc w:val="right"/>
      <w:pPr>
        <w:ind w:left="5040" w:hanging="420"/>
      </w:pPr>
    </w:lvl>
    <w:lvl w:ilvl="6" w:tentative="0">
      <w:start w:val="1"/>
      <w:numFmt w:val="decimal"/>
      <w:lvlText w:val="%7."/>
      <w:lvlJc w:val="left"/>
      <w:pPr>
        <w:ind w:left="5460" w:hanging="420"/>
      </w:pPr>
    </w:lvl>
    <w:lvl w:ilvl="7" w:tentative="0">
      <w:start w:val="1"/>
      <w:numFmt w:val="lowerLetter"/>
      <w:lvlText w:val="%8)"/>
      <w:lvlJc w:val="left"/>
      <w:pPr>
        <w:ind w:left="5880" w:hanging="420"/>
      </w:pPr>
    </w:lvl>
    <w:lvl w:ilvl="8" w:tentative="0">
      <w:start w:val="1"/>
      <w:numFmt w:val="lowerRoman"/>
      <w:lvlText w:val="%9."/>
      <w:lvlJc w:val="right"/>
      <w:pPr>
        <w:ind w:left="63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8B2"/>
    <w:rsid w:val="00051419"/>
    <w:rsid w:val="00070AC4"/>
    <w:rsid w:val="00070FC3"/>
    <w:rsid w:val="000A126C"/>
    <w:rsid w:val="001018D6"/>
    <w:rsid w:val="00147916"/>
    <w:rsid w:val="001D2FE9"/>
    <w:rsid w:val="002D2E12"/>
    <w:rsid w:val="0037246E"/>
    <w:rsid w:val="004F6CB7"/>
    <w:rsid w:val="00504EED"/>
    <w:rsid w:val="006228AD"/>
    <w:rsid w:val="007C78BE"/>
    <w:rsid w:val="00805976"/>
    <w:rsid w:val="008703FC"/>
    <w:rsid w:val="008834E1"/>
    <w:rsid w:val="00A64C25"/>
    <w:rsid w:val="00A748B2"/>
    <w:rsid w:val="00AA68D7"/>
    <w:rsid w:val="00AC23A0"/>
    <w:rsid w:val="00B41C9C"/>
    <w:rsid w:val="00B5338F"/>
    <w:rsid w:val="00BD0FBE"/>
    <w:rsid w:val="00C621A3"/>
    <w:rsid w:val="00CB1717"/>
    <w:rsid w:val="00CE6C54"/>
    <w:rsid w:val="00D073D5"/>
    <w:rsid w:val="00DA3635"/>
    <w:rsid w:val="00F116CE"/>
    <w:rsid w:val="22E87C2E"/>
    <w:rsid w:val="25B85EAC"/>
    <w:rsid w:val="2B287779"/>
    <w:rsid w:val="2FC247D6"/>
    <w:rsid w:val="387E0FF9"/>
    <w:rsid w:val="437D7D3D"/>
    <w:rsid w:val="53904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6">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character" w:styleId="7">
    <w:name w:val="Emphasis"/>
    <w:basedOn w:val="6"/>
    <w:qFormat/>
    <w:uiPriority w:val="20"/>
    <w:rPr>
      <w:i/>
      <w:iCs/>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1 Char"/>
    <w:basedOn w:val="6"/>
    <w:link w:val="2"/>
    <w:qFormat/>
    <w:uiPriority w:val="9"/>
    <w:rPr>
      <w:b/>
      <w:bCs/>
      <w:kern w:val="44"/>
      <w:sz w:val="44"/>
      <w:szCs w:val="44"/>
    </w:rPr>
  </w:style>
  <w:style w:type="character" w:customStyle="1" w:styleId="11">
    <w:name w:val="标题 2 Char"/>
    <w:basedOn w:val="6"/>
    <w:link w:val="3"/>
    <w:qFormat/>
    <w:uiPriority w:val="9"/>
    <w:rPr>
      <w:rFonts w:asciiTheme="majorHAnsi" w:hAnsiTheme="majorHAnsi" w:eastAsiaTheme="majorEastAsia" w:cstheme="majorBidi"/>
      <w:b/>
      <w:bCs/>
      <w:sz w:val="32"/>
      <w:szCs w:val="32"/>
    </w:rPr>
  </w:style>
  <w:style w:type="character" w:customStyle="1" w:styleId="12">
    <w:name w:val="Subtle Emphasis"/>
    <w:basedOn w:val="6"/>
    <w:qFormat/>
    <w:uiPriority w:val="19"/>
    <w:rPr>
      <w:i/>
      <w:iCs/>
      <w:color w:val="404040" w:themeColor="text1" w:themeTint="BF"/>
      <w14:textFill>
        <w14:solidFill>
          <w14:schemeClr w14:val="tx1">
            <w14:lumMod w14:val="75000"/>
            <w14:lumOff w14:val="25000"/>
          </w14:schemeClr>
        </w14:solidFill>
      </w14:textFill>
    </w:rPr>
  </w:style>
  <w:style w:type="character" w:customStyle="1" w:styleId="13">
    <w:name w:val="标题 3 Char"/>
    <w:basedOn w:val="6"/>
    <w:link w:val="4"/>
    <w:uiPriority w:val="9"/>
    <w:rPr>
      <w:b/>
      <w:bCs/>
      <w:sz w:val="32"/>
      <w:szCs w:val="32"/>
    </w:rPr>
  </w:style>
  <w:style w:type="character" w:customStyle="1" w:styleId="14">
    <w:name w:val="short_text"/>
    <w:basedOn w:val="6"/>
    <w:uiPriority w:val="0"/>
  </w:style>
  <w:style w:type="paragraph" w:styleId="15">
    <w:name w:val="List Paragraph"/>
    <w:basedOn w:val="1"/>
    <w:qFormat/>
    <w:uiPriority w:val="34"/>
    <w:pPr>
      <w:ind w:firstLine="420" w:firstLineChars="200"/>
    </w:pPr>
  </w:style>
  <w:style w:type="character" w:customStyle="1" w:styleId="16">
    <w:name w:val="标题 4 Char"/>
    <w:basedOn w:val="6"/>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A63FA1-5BBD-4E8E-A7F9-3D7ABA569AFB}">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1614</Words>
  <Characters>9201</Characters>
  <Lines>76</Lines>
  <Paragraphs>21</Paragraphs>
  <ScaleCrop>false</ScaleCrop>
  <LinksUpToDate>false</LinksUpToDate>
  <CharactersWithSpaces>10794</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2018-01-14T09:03:00Z</dcterms:created>
  <dc:creator>黑客</dc:creator>
  <cp:lastModifiedBy>Iterator</cp:lastModifiedBy>
  <dcterms:modified xsi:type="dcterms:W3CDTF">2018-03-05T16:28:50Z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