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firstLine="0" w:firstLineChars="0"/>
        <w:jc w:val="left"/>
        <w:outlineLvl w:val="0"/>
        <w:rPr>
          <w:rFonts w:hint="eastAsia"/>
          <w:spacing w:val="40"/>
        </w:rPr>
      </w:pP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/>
        <w:ind w:firstLine="0" w:firstLineChars="0"/>
        <w:jc w:val="center"/>
      </w:pP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0" w:firstLineChars="0"/>
        <w:rPr>
          <w:b/>
          <w:sz w:val="32"/>
        </w:rPr>
      </w:pPr>
    </w:p>
    <w:p>
      <w:pPr>
        <w:spacing w:before="78" w:after="78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  <w:r>
        <w:rPr>
          <w:rFonts w:hint="eastAsia"/>
          <w:b/>
          <w:sz w:val="32"/>
          <w:u w:val="single"/>
        </w:rPr>
        <w:t>基于SSM框架的快递分发系统的设计与实现</w:t>
      </w:r>
      <w:r>
        <w:rPr>
          <w:b/>
          <w:sz w:val="32"/>
          <w:u w:val="single"/>
        </w:rPr>
        <w:t xml:space="preserve">                             </w:t>
      </w:r>
    </w:p>
    <w:p>
      <w:pPr>
        <w:spacing w:before="78" w:after="78" w:line="360" w:lineRule="auto"/>
        <w:ind w:firstLine="643"/>
        <w:rPr>
          <w:b/>
          <w:sz w:val="32"/>
        </w:rPr>
      </w:pPr>
    </w:p>
    <w:p>
      <w:pPr>
        <w:spacing w:before="78" w:after="78" w:line="360" w:lineRule="auto"/>
        <w:ind w:firstLine="643"/>
        <w:rPr>
          <w:b/>
          <w:sz w:val="32"/>
          <w:u w:val="single"/>
        </w:rPr>
      </w:pP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计算机科学技术</w:t>
      </w:r>
      <w:r>
        <w:rPr>
          <w:b/>
          <w:sz w:val="32"/>
          <w:u w:val="single"/>
        </w:rPr>
        <w:t xml:space="preserve">     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</w:t>
      </w:r>
      <w:r>
        <w:rPr>
          <w:rFonts w:hint="eastAsia"/>
          <w:b/>
          <w:sz w:val="32"/>
          <w:u w:val="single"/>
          <w:lang w:val="en-US" w:eastAsia="zh-CN"/>
        </w:rPr>
        <w:t>李欢</w:t>
      </w:r>
      <w:r>
        <w:rPr>
          <w:b/>
          <w:sz w:val="32"/>
          <w:u w:val="single"/>
        </w:rPr>
        <w:t xml:space="preserve">           </w:t>
      </w: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20161104608</w:t>
      </w:r>
      <w:r>
        <w:rPr>
          <w:b/>
          <w:sz w:val="32"/>
          <w:u w:val="single"/>
        </w:rPr>
        <w:t xml:space="preserve">     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哈斯</w:t>
      </w:r>
      <w:r>
        <w:rPr>
          <w:b/>
          <w:sz w:val="32"/>
          <w:u w:val="single"/>
        </w:rPr>
        <w:t xml:space="preserve">     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2019-11-21</w:t>
      </w:r>
      <w:r>
        <w:rPr>
          <w:b/>
          <w:sz w:val="32"/>
          <w:u w:val="single"/>
        </w:rPr>
        <w:t xml:space="preserve">               </w:t>
      </w: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7"/>
        <w:rPr>
          <w:rFonts w:cs="Times New Roman"/>
          <w:b/>
        </w:rPr>
      </w:pPr>
      <w:r>
        <w:rPr>
          <w:rFonts w:cs="Times New Roman"/>
          <w:b/>
        </w:rPr>
        <w:t>说      明</w:t>
      </w:r>
    </w:p>
    <w:p>
      <w:pPr>
        <w:pStyle w:val="8"/>
        <w:spacing w:before="156" w:after="156"/>
        <w:rPr>
          <w:b/>
        </w:rPr>
      </w:pPr>
      <w:r>
        <w:rPr>
          <w:b/>
        </w:rPr>
        <w:t>一、开题报告主要内容</w:t>
      </w:r>
    </w:p>
    <w:p>
      <w:pPr>
        <w:pStyle w:val="5"/>
        <w:spacing w:before="156" w:after="156"/>
        <w:rPr>
          <w:rFonts w:hAnsi="宋体" w:eastAsia="宋体"/>
          <w:sz w:val="24"/>
        </w:rPr>
      </w:pPr>
      <w:r>
        <w:t>1．课题来源及研究的目的和意义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30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随着我国经济的快速发展，以及信息化步伐的加快，</w:t>
      </w:r>
      <w:r>
        <w:rPr>
          <w:rFonts w:hint="eastAsia" w:ascii="宋体" w:hAnsi="宋体" w:eastAsia="宋体" w:cs="宋体"/>
          <w:sz w:val="24"/>
          <w:szCs w:val="24"/>
        </w:rPr>
        <w:t>各大电商平台日益壮大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小商品物流的重要性也随之提高。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而经济全球化进程的加快，使现代企业的专业分工和协作对现代物流提出了越来越高的要求，物流行业的人工管理早已不再适应企业发展的要求，信息化、自动化、网络化、智能化、柔性化已成为现代物流的鲜明特征。</w:t>
      </w:r>
      <w:r>
        <w:rPr>
          <w:rFonts w:hint="eastAsia" w:ascii="宋体" w:hAnsi="宋体" w:eastAsia="宋体" w:cs="宋体"/>
          <w:sz w:val="24"/>
          <w:szCs w:val="24"/>
        </w:rPr>
        <w:t>因此加强快递业信息化建设是当前快递物流业首要解决的问题。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物流行业的发展，使物流的信息化日益被广大从业者和信息系统提供商所重视。物流信息网信息的及时性、准确性完全符合国内物流企业对行业信息的要求。同时，现代企业的供应链时刻在提醒我们，物流要在激烈的竞争中占据绝对的优势，必须要求企业及时准确的掌握客户信息，同时对客户的需求做出快速的反应，在最短的时间内以最大限度挖掘和优化物流资源来满足客户需求，从而建立高效的物流经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eastAsia" w:ascii="宋体" w:hAnsi="宋体" w:eastAsia="宋体" w:cs="宋体"/>
          <w:sz w:val="24"/>
          <w:szCs w:val="24"/>
        </w:rPr>
        <w:t>快递分发作为快递的终端环节，在快递物流中起着尤为重要的作用。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hint="eastAsia" w:ascii="宋体" w:hAnsi="宋体" w:eastAsia="宋体" w:cs="宋体"/>
          <w:sz w:val="24"/>
          <w:szCs w:val="24"/>
        </w:rPr>
        <w:t>本课题主要是针对快递分发系统而构建出一套综合性管理平台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1"/>
        </w:numPr>
        <w:spacing w:before="156" w:after="156"/>
        <w:rPr>
          <w:szCs w:val="28"/>
        </w:rPr>
      </w:pPr>
      <w:r>
        <w:rPr>
          <w:szCs w:val="28"/>
        </w:rPr>
        <w:t>国内外在该方向的研究现状及分析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国现代物流配送的发展状况：主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要研究内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容从20世纪60年代起，货物配送的合理化在美国普遍得到重视。为了在流通领域产生效益，美国企业采取了以下措施:一是将老式的仓库改为配送中心;二是引进电脑管理网络，对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快递分配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快递配送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、保管实行标准化操作，提高作业效率。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现代物流配送的发展状况：在经历了半个世纪的发展后，日本已经形成了较为成熟的快递行业。2000-2015年，日本快递业务量年均复合增速为2.4%，增速较八九十年代明显放缓。目前，日本国内快递企业仅有21家，前三家市场占有率达92.5%，形成寡头竞争格局。全日本直营网点数1.2万个，快递行业从业人员约28万人（不含非直营收派网点工作人员），日本县级以上城市的快递网络覆盖率达到100%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纵观日本快递发展历程，以及对比中美快递的发展，我们可以发现三国快递兴起的背景基本相同，即在传统邮政体系无法满足个人、企业对寄件时效与服务质量的需求下，快递服务应运而生。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从成熟快递市场看，日本、美国前三家快递企业业务量市占率均超过90%，对比中国，目前业务量排名前三的快递企业市占率仅38%，市场集中度仍处于较低水平，未来行业的整合将是趋势，将由目前的多头竞争向寡头竞争过渡。竞争集中在陆运。日本空运件总体占比较少，近年基本维持在 1%左右的水平，快递竞争主要集中在陆运，这与当前中国快递运输结构类似，“通达系”快递企业空运件占比不 5%，我国整体空运件占比约15%左右，对比国际快递巨头UPS与FedEx，由于其拥有庞大的机组规模，空运件占比较大，超过50%。我们认为日本空运件占比小主要原因是其三大经济圈（东京、大阪、名古屋都市圈）地理位臵相对集中，彼此间隔在 1000 公里以内，公路运输基本可以满足时效需求。对比中国，由于疆域辽阔，三大主力经济区彼此之间的距离都在一千公里以上，未来随着快递时效的提高对航空运输方式的需求将逐步加强，我们预计随着资本的介入，以及 EMS、顺丰、圆通等企业的进一步的带动，中国航空快递运量占比将继续提升。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主要研究内容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快件录入管理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模块：快递分拣员角色通过系统录入快递单号、地址、电话等快递件信息;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快件分配管理模块：快递分拣员角色使用系统批量分配快递给指定快递员，并记录破损快递件信息；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快件配送管理模块：快递员角色使用系统可以查询待配送单件，标记配送状态，未成功配送时记录原因；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员工角色管理模块：管理员通过系统，可以对分拣员与快递员进行员工管理，保证正常运营；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快件破损管理：快递分拣员角色通过平台对破损件进行统一处理，汇总明细，申报给快递公司；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用车管理模块：管理人员可以对快递配送车辆进行管理，记录快递员使用情况，保证车辆合理使用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报表管理模块：通过系统生成运营分析报表，供管理者进行决策。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研究方案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1.程序背景、可行性分析、需求分析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2.设计数据库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3.编写应用程序代码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4.测试和优化应用程序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5.发布数据库和应用程序</w:t>
      </w:r>
    </w:p>
    <w:p>
      <w:pPr>
        <w:pStyle w:val="5"/>
        <w:numPr>
          <w:numId w:val="0"/>
        </w:numPr>
        <w:spacing w:before="156" w:after="156"/>
        <w:ind w:leftChars="0"/>
        <w:rPr>
          <w:szCs w:val="28"/>
        </w:rPr>
      </w:pP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进度安排，预期达到的目标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进度安排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1.程序背景、可行性分析、需求分析：熟悉论文课题，查找资料，熟悉编程所需要的语言以及数据库、框架，完成毕业设计开题报告。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时间：2019年11月初——2019年11月中旬。 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2.数据库设计：查找资料，研究资料，确定数据库结构和数据结构，建立数据库，时间：2019年11月中旬——12月初。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3.编写应用程序代码：开始编程，程序初步完成，建立大致结构、整体框架。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时间：2019年12月初——1月中旬。 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4.测试和优化应用程序：对程序进行测试工作，继续完善程序，并开始着手论文的编写。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时间：2019年1月中旬——2月中旬。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5.发布数据库和应用程序：将完成的程序交付，并将毕业论文完成初稿上交。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时间：2019年2月中旬——3月底。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预期达到的目标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界面简单可操作性强：一般的管理人员用户经过简单的培训后，能很快地熟练操作。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省时省力：对车辆管理不在混乱，实时显示车辆状态（如 出车、停用、维修等），以及车辆各种业务处理。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调度管理 精准快捷：根据订单情况，结合车辆状况，合理分配车辆，提升车辆利用率，并且实现订单的快捷处理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简便有效的维护手段：系统使用后，维护工作将是一个长期的工作，系统将通过相应手段降低维护工作量及难度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5、功能性强大：满足一般快递的需求，对于手工输入快递信息具有强大的功能。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课题已具备和所需的条件、经费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课题已具备和所需的条件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需要操作系统：windows10   64bit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开发环境：jdk1.8   MySQL5.0   tomcat8.5 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所需工具：Eclipse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（二）经费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80" w:firstLineChars="200"/>
        <w:textAlignment w:val="auto"/>
        <w:rPr>
          <w:rFonts w:hint="default" w:eastAsia="黑体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2000-4000左右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研究过程中可能遇到的困难和问题，解决的措施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）可能遇到的困难和问题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1.需求分析不全面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2.代码出现混乱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3.数据库设计出错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）解决的措施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1.自学，上网查询相关资料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2.询问导师，和导师探讨问题，改正错误。</w:t>
      </w:r>
    </w:p>
    <w:p>
      <w:pPr>
        <w:pStyle w:val="5"/>
        <w:spacing w:before="156" w:after="156"/>
        <w:rPr>
          <w:szCs w:val="28"/>
        </w:rPr>
      </w:pPr>
      <w:r>
        <w:rPr>
          <w:szCs w:val="28"/>
        </w:rPr>
        <w:t>8．主要参考文献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1]贺伟,李凤. 基于项目驱动式教学的《Java面向对象程序设计》课程实践[J]. 计算机产品与流通,2019(01):263-264.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[2]仇焕青. 基于SPOC的项目驱动式教学模式研究与实践——以《Java程序设计》课程为例[J]. 计算机产品与流通,2019(01):174.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[3]张永强. 计算机软件Java编程特点及其技术分析[J]. 计算机产品与流通,2019(01):23.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[4]陈实. 后MOOC时代移动学习视角下的翻转课堂设计——以《JAVA程序设计》为例[J]. 中国多媒体与网络教学学报(上旬刊),2019(01):4-5.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[5]苟文博，于强。 基于MySQL的数据管理系统设计与实现[J]. 电子设计工程，2017,（06）：62-65.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[6]李强。 基于MySql的物流管理系统的设计与实现[J]. 西安文理学院学报（自然科学版），2017,（02）：50-54.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[7]韩兵，王照清，廖联军。 基于MySql多表分页查询优化技术[J]. 计算机系统应用，2016,（08）：171-175.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[8] 张宝华.SQLServer2008数据库管理项目教程.化学工业出版社.2010，（04）：57-78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[9] 刘丽霞.基于SQLServer的数据库技术及应用.西北工业大学出版社.2007，（05）:78-89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]王玉英，JSP中 SQL Server2000数 据库访问技术[J].电脑与信息技术，2011,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:76-79.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] 吴波,王静.中国快递物流网站建设现状及对策研究[J]. 企业导报，2012,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:88-89</w:t>
      </w:r>
    </w:p>
    <w:p>
      <w:pPr>
        <w:pStyle w:val="6"/>
        <w:spacing w:before="60" w:after="60"/>
        <w:rPr>
          <w:rFonts w:hint="eastAsia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2BAE"/>
    <w:multiLevelType w:val="singleLevel"/>
    <w:tmpl w:val="C7DF2BA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2E288BE"/>
    <w:multiLevelType w:val="singleLevel"/>
    <w:tmpl w:val="12E288BE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1C84932C"/>
    <w:multiLevelType w:val="singleLevel"/>
    <w:tmpl w:val="1C8493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CFC3F9"/>
    <w:multiLevelType w:val="singleLevel"/>
    <w:tmpl w:val="5CCFC3F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6"/>
    <w:rsid w:val="00A95F06"/>
    <w:rsid w:val="00F73A9C"/>
    <w:rsid w:val="14103CB3"/>
    <w:rsid w:val="3921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条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6">
    <w:name w:val="款"/>
    <w:basedOn w:val="1"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7">
    <w:name w:val="样式 (中文) 黑体 小二 居中"/>
    <w:basedOn w:val="1"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8">
    <w:name w:val="节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593</Characters>
  <Lines>4</Lines>
  <Paragraphs>1</Paragraphs>
  <TotalTime>16</TotalTime>
  <ScaleCrop>false</ScaleCrop>
  <LinksUpToDate>false</LinksUpToDate>
  <CharactersWithSpaces>696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2019-11-18T07:07:00Z</dcterms:created>
  <dc:creator>许 苹</dc:creator>
  <cp:lastModifiedBy>안 좋아.</cp:lastModifiedBy>
  <dcterms:modified xsi:type="dcterms:W3CDTF">2019-11-22T10:09:14Z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