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设置访问密码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将redis.conf里的# requirepass foobared放出，并设置密码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requirepass</w:t>
      </w:r>
      <w:r>
        <w:rPr>
          <w:rFonts w:hint="eastAsia"/>
          <w:lang w:val="en-US" w:eastAsia="zh-CN"/>
        </w:rPr>
        <w:t xml:space="preserve"> geyang2016144108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访问有密码的两种方式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开启服务器之后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1、使用命令redis-cli -a geyang2016144108访问客户端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2、开启客户端之后，使用命令 auth geyang2016144108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设置端口号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将redis.conf里的port 6379端口号进行修改范围在1025-65535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或者使用-p参数指定端口号，如redis-cli -p 2233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20034A"/>
    <w:multiLevelType w:val="singleLevel"/>
    <w:tmpl w:val="BB20034A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0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2020-08-01T07:58:03Z</dcterms:created>
  <dc:creator>86187</dc:creator>
  <cp:lastModifiedBy>86187</cp:lastModifiedBy>
  <dcterms:modified xsi:type="dcterms:W3CDTF">2020-08-01T08:12:55Z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