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5 课时 · 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学生：许颖嘉    层级：基础    主题：食物与日常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听力：不含（总分 100）</w:t>
      </w:r>
    </w:p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第一部分 阅读理解（30 分）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第一节 阅读选择（11 题 × 2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5.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6.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7.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8.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9.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10. （第一节 阅读选择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11. （第一节 阅读选择 题，真题母本改编）</w:t>
      </w:r>
    </w:p>
    <w:p/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第二节 五选四（4 题 × 2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12. （第二节 五选四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13. （第二节 五选四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14. （第二节 五选四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15. （第二节 五选四 题，真题母本改编）</w:t>
      </w:r>
    </w:p>
    <w:p/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第二部分 语言运用（25 分）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第一节 完形填空（10 题 × 1.5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16.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17.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18.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19.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20.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21.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22.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23.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24. （第一节 完形填空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25. （第一节 完形填空 题，真题母本改编）</w:t>
      </w:r>
    </w:p>
    <w:p/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第二节 选词填空（10 题 × 1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26.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27.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28.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29.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30.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31.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32.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33.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34. （第二节 选词填空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35. （第二节 选词填空 题，真题母本改编）</w:t>
      </w:r>
    </w:p>
    <w:p/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第三部分 综合技能（25 分）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第一节 阅读简答与翻译（5 题 × 2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36. （第一节 阅读简答与翻译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37. （第一节 阅读简答与翻译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38. （第一节 阅读简答与翻译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39. （第一节 阅读简答与翻译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40. （第一节 阅读简答与翻译 题，真题母本改编）</w:t>
      </w:r>
    </w:p>
    <w:p/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第二节 书面表达（1 题 × 15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41. （第二节 书面表达 题，真题母本改编）</w:t>
      </w:r>
    </w:p>
    <w:p/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第四部分 语法诊断（教学诊断专用）（20 分）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语法复盘（10 题 × 2 分）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42.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43.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44.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45.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46.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47.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48.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49.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50. （语法复盘 题，真题母本改编）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51. （语法复盘 题，真题母本改编）</w:t>
      </w:r>
    </w:p>
    <w:p/>
    <w:p/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命题双向细目表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题号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题型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分值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绑定考点/词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难度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母本源ID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生词率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HN2026_L5_reading_b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HN2026_L5_reading_b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HN2026_L5_reading_b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HN2026_L5_reading_b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HN2026_L5_reading_c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HN2026_L5_reading_c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HN2026_L5_reading_c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阅读选择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HN2026_L5_reading_c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五选四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五选四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五选四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五选四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16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17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完形填空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26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27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28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29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33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34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选词填空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36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阅读简答与翻译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37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阅读简答与翻译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38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阅读简答与翻译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39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阅读简答与翻译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第一节 阅读简答与翻译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第二节 书面表达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食物与日常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HN2026_L5_writing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祈使句基础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43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祈使句基础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44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祈使句基础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祈使句基础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46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What特殊疑问句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47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What特殊疑问句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What特殊疑问句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What特殊疑问句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50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like的用法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51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语法复盘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like的用法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语法库</w:t>
            </w:r>
          </w:p>
        </w:tc>
        <w:tc>
          <w:tcPr>
            <w:tcW w:type="dxa" w:w="150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</w:tr>
    </w:tbl>
    <w:p/>
    <w:p>
      <w:pPr>
        <w:spacing w:before="80" w:after="40"/>
      </w:pPr>
      <w:r>
        <w:rPr>
          <w:rFonts w:ascii="Arial" w:hAnsi="Arial" w:eastAsia="黑体"/>
          <w:b/>
          <w:color w:val="E63946"/>
          <w:sz w:val="24"/>
        </w:rPr>
        <w:t>真题母本源登记表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溯源ID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HN2026_L5_reading_a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HN2026_L5_reading_b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HN2026_L5_reading_c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HN2026_L5_w5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HN2026_L5_cloze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HN2026_L5_wordbank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HN2026_L5_sa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  <w:tr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HN2026_L5_writing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真题母本改编</w:t>
            </w:r>
          </w:p>
        </w:tc>
        <w:tc>
          <w:tcPr>
            <w:tcW w:type="dxa" w:w="351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