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0.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Add about 2-3 pages here. Across the whole manuscript, you should cite at least 20 peer reviewed articles.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 read. Chimeras are formed from two miscloned and joined DNA sequences. The cleaned sequences variants were assigned taxonomy based on known sequences and then a phylogeny was created from a fasta file format of the data. A phyloseq object was constructed from the DADA2 output.</w:t>
      </w:r>
    </w:p>
    <w:p>
      <w:pPr>
        <w:pStyle w:val="Heading1"/>
      </w:pPr>
      <w:bookmarkStart w:id="28" w:name="results"/>
      <w:bookmarkEnd w:id="28"/>
      <w:r>
        <w:t xml:space="preserve">Results</w:t>
      </w:r>
    </w:p>
    <w:p>
      <w:pPr>
        <w:pStyle w:val="Heading2"/>
      </w:pPr>
      <w:bookmarkStart w:id="29" w:name="subsections-are-ok-in-the-results-section-too"/>
      <w:bookmarkEnd w:id="29"/>
      <w:r>
        <w:t xml:space="preserve">Subsections are ok in the results section too</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 The tips of the tree represents samples where each particular taxa occurred. The tree itself represents the maximum likelihood of phylogengy.</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0.1973177  max resid 0.4909198 </w:t>
      </w:r>
      <w:r>
        <w:br w:type="textWrapping"/>
      </w:r>
      <w:r>
        <w:rPr>
          <w:rStyle w:val="VerbatimChar"/>
        </w:rPr>
        <w:t xml:space="preserve">## Run 2 stress 0 </w:t>
      </w:r>
      <w:r>
        <w:br w:type="textWrapping"/>
      </w:r>
      <w:r>
        <w:rPr>
          <w:rStyle w:val="VerbatimChar"/>
        </w:rPr>
        <w:t xml:space="preserve">## ... Procrustes: rmse 0.194115  max resid 0.4465266 </w:t>
      </w:r>
      <w:r>
        <w:br w:type="textWrapping"/>
      </w:r>
      <w:r>
        <w:rPr>
          <w:rStyle w:val="VerbatimChar"/>
        </w:rPr>
        <w:t xml:space="preserve">## Run 3 stress 0 </w:t>
      </w:r>
      <w:r>
        <w:br w:type="textWrapping"/>
      </w:r>
      <w:r>
        <w:rPr>
          <w:rStyle w:val="VerbatimChar"/>
        </w:rPr>
        <w:t xml:space="preserve">## ... Procrustes: rmse 0.1945325  max resid 0.4398152 </w:t>
      </w:r>
      <w:r>
        <w:br w:type="textWrapping"/>
      </w:r>
      <w:r>
        <w:rPr>
          <w:rStyle w:val="VerbatimChar"/>
        </w:rPr>
        <w:t xml:space="preserve">## Run 4 stress 0 </w:t>
      </w:r>
      <w:r>
        <w:br w:type="textWrapping"/>
      </w:r>
      <w:r>
        <w:rPr>
          <w:rStyle w:val="VerbatimChar"/>
        </w:rPr>
        <w:t xml:space="preserve">## ... Procrustes: rmse 0.1988377  max resid 0.4547385 </w:t>
      </w:r>
      <w:r>
        <w:br w:type="textWrapping"/>
      </w:r>
      <w:r>
        <w:rPr>
          <w:rStyle w:val="VerbatimChar"/>
        </w:rPr>
        <w:t xml:space="preserve">## Run 5 stress 0 </w:t>
      </w:r>
      <w:r>
        <w:br w:type="textWrapping"/>
      </w:r>
      <w:r>
        <w:rPr>
          <w:rStyle w:val="VerbatimChar"/>
        </w:rPr>
        <w:t xml:space="preserve">## ... Procrustes: rmse 0.1933408  max resid 0.4761559 </w:t>
      </w:r>
      <w:r>
        <w:br w:type="textWrapping"/>
      </w:r>
      <w:r>
        <w:rPr>
          <w:rStyle w:val="VerbatimChar"/>
        </w:rPr>
        <w:t xml:space="preserve">## Run 6 stress 0 </w:t>
      </w:r>
      <w:r>
        <w:br w:type="textWrapping"/>
      </w:r>
      <w:r>
        <w:rPr>
          <w:rStyle w:val="VerbatimChar"/>
        </w:rPr>
        <w:t xml:space="preserve">## ... Procrustes: rmse 0.2028741  max resid 0.4755666 </w:t>
      </w:r>
      <w:r>
        <w:br w:type="textWrapping"/>
      </w:r>
      <w:r>
        <w:rPr>
          <w:rStyle w:val="VerbatimChar"/>
        </w:rPr>
        <w:t xml:space="preserve">## Run 7 stress 0 </w:t>
      </w:r>
      <w:r>
        <w:br w:type="textWrapping"/>
      </w:r>
      <w:r>
        <w:rPr>
          <w:rStyle w:val="VerbatimChar"/>
        </w:rPr>
        <w:t xml:space="preserve">## ... Procrustes: rmse 0.2032677  max resid 0.4990905 </w:t>
      </w:r>
      <w:r>
        <w:br w:type="textWrapping"/>
      </w:r>
      <w:r>
        <w:rPr>
          <w:rStyle w:val="VerbatimChar"/>
        </w:rPr>
        <w:t xml:space="preserve">## Run 8 stress 0 </w:t>
      </w:r>
      <w:r>
        <w:br w:type="textWrapping"/>
      </w:r>
      <w:r>
        <w:rPr>
          <w:rStyle w:val="VerbatimChar"/>
        </w:rPr>
        <w:t xml:space="preserve">## ... Procrustes: rmse 0.1887025  max resid 0.4807437 </w:t>
      </w:r>
      <w:r>
        <w:br w:type="textWrapping"/>
      </w:r>
      <w:r>
        <w:rPr>
          <w:rStyle w:val="VerbatimChar"/>
        </w:rPr>
        <w:t xml:space="preserve">## Run 9 stress 0 </w:t>
      </w:r>
      <w:r>
        <w:br w:type="textWrapping"/>
      </w:r>
      <w:r>
        <w:rPr>
          <w:rStyle w:val="VerbatimChar"/>
        </w:rPr>
        <w:t xml:space="preserve">## ... Procrustes: rmse 0.1955775  max resid 0.4777994 </w:t>
      </w:r>
      <w:r>
        <w:br w:type="textWrapping"/>
      </w:r>
      <w:r>
        <w:rPr>
          <w:rStyle w:val="VerbatimChar"/>
        </w:rPr>
        <w:t xml:space="preserve">## Run 10 stress 0 </w:t>
      </w:r>
      <w:r>
        <w:br w:type="textWrapping"/>
      </w:r>
      <w:r>
        <w:rPr>
          <w:rStyle w:val="VerbatimChar"/>
        </w:rPr>
        <w:t xml:space="preserve">## ... Procrustes: rmse 0.1980626  max resid 0.4662446 </w:t>
      </w:r>
      <w:r>
        <w:br w:type="textWrapping"/>
      </w:r>
      <w:r>
        <w:rPr>
          <w:rStyle w:val="VerbatimChar"/>
        </w:rPr>
        <w:t xml:space="preserve">## Run 11 stress 0 </w:t>
      </w:r>
      <w:r>
        <w:br w:type="textWrapping"/>
      </w:r>
      <w:r>
        <w:rPr>
          <w:rStyle w:val="VerbatimChar"/>
        </w:rPr>
        <w:t xml:space="preserve">## ... Procrustes: rmse 0.1943072  max resid 0.4295694 </w:t>
      </w:r>
      <w:r>
        <w:br w:type="textWrapping"/>
      </w:r>
      <w:r>
        <w:rPr>
          <w:rStyle w:val="VerbatimChar"/>
        </w:rPr>
        <w:t xml:space="preserve">## Run 12 stress 0 </w:t>
      </w:r>
      <w:r>
        <w:br w:type="textWrapping"/>
      </w:r>
      <w:r>
        <w:rPr>
          <w:rStyle w:val="VerbatimChar"/>
        </w:rPr>
        <w:t xml:space="preserve">## ... Procrustes: rmse 0.2013727  max resid 0.4814816 </w:t>
      </w:r>
      <w:r>
        <w:br w:type="textWrapping"/>
      </w:r>
      <w:r>
        <w:rPr>
          <w:rStyle w:val="VerbatimChar"/>
        </w:rPr>
        <w:t xml:space="preserve">## Run 13 stress 0 </w:t>
      </w:r>
      <w:r>
        <w:br w:type="textWrapping"/>
      </w:r>
      <w:r>
        <w:rPr>
          <w:rStyle w:val="VerbatimChar"/>
        </w:rPr>
        <w:t xml:space="preserve">## ... Procrustes: rmse 0.1847734  max resid 0.440115 </w:t>
      </w:r>
      <w:r>
        <w:br w:type="textWrapping"/>
      </w:r>
      <w:r>
        <w:rPr>
          <w:rStyle w:val="VerbatimChar"/>
        </w:rPr>
        <w:t xml:space="preserve">## Run 14 stress 0 </w:t>
      </w:r>
      <w:r>
        <w:br w:type="textWrapping"/>
      </w:r>
      <w:r>
        <w:rPr>
          <w:rStyle w:val="VerbatimChar"/>
        </w:rPr>
        <w:t xml:space="preserve">## ... Procrustes: rmse 0.1969803  max resid 0.4629567 </w:t>
      </w:r>
      <w:r>
        <w:br w:type="textWrapping"/>
      </w:r>
      <w:r>
        <w:rPr>
          <w:rStyle w:val="VerbatimChar"/>
        </w:rPr>
        <w:t xml:space="preserve">## Run 15 stress 0 </w:t>
      </w:r>
      <w:r>
        <w:br w:type="textWrapping"/>
      </w:r>
      <w:r>
        <w:rPr>
          <w:rStyle w:val="VerbatimChar"/>
        </w:rPr>
        <w:t xml:space="preserve">## ... Procrustes: rmse 0.19849  max resid 0.4922136 </w:t>
      </w:r>
      <w:r>
        <w:br w:type="textWrapping"/>
      </w:r>
      <w:r>
        <w:rPr>
          <w:rStyle w:val="VerbatimChar"/>
        </w:rPr>
        <w:t xml:space="preserve">## Run 16 stress 0 </w:t>
      </w:r>
      <w:r>
        <w:br w:type="textWrapping"/>
      </w:r>
      <w:r>
        <w:rPr>
          <w:rStyle w:val="VerbatimChar"/>
        </w:rPr>
        <w:t xml:space="preserve">## ... Procrustes: rmse 0.1964329  max resid 0.4668851 </w:t>
      </w:r>
      <w:r>
        <w:br w:type="textWrapping"/>
      </w:r>
      <w:r>
        <w:rPr>
          <w:rStyle w:val="VerbatimChar"/>
        </w:rPr>
        <w:t xml:space="preserve">## Run 17 stress 0 </w:t>
      </w:r>
      <w:r>
        <w:br w:type="textWrapping"/>
      </w:r>
      <w:r>
        <w:rPr>
          <w:rStyle w:val="VerbatimChar"/>
        </w:rPr>
        <w:t xml:space="preserve">## ... Procrustes: rmse 0.1989211  max resid 0.4863439 </w:t>
      </w:r>
      <w:r>
        <w:br w:type="textWrapping"/>
      </w:r>
      <w:r>
        <w:rPr>
          <w:rStyle w:val="VerbatimChar"/>
        </w:rPr>
        <w:t xml:space="preserve">## Run 18 stress 0 </w:t>
      </w:r>
      <w:r>
        <w:br w:type="textWrapping"/>
      </w:r>
      <w:r>
        <w:rPr>
          <w:rStyle w:val="VerbatimChar"/>
        </w:rPr>
        <w:t xml:space="preserve">## ... Procrustes: rmse 0.1840484  max resid 0.4480583 </w:t>
      </w:r>
      <w:r>
        <w:br w:type="textWrapping"/>
      </w:r>
      <w:r>
        <w:rPr>
          <w:rStyle w:val="VerbatimChar"/>
        </w:rPr>
        <w:t xml:space="preserve">## Run 19 stress 0 </w:t>
      </w:r>
      <w:r>
        <w:br w:type="textWrapping"/>
      </w:r>
      <w:r>
        <w:rPr>
          <w:rStyle w:val="VerbatimChar"/>
        </w:rPr>
        <w:t xml:space="preserve">## ... Procrustes: rmse 0.1929118  max resid 0.4348261 </w:t>
      </w:r>
      <w:r>
        <w:br w:type="textWrapping"/>
      </w:r>
      <w:r>
        <w:rPr>
          <w:rStyle w:val="VerbatimChar"/>
        </w:rPr>
        <w:t xml:space="preserve">## Run 20 stress 0 </w:t>
      </w:r>
      <w:r>
        <w:br w:type="textWrapping"/>
      </w:r>
      <w:r>
        <w:rPr>
          <w:rStyle w:val="VerbatimChar"/>
        </w:rPr>
        <w:t xml:space="preserve">## ... Procrustes: rmse 0.1943051  max resid 0.4229122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BodyText"/>
      </w:pPr>
      <w:r>
        <w:t xml:space="preserve">In addition to a minimum of 5-10 figures/tables (and associated captions), you should include sufficient text in this section to describe what your findings were. Remember that in the results section you just describe what you found, but you don't interpret it - that happens in the discussion. 2-3 pages.</w:t>
      </w:r>
    </w:p>
    <w:p>
      <w:pPr>
        <w:pStyle w:val="Heading1"/>
      </w:pPr>
      <w:bookmarkStart w:id="36" w:name="discussion"/>
      <w:bookmarkEnd w:id="36"/>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37" w:name="sources-cited"/>
      <w:bookmarkEnd w:id="37"/>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c9b5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2017-12-05T08:38:39Z</dcterms:created>
  <dcterms:modified xsi:type="dcterms:W3CDTF">2017-12-05T08:38:39Z</dcterms:modified>
</cp:coreProperties>
</file>