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楷体" w:cs="Times New Roman"/>
          <w:sz w:val="32"/>
          <w:szCs w:val="32"/>
        </w:rPr>
      </w:pPr>
      <w:r>
        <w:rPr>
          <w:rFonts w:hint="default" w:ascii="Times New Roman" w:hAnsi="Times New Roman" w:eastAsia="楷体" w:cs="Times New Roman"/>
          <w:sz w:val="32"/>
          <w:szCs w:val="32"/>
        </w:rPr>
        <w:t xml:space="preserve">作业周转时间 = 作业完成时间 </w:t>
      </w:r>
      <w:r>
        <w:rPr>
          <w:rFonts w:hint="default" w:ascii="Times New Roman" w:hAnsi="Times New Roman" w:eastAsia="楷体" w:cs="Times New Roman"/>
          <w:sz w:val="32"/>
          <w:szCs w:val="32"/>
        </w:rPr>
        <w:t>–</w:t>
      </w:r>
      <w:r>
        <w:rPr>
          <w:rFonts w:hint="default" w:ascii="Times New Roman" w:hAnsi="Times New Roman" w:eastAsia="楷体" w:cs="Times New Roman"/>
          <w:sz w:val="32"/>
          <w:szCs w:val="32"/>
        </w:rPr>
        <w:t xml:space="preserve"> 作业</w:t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t>到达</w:t>
      </w:r>
      <w:r>
        <w:rPr>
          <w:rFonts w:hint="default" w:ascii="Times New Roman" w:hAnsi="Times New Roman" w:eastAsia="楷体" w:cs="Times New Roman"/>
          <w:sz w:val="32"/>
          <w:szCs w:val="32"/>
        </w:rPr>
        <w:t>时</w:t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t>间</w:t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br w:type="textWrapping"/>
      </w:r>
      <w:r>
        <w:rPr>
          <w:rFonts w:hint="default" w:ascii="Times New Roman" w:hAnsi="Times New Roman" w:eastAsia="楷体" w:cs="Times New Roman"/>
          <w:sz w:val="32"/>
          <w:szCs w:val="32"/>
        </w:rPr>
        <w:t xml:space="preserve">作业带权周转时间 = </w:t>
      </w:r>
      <m:oMath>
        <m:f>
          <m:fPr>
            <m:ctrlPr>
              <w:rPr>
                <w:rFonts w:hint="default" w:ascii="Cambria Math" w:hAnsi="Cambria Math" w:eastAsia="楷体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楷体" w:cs="Times New Roman"/>
                <w:sz w:val="32"/>
                <w:szCs w:val="32"/>
              </w:rPr>
              <m:t>作业周转时间</m:t>
            </m:r>
            <m:ctrlPr>
              <w:rPr>
                <w:rFonts w:hint="default" w:ascii="Cambria Math" w:hAnsi="Cambria Math" w:eastAsia="楷体" w:cs="Times New Roman"/>
                <w:sz w:val="32"/>
                <w:szCs w:val="32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楷体" w:cs="Times New Roman"/>
                <w:sz w:val="32"/>
                <w:szCs w:val="32"/>
              </w:rPr>
              <m:t>作业服务时间</m:t>
            </m:r>
            <m:ctrlPr>
              <w:rPr>
                <w:rFonts w:hint="default" w:ascii="Cambria Math" w:hAnsi="Cambria Math" w:eastAsia="楷体" w:cs="Times New Roman"/>
                <w:sz w:val="32"/>
                <w:szCs w:val="32"/>
              </w:rPr>
            </m:ctrlPr>
          </m:den>
        </m:f>
      </m:oMath>
    </w:p>
    <w:p>
      <w:pPr>
        <w:rPr>
          <w:rFonts w:hint="default" w:ascii="Times New Roman" w:hAnsi="Times New Roman" w:eastAsia="楷体" w:cs="Times New Roman"/>
          <w:sz w:val="32"/>
          <w:szCs w:val="32"/>
        </w:rPr>
      </w:pP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作</w:t>
      </w:r>
      <w:r>
        <w:rPr>
          <w:rFonts w:hint="default" w:ascii="Times New Roman" w:hAnsi="Times New Roman" w:eastAsia="楷体" w:cs="Times New Roman"/>
          <w:sz w:val="32"/>
          <w:szCs w:val="32"/>
        </w:rPr>
        <w:t>业平均周转时</w:t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t>间</w:t>
      </w:r>
      <w:r>
        <w:rPr>
          <w:rFonts w:hint="default" w:ascii="Times New Roman" w:hAnsi="Times New Roman" w:eastAsia="楷体" w:cs="Times New Roman"/>
          <w:sz w:val="32"/>
          <w:szCs w:val="32"/>
        </w:rPr>
        <w:t xml:space="preserve">= </w:t>
      </w:r>
      <m:oMath>
        <m:f>
          <m:fPr>
            <m:ctrlPr>
              <w:rPr>
                <w:rFonts w:hint="default" w:ascii="Cambria Math" w:hAnsi="Cambria Math" w:eastAsia="楷体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楷体" w:cs="Times New Roman"/>
                <w:sz w:val="32"/>
                <w:szCs w:val="32"/>
              </w:rPr>
              <m:t>作业1的周转时间+作业2的周转时间+……+作业n的周转时间</m:t>
            </m:r>
            <m:ctrlPr>
              <w:rPr>
                <w:rFonts w:hint="default" w:ascii="Cambria Math" w:hAnsi="Cambria Math" w:eastAsia="楷体" w:cs="Times New Roman"/>
                <w:sz w:val="32"/>
                <w:szCs w:val="32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楷体" w:cs="Times New Roman"/>
                <w:sz w:val="32"/>
                <w:szCs w:val="32"/>
              </w:rPr>
              <m:t>n</m:t>
            </m:r>
            <m:ctrlPr>
              <w:rPr>
                <w:rFonts w:hint="default" w:ascii="Cambria Math" w:hAnsi="Cambria Math" w:eastAsia="楷体" w:cs="Times New Roman"/>
                <w:sz w:val="32"/>
                <w:szCs w:val="32"/>
              </w:rPr>
            </m:ctrlPr>
          </m:den>
        </m:f>
      </m:oMath>
    </w:p>
    <w:p>
      <w:pPr>
        <w:rPr>
          <w:rFonts w:hint="default" w:ascii="Times New Roman" w:hAnsi="Times New Roman" w:eastAsia="楷体" w:cs="Times New Roman"/>
          <w:sz w:val="32"/>
          <w:szCs w:val="32"/>
        </w:rPr>
      </w:pPr>
      <w:r>
        <w:rPr>
          <w:rFonts w:hint="default" w:ascii="Times New Roman" w:hAnsi="Times New Roman" w:eastAsia="楷体" w:cs="Times New Roman"/>
          <w:sz w:val="32"/>
          <w:szCs w:val="32"/>
        </w:rPr>
        <w:t xml:space="preserve">作业平均带权周转时间 = </w:t>
      </w:r>
      <m:oMath>
        <m:f>
          <m:fPr>
            <m:ctrlPr>
              <w:rPr>
                <w:rFonts w:hint="default" w:ascii="Cambria Math" w:hAnsi="Cambria Math" w:eastAsia="楷体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楷体" w:cs="Times New Roman"/>
                <w:sz w:val="32"/>
                <w:szCs w:val="32"/>
              </w:rPr>
              <m:t>作业1的带权周转时间+作业2的带权周转时间+…+作业n的带权周转时间</m:t>
            </m:r>
            <m:ctrlPr>
              <w:rPr>
                <w:rFonts w:hint="default" w:ascii="Cambria Math" w:hAnsi="Cambria Math" w:eastAsia="楷体" w:cs="Times New Roman"/>
                <w:sz w:val="32"/>
                <w:szCs w:val="32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楷体" w:cs="Times New Roman"/>
                <w:sz w:val="32"/>
                <w:szCs w:val="32"/>
              </w:rPr>
              <m:t>n</m:t>
            </m:r>
            <m:ctrlPr>
              <w:rPr>
                <w:rFonts w:hint="default" w:ascii="Cambria Math" w:hAnsi="Cambria Math" w:eastAsia="楷体" w:cs="Times New Roman"/>
                <w:sz w:val="32"/>
                <w:szCs w:val="32"/>
              </w:rPr>
            </m:ctrlPr>
          </m:den>
        </m:f>
      </m:oMath>
    </w:p>
    <w:p>
      <w:pPr>
        <w:rPr>
          <w:rFonts w:hint="default" w:ascii="Times New Roman" w:hAnsi="Times New Roman" w:eastAsia="楷体" w:cs="Times New Roman"/>
          <w:sz w:val="32"/>
          <w:szCs w:val="32"/>
        </w:rPr>
      </w:pPr>
      <w:r>
        <w:rPr>
          <w:rFonts w:hint="default" w:ascii="Times New Roman" w:hAnsi="Times New Roman" w:eastAsia="楷体" w:cs="Times New Roman"/>
          <w:sz w:val="32"/>
          <w:szCs w:val="32"/>
        </w:rPr>
        <w:t xml:space="preserve">响应比 = </w:t>
      </w:r>
      <m:oMath>
        <m:f>
          <m:fPr>
            <m:ctrlPr>
              <w:rPr>
                <w:rFonts w:hint="default" w:ascii="Cambria Math" w:hAnsi="Cambria Math" w:eastAsia="楷体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楷体" w:cs="Times New Roman"/>
                <w:sz w:val="32"/>
                <w:szCs w:val="32"/>
              </w:rPr>
              <m:t>等待时间+要求服务时间</m:t>
            </m:r>
            <m:ctrlPr>
              <w:rPr>
                <w:rFonts w:hint="default" w:ascii="Cambria Math" w:hAnsi="Cambria Math" w:eastAsia="楷体" w:cs="Times New Roman"/>
                <w:sz w:val="32"/>
                <w:szCs w:val="32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楷体" w:cs="Times New Roman"/>
                <w:sz w:val="32"/>
                <w:szCs w:val="32"/>
              </w:rPr>
              <m:t>要求服务时间</m:t>
            </m:r>
            <m:ctrlPr>
              <w:rPr>
                <w:rFonts w:hint="default" w:ascii="Cambria Math" w:hAnsi="Cambria Math" w:eastAsia="楷体" w:cs="Times New Roman"/>
                <w:sz w:val="32"/>
                <w:szCs w:val="32"/>
              </w:rPr>
            </m:ctrlPr>
          </m:den>
        </m:f>
      </m:oMath>
      <w:r>
        <w:rPr>
          <w:rFonts w:hint="default" w:ascii="Times New Roman" w:hAnsi="Times New Roman" w:eastAsia="楷体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hint="default" w:ascii="Cambria Math" w:hAnsi="Cambria Math" w:eastAsia="楷体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楷体" w:cs="Times New Roman"/>
                <w:sz w:val="32"/>
                <w:szCs w:val="32"/>
              </w:rPr>
              <m:t>响应时间</m:t>
            </m:r>
            <m:ctrlPr>
              <w:rPr>
                <w:rFonts w:hint="default" w:ascii="Cambria Math" w:hAnsi="Cambria Math" w:eastAsia="楷体" w:cs="Times New Roman"/>
                <w:sz w:val="32"/>
                <w:szCs w:val="32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楷体" w:cs="Times New Roman"/>
                <w:sz w:val="32"/>
                <w:szCs w:val="32"/>
              </w:rPr>
              <m:t>要求服务时间</m:t>
            </m:r>
            <m:ctrlPr>
              <w:rPr>
                <w:rFonts w:hint="default" w:ascii="Cambria Math" w:hAnsi="Cambria Math" w:eastAsia="楷体" w:cs="Times New Roman"/>
                <w:sz w:val="32"/>
                <w:szCs w:val="32"/>
              </w:rPr>
            </m:ctrlPr>
          </m:den>
        </m:f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exact"/>
        <w:jc w:val="left"/>
        <w:textAlignment w:val="auto"/>
        <w:rPr>
          <w:rFonts w:hint="default" w:ascii="Times New Roman" w:hAnsi="Times New Roman" w:eastAsia="楷体" w:cs="Times New Roman"/>
          <w:color w:val="333333"/>
          <w:sz w:val="32"/>
          <w:szCs w:val="32"/>
          <w:shd w:val="clear" w:color="auto" w:fill="FFFFFF"/>
        </w:rPr>
      </w:pPr>
      <w:r>
        <w:rPr>
          <w:rFonts w:hint="default" w:ascii="Times New Roman" w:hAnsi="Times New Roman" w:eastAsia="楷体" w:cs="Times New Roman"/>
          <w:sz w:val="32"/>
          <w:szCs w:val="32"/>
        </w:rPr>
        <w:t>FCFS：</w:t>
      </w:r>
      <w:r>
        <w:rPr>
          <w:rFonts w:hint="default" w:ascii="Times New Roman" w:hAnsi="Times New Roman" w:eastAsia="楷体" w:cs="Times New Roman"/>
          <w:color w:val="333333"/>
          <w:sz w:val="32"/>
          <w:szCs w:val="32"/>
          <w:shd w:val="clear" w:color="auto" w:fill="FFFFFF"/>
        </w:rPr>
        <w:t>按照</w:t>
      </w:r>
      <w:r>
        <w:rPr>
          <w:rFonts w:hint="default" w:ascii="Times New Roman" w:hAnsi="Times New Roman" w:eastAsia="楷体" w:cs="Times New Roman"/>
          <w:sz w:val="32"/>
          <w:szCs w:val="32"/>
          <w:shd w:val="clear" w:color="auto" w:fill="FFFFFF"/>
        </w:rPr>
        <w:t>作业</w:t>
      </w:r>
      <w:r>
        <w:rPr>
          <w:rFonts w:hint="default" w:ascii="Times New Roman" w:hAnsi="Times New Roman" w:eastAsia="楷体" w:cs="Times New Roman"/>
          <w:color w:val="333333"/>
          <w:sz w:val="32"/>
          <w:szCs w:val="32"/>
          <w:shd w:val="clear" w:color="auto" w:fill="FFFFFF"/>
        </w:rPr>
        <w:t>提交或进程变为就绪状态的先后</w:t>
      </w:r>
      <w:r>
        <w:rPr>
          <w:rFonts w:hint="default" w:ascii="Times New Roman" w:hAnsi="Times New Roman" w:eastAsia="楷体" w:cs="Times New Roman"/>
          <w:sz w:val="32"/>
          <w:szCs w:val="32"/>
          <w:shd w:val="clear" w:color="auto" w:fill="FFFFFF"/>
        </w:rPr>
        <w:t>次序</w:t>
      </w:r>
      <w:r>
        <w:rPr>
          <w:rFonts w:hint="default" w:ascii="Times New Roman" w:hAnsi="Times New Roman" w:eastAsia="楷体" w:cs="Times New Roman"/>
          <w:color w:val="333333"/>
          <w:sz w:val="32"/>
          <w:szCs w:val="32"/>
          <w:shd w:val="clear" w:color="auto" w:fill="FFFFFF"/>
        </w:rPr>
        <w:t>，分派CPU; 当前作业或进程占用CPU，直到执行完或阻塞，才出让CPU(非抢占方式)；在作业或进程唤醒后(如I/O完成)，并不立即恢复执行，通常等到当前作业或进程出让CPU。</w:t>
      </w:r>
    </w:p>
    <w:p>
      <w:pPr>
        <w:pStyle w:val="2"/>
        <w:adjustRightInd w:val="0"/>
        <w:snapToGrid w:val="0"/>
        <w:spacing w:before="0" w:beforeAutospacing="0" w:after="0" w:afterAutospacing="0" w:line="276" w:lineRule="auto"/>
        <w:rPr>
          <w:rFonts w:hint="default" w:ascii="Times New Roman" w:hAnsi="Times New Roman" w:eastAsia="楷体" w:cs="Times New Roman"/>
          <w:color w:val="333333"/>
          <w:kern w:val="2"/>
          <w:sz w:val="32"/>
          <w:szCs w:val="32"/>
          <w:shd w:val="clear" w:color="auto" w:fill="FFFFFF"/>
        </w:rPr>
      </w:pPr>
      <w:r>
        <w:rPr>
          <w:rFonts w:hint="default" w:ascii="Times New Roman" w:hAnsi="Times New Roman" w:eastAsia="楷体" w:cs="Times New Roman"/>
          <w:color w:val="333333"/>
          <w:kern w:val="2"/>
          <w:sz w:val="32"/>
          <w:szCs w:val="32"/>
          <w:shd w:val="clear" w:color="auto" w:fill="FFFFFF"/>
        </w:rPr>
        <w:t>SJF：</w:t>
      </w:r>
      <w:r>
        <w:rPr>
          <w:rFonts w:hint="default" w:ascii="Times New Roman" w:hAnsi="Times New Roman" w:eastAsia="楷体" w:cs="Times New Roman"/>
          <w:color w:val="333333"/>
          <w:kern w:val="2"/>
          <w:sz w:val="32"/>
          <w:szCs w:val="32"/>
          <w:shd w:val="clear" w:color="auto" w:fill="FFFFFF"/>
        </w:rPr>
        <w:t>对预计执行时间短的作业(进程)优先分派处理机。通常后来的短作业不抢先正在执行的作业。</w:t>
      </w:r>
    </w:p>
    <w:p>
      <w:pPr>
        <w:pStyle w:val="2"/>
        <w:adjustRightInd w:val="0"/>
        <w:snapToGrid w:val="0"/>
        <w:spacing w:before="0" w:beforeAutospacing="0" w:after="0" w:afterAutospacing="0" w:line="276" w:lineRule="auto"/>
        <w:rPr>
          <w:rFonts w:hint="default" w:ascii="Times New Roman" w:hAnsi="Times New Roman" w:eastAsia="楷体" w:cs="Times New Roman"/>
          <w:kern w:val="2"/>
          <w:sz w:val="32"/>
          <w:szCs w:val="32"/>
        </w:rPr>
      </w:pPr>
      <w:r>
        <w:rPr>
          <w:rFonts w:hint="default" w:ascii="Times New Roman" w:hAnsi="Times New Roman" w:eastAsia="楷体" w:cs="Times New Roman"/>
          <w:kern w:val="2"/>
          <w:sz w:val="32"/>
          <w:szCs w:val="32"/>
        </w:rPr>
        <w:t>HRRN：其</w:t>
      </w:r>
      <w:r>
        <w:rPr>
          <w:rFonts w:hint="default" w:ascii="Times New Roman" w:hAnsi="Times New Roman" w:eastAsia="楷体" w:cs="Times New Roman"/>
          <w:color w:val="333333"/>
          <w:sz w:val="32"/>
          <w:szCs w:val="32"/>
          <w:shd w:val="clear" w:color="auto" w:fill="FFFFFF"/>
        </w:rPr>
        <w:t>是对FCFS方式和SJF方式的一种综合平衡，</w:t>
      </w:r>
      <w:r>
        <w:rPr>
          <w:rFonts w:hint="default" w:ascii="Times New Roman" w:hAnsi="Times New Roman" w:eastAsia="楷体" w:cs="Times New Roman"/>
          <w:color w:val="333333"/>
          <w:sz w:val="32"/>
          <w:szCs w:val="32"/>
          <w:shd w:val="clear" w:color="auto" w:fill="FFFFFF"/>
        </w:rPr>
        <w:t>即</w:t>
      </w:r>
      <w:r>
        <w:rPr>
          <w:rFonts w:hint="default" w:ascii="Times New Roman" w:hAnsi="Times New Roman" w:eastAsia="楷体" w:cs="Times New Roman"/>
          <w:color w:val="333333"/>
          <w:sz w:val="32"/>
          <w:szCs w:val="32"/>
          <w:shd w:val="clear" w:color="auto" w:fill="FFFFFF"/>
        </w:rPr>
        <w:t>同时考虑每个作业的等待时间长短和估计需要的执行时间长短，从中选出</w:t>
      </w:r>
      <w:r>
        <w:rPr>
          <w:rFonts w:hint="default" w:ascii="Times New Roman" w:hAnsi="Times New Roman" w:eastAsia="楷体" w:cs="Times New Roman"/>
          <w:sz w:val="32"/>
          <w:szCs w:val="32"/>
          <w:shd w:val="clear" w:color="auto" w:fill="FFFFFF"/>
        </w:rPr>
        <w:t>响应比</w:t>
      </w:r>
      <w:r>
        <w:rPr>
          <w:rFonts w:hint="default" w:ascii="Times New Roman" w:hAnsi="Times New Roman" w:eastAsia="楷体" w:cs="Times New Roman"/>
          <w:color w:val="333333"/>
          <w:sz w:val="32"/>
          <w:szCs w:val="32"/>
          <w:shd w:val="clear" w:color="auto" w:fill="FFFFFF"/>
        </w:rPr>
        <w:t>最高的作业投入执行。</w:t>
      </w:r>
    </w:p>
    <w:p>
      <w:pPr>
        <w:adjustRightInd w:val="0"/>
        <w:snapToGrid w:val="0"/>
        <w:spacing w:line="276" w:lineRule="auto"/>
        <w:rPr>
          <w:rFonts w:hint="eastAsia" w:ascii="楷体" w:hAnsi="楷体" w:eastAsia="楷体" w:cs="楷体"/>
          <w:sz w:val="32"/>
          <w:szCs w:val="32"/>
        </w:rPr>
      </w:pPr>
      <w:bookmarkStart w:id="0" w:name="_GoBack"/>
      <w:bookmarkEnd w:id="0"/>
      <w:r>
        <w:rPr>
          <w:rFonts w:hint="default" w:ascii="Times New Roman" w:hAnsi="Times New Roman" w:eastAsia="楷体" w:cs="Times New Roman"/>
          <w:sz w:val="32"/>
          <w:szCs w:val="32"/>
        </w:rPr>
        <w:t>在FCFS算法中，作业的执行顺序为：A-&gt;B-&gt;C-&gt;D-&gt;E；在SJF算法中，作业的执行顺序为：A-&gt;D-&gt;B-&gt;E-&gt;C；在HRRN算法中，作业的执行顺序为：A-&gt;B-&gt;D-&gt;C-&gt;E。</w:t>
      </w:r>
      <w:r>
        <w:rPr>
          <w:rFonts w:hint="default" w:ascii="Times New Roman" w:hAnsi="Times New Roman" w:eastAsia="楷体" w:cs="Times New Roman"/>
          <w:sz w:val="32"/>
          <w:szCs w:val="32"/>
        </w:rPr>
        <w:br w:type="textWrapping"/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t>所以可以得出如下表格：</w:t>
      </w:r>
      <w:r>
        <w:rPr>
          <w:rFonts w:hint="default" w:ascii="Times New Roman" w:hAnsi="Times New Roman" w:eastAsia="楷体" w:cs="Times New Roman"/>
          <w:sz w:val="32"/>
          <w:szCs w:val="32"/>
        </w:rPr>
        <w:t>通过对表格中的数据对比，可得出，对于A,B,C,D,E五个作业，SJF算法的平均周转时间(8)和平均带权周转时间(2.1)最小，FCFS算法的平均周转时间(9)和平均带权周转时间(2.8)最长。因此，使用SJF算法效率最高，使用FCFS算法</w:t>
      </w:r>
      <w:r>
        <w:rPr>
          <w:rFonts w:hint="eastAsia" w:ascii="楷体" w:hAnsi="楷体" w:eastAsia="楷体" w:cs="楷体"/>
          <w:sz w:val="32"/>
          <w:szCs w:val="32"/>
        </w:rPr>
        <w:t>效率最低。</w:t>
      </w:r>
    </w:p>
    <w:p>
      <w:pPr>
        <w:adjustRightInd w:val="0"/>
        <w:snapToGrid w:val="0"/>
        <w:spacing w:line="276" w:lineRule="auto"/>
        <w:ind w:firstLine="640" w:firstLineChars="200"/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</w:pPr>
    </w:p>
    <w:tbl>
      <w:tblPr>
        <w:tblStyle w:val="4"/>
        <w:tblpPr w:leftFromText="180" w:rightFromText="180" w:vertAnchor="page" w:horzAnchor="margin" w:tblpY="1891"/>
        <w:tblW w:w="86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4"/>
        <w:gridCol w:w="2000"/>
        <w:gridCol w:w="992"/>
        <w:gridCol w:w="992"/>
        <w:gridCol w:w="993"/>
        <w:gridCol w:w="992"/>
        <w:gridCol w:w="85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94" w:type="dxa"/>
            <w:vMerge w:val="restart"/>
          </w:tcPr>
          <w:p>
            <w: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-104775</wp:posOffset>
                      </wp:positionH>
                      <wp:positionV relativeFrom="paragraph">
                        <wp:posOffset>307975</wp:posOffset>
                      </wp:positionV>
                      <wp:extent cx="733425" cy="276225"/>
                      <wp:effectExtent l="0" t="0" r="0" b="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3425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调度算法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8.25pt;margin-top:24.25pt;height:21.75pt;width:57.75pt;z-index:251657216;mso-width-relative:page;mso-height-relative:page;" filled="f" stroked="f" coordsize="21600,21600" o:gfxdata="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qbdQMNUAAAAIAQAADwAAAAAAAAABACAAAAAiAAAAZHJzL2Rvd25yZXYu&#10;eG1sUEsBAhQAFAAAAAgAh07iQDNiqyuMAQAA/wIAAA4AAAAAAAAAAQAgAAAAJAEAAGRycy9lMm9E&#10;b2MueG1sUEsFBgAAAAAGAAYAWQEAACI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调度算法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50800</wp:posOffset>
                      </wp:positionV>
                      <wp:extent cx="733425" cy="276225"/>
                      <wp:effectExtent l="0" t="0" r="0" b="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3425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作业情况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9.25pt;margin-top:4pt;height:21.75pt;width:57.75pt;z-index:251658240;mso-width-relative:page;mso-height-relative:page;" filled="f" stroked="f" coordsize="21600,21600" o:gfxdata="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作业情况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-6350</wp:posOffset>
                      </wp:positionV>
                      <wp:extent cx="1133475" cy="619125"/>
                      <wp:effectExtent l="2540" t="4445" r="6985" b="16510"/>
                      <wp:wrapNone/>
                      <wp:docPr id="2" name="直接箭头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3475" cy="61912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-6pt;margin-top:-0.5pt;height:48.75pt;width:89.25pt;z-index:251658240;mso-width-relative:page;mso-height-relative:page;" filled="f" stroked="t" coordsize="21600,21600" o:gfxdata="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Qn7Cf9gA&#10;AAAJAQAADwAAAAAAAAABACAAAAAiAAAAZHJzL2Rvd25yZXYueG1sUEsBAhQAFAAAAAgAh07iQGyr&#10;bsTmAQAAowMAAA4AAAAAAAAAAQAgAAAAJwEAAGRycy9lMm9Eb2MueG1sUEsFBgAAAAAGAAYAWQEA&#10;AH8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进程名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54" w:type="dxa"/>
          </w:tcPr>
          <w:p>
            <w:pPr>
              <w:jc w:val="center"/>
            </w:pPr>
            <w:r>
              <w:rPr>
                <w:rFonts w:hint="eastAsia"/>
              </w:rPr>
              <w:t>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94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到达时间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854" w:type="dxa"/>
          </w:tcPr>
          <w:p>
            <w:pPr>
              <w:jc w:val="center"/>
            </w:pPr>
            <w:r>
              <w:t>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94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服务时间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854" w:type="dxa"/>
          </w:tcPr>
          <w:p>
            <w:pPr>
              <w:jc w:val="center"/>
            </w:pPr>
            <w:r>
              <w:t>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94" w:type="dxa"/>
            <w:vMerge w:val="restart"/>
          </w:tcPr>
          <w:p/>
          <w:p>
            <w:pPr>
              <w:jc w:val="center"/>
            </w:pPr>
            <w:r>
              <w:rPr>
                <w:rFonts w:hint="eastAsia"/>
              </w:rPr>
              <w:t>先来先服务算法（FCFS）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t>7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12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t>14</w:t>
            </w:r>
          </w:p>
        </w:tc>
        <w:tc>
          <w:tcPr>
            <w:tcW w:w="854" w:type="dxa"/>
          </w:tcPr>
          <w:p>
            <w:pPr>
              <w:jc w:val="center"/>
            </w:pPr>
            <w:r>
              <w:t>18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94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周转时间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t>6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t>11</w:t>
            </w:r>
          </w:p>
        </w:tc>
        <w:tc>
          <w:tcPr>
            <w:tcW w:w="854" w:type="dxa"/>
          </w:tcPr>
          <w:p>
            <w:pPr>
              <w:jc w:val="center"/>
            </w:pPr>
            <w:r>
              <w:t>14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94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平均周转时间</w:t>
            </w:r>
          </w:p>
        </w:tc>
        <w:tc>
          <w:tcPr>
            <w:tcW w:w="4823" w:type="dxa"/>
            <w:gridSpan w:val="5"/>
          </w:tcPr>
          <w:p>
            <w:pPr>
              <w:jc w:val="center"/>
            </w:pPr>
            <w:r>
              <w:t>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94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带权周转时间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t>5.5</w:t>
            </w:r>
          </w:p>
        </w:tc>
        <w:tc>
          <w:tcPr>
            <w:tcW w:w="854" w:type="dxa"/>
          </w:tcPr>
          <w:p>
            <w:pPr>
              <w:jc w:val="center"/>
            </w:pPr>
            <w:r>
              <w:t>3.5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94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平均带权周转时间</w:t>
            </w:r>
          </w:p>
        </w:tc>
        <w:tc>
          <w:tcPr>
            <w:tcW w:w="4823" w:type="dxa"/>
            <w:gridSpan w:val="5"/>
          </w:tcPr>
          <w:p>
            <w:pPr>
              <w:jc w:val="center"/>
            </w:pPr>
            <w:r>
              <w:t>2.8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94" w:type="dxa"/>
            <w:vMerge w:val="restart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短作业优先算法（SJF）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t>9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18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t>6</w:t>
            </w:r>
          </w:p>
        </w:tc>
        <w:tc>
          <w:tcPr>
            <w:tcW w:w="854" w:type="dxa"/>
          </w:tcPr>
          <w:p>
            <w:pPr>
              <w:jc w:val="center"/>
            </w:pPr>
            <w:r>
              <w:t>13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94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周转时间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16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854" w:type="dxa"/>
          </w:tcPr>
          <w:p>
            <w:pPr>
              <w:jc w:val="center"/>
            </w:pPr>
            <w:r>
              <w:t>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94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平均周转时间</w:t>
            </w:r>
          </w:p>
        </w:tc>
        <w:tc>
          <w:tcPr>
            <w:tcW w:w="4823" w:type="dxa"/>
            <w:gridSpan w:val="5"/>
          </w:tcPr>
          <w:p>
            <w:pPr>
              <w:jc w:val="center"/>
            </w:pPr>
            <w:r>
              <w:t>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94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带权周转时间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t>2.6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3.2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t>1.5</w:t>
            </w:r>
          </w:p>
        </w:tc>
        <w:tc>
          <w:tcPr>
            <w:tcW w:w="854" w:type="dxa"/>
          </w:tcPr>
          <w:p>
            <w:pPr>
              <w:jc w:val="center"/>
            </w:pPr>
            <w:r>
              <w:t>2.25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94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平均带权周转时间</w:t>
            </w:r>
          </w:p>
        </w:tc>
        <w:tc>
          <w:tcPr>
            <w:tcW w:w="4823" w:type="dxa"/>
            <w:gridSpan w:val="5"/>
          </w:tcPr>
          <w:p>
            <w:pPr>
              <w:jc w:val="center"/>
            </w:pPr>
            <w:r>
              <w:t>2.1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94" w:type="dxa"/>
            <w:vMerge w:val="restart"/>
          </w:tcPr>
          <w:p/>
          <w:p>
            <w:r>
              <w:rPr>
                <w:rFonts w:hint="eastAsia"/>
              </w:rPr>
              <w:t>最高响应比优先算法（HRRN）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t>7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14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t>9</w:t>
            </w:r>
          </w:p>
        </w:tc>
        <w:tc>
          <w:tcPr>
            <w:tcW w:w="854" w:type="dxa"/>
          </w:tcPr>
          <w:p>
            <w:pPr>
              <w:jc w:val="center"/>
            </w:pPr>
            <w:r>
              <w:t>18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94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周转时间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t>6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12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t>6</w:t>
            </w:r>
          </w:p>
        </w:tc>
        <w:tc>
          <w:tcPr>
            <w:tcW w:w="854" w:type="dxa"/>
          </w:tcPr>
          <w:p>
            <w:pPr>
              <w:jc w:val="center"/>
            </w:pPr>
            <w:r>
              <w:t>14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94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平均周转时间</w:t>
            </w:r>
          </w:p>
        </w:tc>
        <w:tc>
          <w:tcPr>
            <w:tcW w:w="4823" w:type="dxa"/>
            <w:gridSpan w:val="5"/>
          </w:tcPr>
          <w:p>
            <w:pPr>
              <w:jc w:val="center"/>
            </w:pPr>
            <w:r>
              <w:t>8.4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94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带权周转时间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t>2.4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854" w:type="dxa"/>
          </w:tcPr>
          <w:p>
            <w:pPr>
              <w:jc w:val="center"/>
            </w:pPr>
            <w:r>
              <w:t>3.5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94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平均带权周转时间</w:t>
            </w:r>
          </w:p>
        </w:tc>
        <w:tc>
          <w:tcPr>
            <w:tcW w:w="4823" w:type="dxa"/>
            <w:gridSpan w:val="5"/>
          </w:tcPr>
          <w:p>
            <w:pPr>
              <w:jc w:val="center"/>
            </w:pPr>
            <w:r>
              <w:t>2.38</w:t>
            </w:r>
          </w:p>
        </w:tc>
      </w:tr>
    </w:tbl>
    <w:p>
      <w:pPr>
        <w:adjustRightInd w:val="0"/>
        <w:snapToGrid w:val="0"/>
        <w:spacing w:line="276" w:lineRule="auto"/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E7BC2"/>
    <w:rsid w:val="5FFE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2020-06-02T05:50:00Z</dcterms:created>
  <dc:creator>零界觉醒</dc:creator>
  <cp:lastModifiedBy>零界觉醒</cp:lastModifiedBy>
  <dcterms:modified xsi:type="dcterms:W3CDTF">2020-06-02T06:01:22Z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