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891"/>
        <w:tblW w:w="8617" w:type="dxa"/>
        <w:tblLook w:val="04A0"/>
      </w:tblPr>
      <w:tblGrid>
        <w:gridCol w:w="1794"/>
        <w:gridCol w:w="2000"/>
        <w:gridCol w:w="992"/>
        <w:gridCol w:w="992"/>
        <w:gridCol w:w="993"/>
        <w:gridCol w:w="992"/>
        <w:gridCol w:w="854"/>
      </w:tblGrid>
      <w:tr w:rsidR="004E7357" w:rsidTr="004E7357">
        <w:trPr>
          <w:trHeight w:val="274"/>
        </w:trPr>
        <w:tc>
          <w:tcPr>
            <w:tcW w:w="1794" w:type="dxa"/>
            <w:vMerge w:val="restart"/>
          </w:tcPr>
          <w:p w:rsidR="004E7357" w:rsidRDefault="007A57FF" w:rsidP="004E7357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-8.25pt;margin-top:24.25pt;width:57.75pt;height:21.75pt;z-index:251656704" filled="f" stroked="f">
                  <v:textbox>
                    <w:txbxContent>
                      <w:p w:rsidR="004E7357" w:rsidRDefault="004E7357" w:rsidP="004E7357">
                        <w:r>
                          <w:rPr>
                            <w:rFonts w:hint="eastAsia"/>
                          </w:rPr>
                          <w:t>调度算法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1" type="#_x0000_t202" style="position:absolute;left:0;text-align:left;margin-left:29.25pt;margin-top:4pt;width:57.75pt;height:21.75pt;z-index:251657728" filled="f" stroked="f">
                  <v:textbox>
                    <w:txbxContent>
                      <w:p w:rsidR="004E7357" w:rsidRDefault="004E7357" w:rsidP="004E7357">
                        <w:r>
                          <w:rPr>
                            <w:rFonts w:hint="eastAsia"/>
                          </w:rPr>
                          <w:t>作业情况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-6pt;margin-top:-.5pt;width:89.25pt;height:48.75pt;z-index:251658752" o:connectortype="straight"/>
              </w:pict>
            </w:r>
          </w:p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进程名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</w:tr>
      <w:tr w:rsidR="004E7357" w:rsidTr="004E7357">
        <w:tc>
          <w:tcPr>
            <w:tcW w:w="1794" w:type="dxa"/>
            <w:vMerge w:val="restart"/>
          </w:tcPr>
          <w:p w:rsidR="004E7357" w:rsidRDefault="004E7357" w:rsidP="004E7357"/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先来先服务算法（</w:t>
            </w:r>
            <w:r>
              <w:rPr>
                <w:rFonts w:hint="eastAsia"/>
              </w:rPr>
              <w:t>FCFS</w:t>
            </w:r>
            <w:r>
              <w:rPr>
                <w:rFonts w:hint="eastAsia"/>
              </w:rPr>
              <w:t>）</w:t>
            </w:r>
          </w:p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14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18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11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14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平均周转时间</w:t>
            </w:r>
          </w:p>
        </w:tc>
        <w:tc>
          <w:tcPr>
            <w:tcW w:w="4823" w:type="dxa"/>
            <w:gridSpan w:val="5"/>
          </w:tcPr>
          <w:p w:rsidR="004E7357" w:rsidRDefault="004E7357" w:rsidP="004E7357">
            <w:pPr>
              <w:jc w:val="center"/>
            </w:pPr>
            <w:r>
              <w:t>9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5.5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3.5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proofErr w:type="gramStart"/>
            <w:r>
              <w:rPr>
                <w:rFonts w:hint="eastAsia"/>
              </w:rPr>
              <w:t>平均带权周转时间</w:t>
            </w:r>
            <w:proofErr w:type="gramEnd"/>
          </w:p>
        </w:tc>
        <w:tc>
          <w:tcPr>
            <w:tcW w:w="4823" w:type="dxa"/>
            <w:gridSpan w:val="5"/>
          </w:tcPr>
          <w:p w:rsidR="004E7357" w:rsidRDefault="004E7357" w:rsidP="004E7357">
            <w:pPr>
              <w:jc w:val="center"/>
            </w:pPr>
            <w:r>
              <w:t>2.8</w:t>
            </w:r>
          </w:p>
        </w:tc>
      </w:tr>
      <w:tr w:rsidR="004E7357" w:rsidTr="004E7357">
        <w:tc>
          <w:tcPr>
            <w:tcW w:w="1794" w:type="dxa"/>
            <w:vMerge w:val="restart"/>
          </w:tcPr>
          <w:p w:rsidR="004E7357" w:rsidRDefault="004E7357" w:rsidP="004E7357">
            <w:pPr>
              <w:jc w:val="center"/>
            </w:pPr>
          </w:p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短作业优先算法（</w:t>
            </w:r>
            <w:r>
              <w:rPr>
                <w:rFonts w:hint="eastAsia"/>
              </w:rPr>
              <w:t>SJF</w:t>
            </w:r>
            <w:r>
              <w:rPr>
                <w:rFonts w:hint="eastAsia"/>
              </w:rPr>
              <w:t>）</w:t>
            </w:r>
          </w:p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13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9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平均周转时间</w:t>
            </w:r>
          </w:p>
        </w:tc>
        <w:tc>
          <w:tcPr>
            <w:tcW w:w="4823" w:type="dxa"/>
            <w:gridSpan w:val="5"/>
          </w:tcPr>
          <w:p w:rsidR="004E7357" w:rsidRDefault="004E7357" w:rsidP="004E7357">
            <w:pPr>
              <w:jc w:val="center"/>
            </w:pPr>
            <w:r>
              <w:t>8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2.6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3.2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1.5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2.25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proofErr w:type="gramStart"/>
            <w:r>
              <w:rPr>
                <w:rFonts w:hint="eastAsia"/>
              </w:rPr>
              <w:t>平均带权周转时间</w:t>
            </w:r>
            <w:proofErr w:type="gramEnd"/>
          </w:p>
        </w:tc>
        <w:tc>
          <w:tcPr>
            <w:tcW w:w="4823" w:type="dxa"/>
            <w:gridSpan w:val="5"/>
          </w:tcPr>
          <w:p w:rsidR="004E7357" w:rsidRDefault="004E7357" w:rsidP="004E7357">
            <w:pPr>
              <w:jc w:val="center"/>
            </w:pPr>
            <w:r>
              <w:t>2.1</w:t>
            </w:r>
          </w:p>
        </w:tc>
      </w:tr>
      <w:tr w:rsidR="004E7357" w:rsidTr="004E7357">
        <w:tc>
          <w:tcPr>
            <w:tcW w:w="1794" w:type="dxa"/>
            <w:vMerge w:val="restart"/>
          </w:tcPr>
          <w:p w:rsidR="004E7357" w:rsidRDefault="004E7357" w:rsidP="004E7357"/>
          <w:p w:rsidR="004E7357" w:rsidRDefault="004E7357" w:rsidP="004E7357">
            <w:r>
              <w:rPr>
                <w:rFonts w:hint="eastAsia"/>
              </w:rPr>
              <w:t>最高响应比优先算法（</w:t>
            </w:r>
            <w:r>
              <w:rPr>
                <w:rFonts w:hint="eastAsia"/>
              </w:rPr>
              <w:t>HRRN</w:t>
            </w:r>
            <w:r>
              <w:rPr>
                <w:rFonts w:hint="eastAsia"/>
              </w:rPr>
              <w:t>）</w:t>
            </w:r>
          </w:p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9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18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14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r>
              <w:rPr>
                <w:rFonts w:hint="eastAsia"/>
              </w:rPr>
              <w:t>平均周转时间</w:t>
            </w:r>
          </w:p>
        </w:tc>
        <w:tc>
          <w:tcPr>
            <w:tcW w:w="4823" w:type="dxa"/>
            <w:gridSpan w:val="5"/>
          </w:tcPr>
          <w:p w:rsidR="004E7357" w:rsidRDefault="004E7357" w:rsidP="004E7357">
            <w:pPr>
              <w:jc w:val="center"/>
            </w:pPr>
            <w:r>
              <w:t>8.4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4E7357" w:rsidRDefault="004E7357" w:rsidP="004E7357">
            <w:pPr>
              <w:jc w:val="center"/>
            </w:pPr>
            <w:r>
              <w:t>2.4</w:t>
            </w:r>
          </w:p>
        </w:tc>
        <w:tc>
          <w:tcPr>
            <w:tcW w:w="992" w:type="dxa"/>
          </w:tcPr>
          <w:p w:rsidR="004E7357" w:rsidRDefault="004E7357" w:rsidP="004E7357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4E7357" w:rsidRDefault="004E7357" w:rsidP="004E7357">
            <w:pPr>
              <w:jc w:val="center"/>
            </w:pPr>
            <w:r>
              <w:t>3.5</w:t>
            </w:r>
          </w:p>
        </w:tc>
      </w:tr>
      <w:tr w:rsidR="004E7357" w:rsidTr="004E7357">
        <w:tc>
          <w:tcPr>
            <w:tcW w:w="1794" w:type="dxa"/>
            <w:vMerge/>
          </w:tcPr>
          <w:p w:rsidR="004E7357" w:rsidRDefault="004E7357" w:rsidP="004E7357"/>
        </w:tc>
        <w:tc>
          <w:tcPr>
            <w:tcW w:w="2000" w:type="dxa"/>
          </w:tcPr>
          <w:p w:rsidR="004E7357" w:rsidRDefault="004E7357" w:rsidP="004E7357">
            <w:pPr>
              <w:jc w:val="center"/>
            </w:pPr>
            <w:proofErr w:type="gramStart"/>
            <w:r>
              <w:rPr>
                <w:rFonts w:hint="eastAsia"/>
              </w:rPr>
              <w:t>平均带权周转时间</w:t>
            </w:r>
            <w:proofErr w:type="gramEnd"/>
          </w:p>
        </w:tc>
        <w:tc>
          <w:tcPr>
            <w:tcW w:w="4823" w:type="dxa"/>
            <w:gridSpan w:val="5"/>
          </w:tcPr>
          <w:p w:rsidR="004E7357" w:rsidRDefault="004E7357" w:rsidP="004E7357">
            <w:pPr>
              <w:jc w:val="center"/>
            </w:pPr>
            <w:r>
              <w:t>2.38</w:t>
            </w:r>
          </w:p>
        </w:tc>
      </w:tr>
    </w:tbl>
    <w:p w:rsidR="0089758F" w:rsidRDefault="004E7357">
      <w:r>
        <w:rPr>
          <w:rFonts w:hint="eastAsia"/>
        </w:rPr>
        <w:t>列表：</w:t>
      </w:r>
    </w:p>
    <w:p w:rsidR="00D75E46" w:rsidRDefault="00D75E46"/>
    <w:p w:rsidR="004A1EF7" w:rsidRDefault="00CC15C3">
      <w:r>
        <w:rPr>
          <w:rFonts w:hint="eastAsia"/>
        </w:rPr>
        <w:t>分析：</w:t>
      </w:r>
    </w:p>
    <w:p w:rsidR="00D75E46" w:rsidRDefault="00D75E46" w:rsidP="004A1EF7">
      <w:pPr>
        <w:ind w:firstLineChars="150" w:firstLine="315"/>
      </w:pPr>
      <w:r>
        <w:rPr>
          <w:rFonts w:hint="eastAsia"/>
        </w:rPr>
        <w:t>作业周转时间</w:t>
      </w:r>
      <w:r>
        <w:rPr>
          <w:rFonts w:hint="eastAsia"/>
        </w:rPr>
        <w:t xml:space="preserve"> = </w:t>
      </w:r>
      <w:r>
        <w:rPr>
          <w:rFonts w:hint="eastAsia"/>
        </w:rPr>
        <w:t>作业完成时间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作业提交时间</w:t>
      </w:r>
    </w:p>
    <w:p w:rsidR="00CC15C3" w:rsidRDefault="00D75E46" w:rsidP="00D75E46">
      <w:pPr>
        <w:ind w:firstLineChars="1000" w:firstLine="2100"/>
      </w:pPr>
      <w:r>
        <w:rPr>
          <w:rFonts w:hint="eastAsia"/>
        </w:rPr>
        <w:t>（在上表中为：作业完成时间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作业到达时间）</w:t>
      </w:r>
    </w:p>
    <w:p w:rsidR="00D75E46" w:rsidRDefault="004A1EF7" w:rsidP="00D75E46">
      <w:pPr>
        <w:rPr>
          <w:sz w:val="30"/>
          <w:szCs w:val="30"/>
        </w:rPr>
      </w:pPr>
      <w:r>
        <w:rPr>
          <w:rFonts w:hint="eastAsia"/>
        </w:rPr>
        <w:t xml:space="preserve">   </w:t>
      </w:r>
      <w:proofErr w:type="gramStart"/>
      <w:r w:rsidR="00D75E46">
        <w:rPr>
          <w:rFonts w:hint="eastAsia"/>
        </w:rPr>
        <w:t>作业带权周转时间</w:t>
      </w:r>
      <w:proofErr w:type="gramEnd"/>
      <w:r w:rsidR="00D75E46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作业周转时间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作业服务时间</m:t>
            </m:r>
          </m:den>
        </m:f>
      </m:oMath>
    </w:p>
    <w:p w:rsidR="00D21984" w:rsidRDefault="004A1EF7" w:rsidP="00D75E46">
      <w:pPr>
        <w:rPr>
          <w:sz w:val="28"/>
          <w:szCs w:val="28"/>
        </w:rPr>
      </w:pPr>
      <w:r>
        <w:rPr>
          <w:rFonts w:hint="eastAsia"/>
        </w:rPr>
        <w:t xml:space="preserve">   </w:t>
      </w:r>
      <w:r w:rsidR="00D21984">
        <w:rPr>
          <w:rFonts w:hint="eastAsia"/>
        </w:rPr>
        <w:t>作业平均周转时间</w:t>
      </w:r>
      <w:r w:rsidR="00D21984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作业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的周转时间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作业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的周转时间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……+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作业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的周转时间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915D5D" w:rsidRDefault="004A1EF7" w:rsidP="00915D5D">
      <w:pPr>
        <w:ind w:firstLineChars="150" w:firstLine="315"/>
        <w:rPr>
          <w:szCs w:val="21"/>
        </w:rPr>
      </w:pPr>
      <w:r w:rsidRPr="004A1EF7">
        <w:rPr>
          <w:rFonts w:hint="eastAsia"/>
          <w:szCs w:val="21"/>
        </w:rPr>
        <w:t>作业</w:t>
      </w:r>
      <w:proofErr w:type="gramStart"/>
      <w:r w:rsidRPr="004A1EF7">
        <w:rPr>
          <w:rFonts w:hint="eastAsia"/>
          <w:szCs w:val="21"/>
        </w:rPr>
        <w:t>平均带权周转时间</w:t>
      </w:r>
      <w:proofErr w:type="gramEnd"/>
      <w:r w:rsidRPr="004A1EF7">
        <w:rPr>
          <w:rFonts w:hint="eastAsia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作业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的带权周转时间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作业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的带权周转时间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…+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作业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的带权周转时间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</m:oMath>
    </w:p>
    <w:p w:rsidR="00985AE9" w:rsidRPr="00985AE9" w:rsidRDefault="00985AE9" w:rsidP="00915D5D">
      <w:pPr>
        <w:ind w:firstLineChars="150" w:firstLine="315"/>
        <w:rPr>
          <w:sz w:val="30"/>
          <w:szCs w:val="30"/>
        </w:rPr>
      </w:pPr>
      <w:r>
        <w:rPr>
          <w:rFonts w:hint="eastAsia"/>
          <w:szCs w:val="21"/>
        </w:rPr>
        <w:t>响应比</w:t>
      </w:r>
      <w:r>
        <w:rPr>
          <w:rFonts w:hint="eastAsia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等待时间</m:t>
            </m:r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要求服务时间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要求服务时间</m:t>
            </m:r>
          </m:den>
        </m:f>
      </m:oMath>
      <w:r>
        <w:rPr>
          <w:rFonts w:hint="eastAsi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响应时间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要求服务时间</m:t>
            </m:r>
          </m:den>
        </m:f>
      </m:oMath>
    </w:p>
    <w:p w:rsidR="00A96C9C" w:rsidRPr="00CE570D" w:rsidRDefault="00915D5D" w:rsidP="00BD395D">
      <w:pPr>
        <w:adjustRightInd w:val="0"/>
        <w:snapToGrid w:val="0"/>
        <w:spacing w:line="276" w:lineRule="auto"/>
        <w:rPr>
          <w:sz w:val="24"/>
          <w:szCs w:val="24"/>
        </w:rPr>
      </w:pPr>
      <w:r w:rsidRPr="00CE570D">
        <w:rPr>
          <w:rFonts w:hint="eastAsia"/>
          <w:sz w:val="24"/>
          <w:szCs w:val="24"/>
        </w:rPr>
        <w:t>以上为完成上表所需要的基本公式。</w:t>
      </w:r>
      <w:r w:rsidR="00E97255" w:rsidRPr="00CE570D">
        <w:rPr>
          <w:rFonts w:hint="eastAsia"/>
          <w:sz w:val="24"/>
          <w:szCs w:val="24"/>
        </w:rPr>
        <w:t>解题时，我们应该明确以上公式及</w:t>
      </w:r>
      <w:r w:rsidR="00E97255" w:rsidRPr="00CE570D">
        <w:rPr>
          <w:rFonts w:hint="eastAsia"/>
          <w:sz w:val="24"/>
          <w:szCs w:val="24"/>
        </w:rPr>
        <w:t>FCFS</w:t>
      </w:r>
      <w:r w:rsidR="00E97255" w:rsidRPr="00CE570D">
        <w:rPr>
          <w:rFonts w:hint="eastAsia"/>
          <w:sz w:val="24"/>
          <w:szCs w:val="24"/>
        </w:rPr>
        <w:t>、</w:t>
      </w:r>
      <w:r w:rsidR="00E97255" w:rsidRPr="00CE570D">
        <w:rPr>
          <w:rFonts w:hint="eastAsia"/>
          <w:sz w:val="24"/>
          <w:szCs w:val="24"/>
        </w:rPr>
        <w:t>SJF</w:t>
      </w:r>
      <w:r w:rsidR="00E97255" w:rsidRPr="00CE570D">
        <w:rPr>
          <w:rFonts w:hint="eastAsia"/>
          <w:sz w:val="24"/>
          <w:szCs w:val="24"/>
        </w:rPr>
        <w:t>、</w:t>
      </w:r>
      <w:r w:rsidR="00E97255" w:rsidRPr="00CE570D">
        <w:rPr>
          <w:rFonts w:hint="eastAsia"/>
          <w:sz w:val="24"/>
          <w:szCs w:val="24"/>
        </w:rPr>
        <w:t>HRRN</w:t>
      </w:r>
      <w:r w:rsidR="00E97255" w:rsidRPr="00CE570D">
        <w:rPr>
          <w:rFonts w:hint="eastAsia"/>
          <w:sz w:val="24"/>
          <w:szCs w:val="24"/>
        </w:rPr>
        <w:t>的基本定义，如下给出定义：</w:t>
      </w:r>
    </w:p>
    <w:p w:rsidR="00915D5D" w:rsidRPr="00CE570D" w:rsidRDefault="00A96C9C" w:rsidP="00BD395D">
      <w:pPr>
        <w:adjustRightInd w:val="0"/>
        <w:snapToGrid w:val="0"/>
        <w:spacing w:line="276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E570D">
        <w:rPr>
          <w:rFonts w:hint="eastAsia"/>
          <w:sz w:val="24"/>
          <w:szCs w:val="24"/>
        </w:rPr>
        <w:t>FCFS</w:t>
      </w:r>
      <w:r w:rsidRPr="00CE570D">
        <w:rPr>
          <w:rFonts w:hint="eastAsia"/>
          <w:sz w:val="24"/>
          <w:szCs w:val="24"/>
        </w:rPr>
        <w:t>：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按照</w:t>
      </w:r>
      <w:r w:rsidRPr="00CE570D">
        <w:rPr>
          <w:rFonts w:ascii="Arial" w:hAnsi="Arial" w:cs="Arial"/>
          <w:sz w:val="24"/>
          <w:szCs w:val="24"/>
          <w:shd w:val="clear" w:color="auto" w:fill="FFFFFF"/>
        </w:rPr>
        <w:t>作业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提交或进程变为就绪状态的先后</w:t>
      </w:r>
      <w:r w:rsidRPr="00CE570D">
        <w:rPr>
          <w:rFonts w:ascii="Arial" w:hAnsi="Arial" w:cs="Arial"/>
          <w:sz w:val="24"/>
          <w:szCs w:val="24"/>
          <w:shd w:val="clear" w:color="auto" w:fill="FFFFFF"/>
        </w:rPr>
        <w:t>次序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，分派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CPU; 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当前作业或进程占用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CPU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，直到执行完或阻塞，才出让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CPU(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非抢占方式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；在作业或进程唤醒后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如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I/O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完成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，并不立即恢复执行，通常等到当前作业或进程出让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CPU</w:t>
      </w:r>
      <w:r w:rsidRPr="00CE570D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</w:p>
    <w:p w:rsidR="00A96C9C" w:rsidRPr="00CE570D" w:rsidRDefault="00A96C9C" w:rsidP="00BD395D">
      <w:pPr>
        <w:pStyle w:val="a7"/>
        <w:adjustRightInd w:val="0"/>
        <w:snapToGrid w:val="0"/>
        <w:spacing w:before="0" w:beforeAutospacing="0" w:after="0" w:afterAutospacing="0" w:line="276" w:lineRule="auto"/>
        <w:ind w:firstLineChars="200" w:firstLine="480"/>
        <w:rPr>
          <w:rFonts w:ascii="Arial" w:eastAsiaTheme="minorEastAsia" w:hAnsi="Arial" w:cs="Arial"/>
          <w:color w:val="333333"/>
          <w:kern w:val="2"/>
          <w:shd w:val="clear" w:color="auto" w:fill="FFFFFF"/>
        </w:rPr>
      </w:pPr>
      <w:r w:rsidRPr="00CE570D">
        <w:rPr>
          <w:rFonts w:ascii="Arial" w:eastAsiaTheme="minorEastAsia" w:hAnsi="Arial" w:cs="Arial" w:hint="eastAsia"/>
          <w:color w:val="333333"/>
          <w:kern w:val="2"/>
          <w:shd w:val="clear" w:color="auto" w:fill="FFFFFF"/>
        </w:rPr>
        <w:t>SJF</w:t>
      </w:r>
      <w:r w:rsidRPr="00CE570D">
        <w:rPr>
          <w:rFonts w:ascii="Arial" w:eastAsiaTheme="minorEastAsia" w:hAnsi="Arial" w:cs="Arial" w:hint="eastAsia"/>
          <w:color w:val="333333"/>
          <w:kern w:val="2"/>
          <w:shd w:val="clear" w:color="auto" w:fill="FFFFFF"/>
        </w:rPr>
        <w:t>：</w:t>
      </w:r>
      <w:r w:rsidRPr="00CE570D">
        <w:rPr>
          <w:rFonts w:ascii="Arial" w:eastAsiaTheme="minorEastAsia" w:hAnsi="Arial" w:cs="Arial"/>
          <w:color w:val="333333"/>
          <w:kern w:val="2"/>
          <w:shd w:val="clear" w:color="auto" w:fill="FFFFFF"/>
        </w:rPr>
        <w:t>对预计执行时间短的作业</w:t>
      </w:r>
      <w:r w:rsidRPr="00CE570D">
        <w:rPr>
          <w:rFonts w:ascii="Arial" w:eastAsiaTheme="minorEastAsia" w:hAnsi="Arial" w:cs="Arial"/>
          <w:color w:val="333333"/>
          <w:kern w:val="2"/>
          <w:shd w:val="clear" w:color="auto" w:fill="FFFFFF"/>
        </w:rPr>
        <w:t>(</w:t>
      </w:r>
      <w:r w:rsidRPr="00CE570D">
        <w:rPr>
          <w:rFonts w:ascii="Arial" w:eastAsiaTheme="minorEastAsia" w:hAnsi="Arial" w:cs="Arial"/>
          <w:color w:val="333333"/>
          <w:kern w:val="2"/>
          <w:shd w:val="clear" w:color="auto" w:fill="FFFFFF"/>
        </w:rPr>
        <w:t>进程</w:t>
      </w:r>
      <w:r w:rsidRPr="00CE570D">
        <w:rPr>
          <w:rFonts w:ascii="Arial" w:eastAsiaTheme="minorEastAsia" w:hAnsi="Arial" w:cs="Arial"/>
          <w:color w:val="333333"/>
          <w:kern w:val="2"/>
          <w:shd w:val="clear" w:color="auto" w:fill="FFFFFF"/>
        </w:rPr>
        <w:t>)</w:t>
      </w:r>
      <w:r w:rsidRPr="00CE570D">
        <w:rPr>
          <w:rFonts w:ascii="Arial" w:eastAsiaTheme="minorEastAsia" w:hAnsi="Arial" w:cs="Arial"/>
          <w:color w:val="333333"/>
          <w:kern w:val="2"/>
          <w:shd w:val="clear" w:color="auto" w:fill="FFFFFF"/>
        </w:rPr>
        <w:t>优先分派处理机。通常后来的短作业不抢先正在执行的作业。</w:t>
      </w:r>
    </w:p>
    <w:p w:rsidR="00A96C9C" w:rsidRPr="00CE570D" w:rsidRDefault="00A96C9C" w:rsidP="00BD395D">
      <w:pPr>
        <w:pStyle w:val="a7"/>
        <w:adjustRightInd w:val="0"/>
        <w:snapToGrid w:val="0"/>
        <w:spacing w:before="0" w:beforeAutospacing="0" w:after="0" w:afterAutospacing="0" w:line="276" w:lineRule="auto"/>
        <w:ind w:firstLine="480"/>
        <w:rPr>
          <w:rFonts w:asciiTheme="minorHAnsi" w:eastAsiaTheme="minorEastAsia" w:hAnsiTheme="minorHAnsi" w:cstheme="minorBidi"/>
          <w:kern w:val="2"/>
        </w:rPr>
      </w:pPr>
      <w:r w:rsidRPr="00CE570D">
        <w:rPr>
          <w:rFonts w:asciiTheme="minorHAnsi" w:eastAsiaTheme="minorEastAsia" w:hAnsiTheme="minorHAnsi" w:cstheme="minorBidi" w:hint="eastAsia"/>
          <w:kern w:val="2"/>
        </w:rPr>
        <w:lastRenderedPageBreak/>
        <w:t>HRRN</w:t>
      </w:r>
      <w:r w:rsidRPr="00CE570D">
        <w:rPr>
          <w:rFonts w:asciiTheme="minorHAnsi" w:eastAsiaTheme="minorEastAsia" w:hAnsiTheme="minorHAnsi" w:cstheme="minorBidi" w:hint="eastAsia"/>
          <w:kern w:val="2"/>
        </w:rPr>
        <w:t>：其</w:t>
      </w:r>
      <w:r w:rsidRPr="00CE570D">
        <w:rPr>
          <w:rFonts w:ascii="Arial" w:hAnsi="Arial" w:cs="Arial"/>
          <w:color w:val="333333"/>
          <w:shd w:val="clear" w:color="auto" w:fill="FFFFFF"/>
        </w:rPr>
        <w:t>是对</w:t>
      </w:r>
      <w:r w:rsidRPr="00CE570D">
        <w:rPr>
          <w:rFonts w:ascii="Arial" w:hAnsi="Arial" w:cs="Arial"/>
          <w:color w:val="333333"/>
          <w:shd w:val="clear" w:color="auto" w:fill="FFFFFF"/>
        </w:rPr>
        <w:t>FCFS</w:t>
      </w:r>
      <w:r w:rsidRPr="00CE570D">
        <w:rPr>
          <w:rFonts w:ascii="Arial" w:hAnsi="Arial" w:cs="Arial"/>
          <w:color w:val="333333"/>
          <w:shd w:val="clear" w:color="auto" w:fill="FFFFFF"/>
        </w:rPr>
        <w:t>方式和</w:t>
      </w:r>
      <w:r w:rsidRPr="00CE570D">
        <w:rPr>
          <w:rFonts w:ascii="Arial" w:hAnsi="Arial" w:cs="Arial"/>
          <w:color w:val="333333"/>
          <w:shd w:val="clear" w:color="auto" w:fill="FFFFFF"/>
        </w:rPr>
        <w:t>SJF</w:t>
      </w:r>
      <w:r w:rsidRPr="00CE570D">
        <w:rPr>
          <w:rFonts w:ascii="Arial" w:hAnsi="Arial" w:cs="Arial"/>
          <w:color w:val="333333"/>
          <w:shd w:val="clear" w:color="auto" w:fill="FFFFFF"/>
        </w:rPr>
        <w:t>方式的一种综合平衡，</w:t>
      </w:r>
      <w:r w:rsidRPr="00CE570D">
        <w:rPr>
          <w:rFonts w:ascii="Arial" w:hAnsi="Arial" w:cs="Arial" w:hint="eastAsia"/>
          <w:color w:val="333333"/>
          <w:shd w:val="clear" w:color="auto" w:fill="FFFFFF"/>
        </w:rPr>
        <w:t>即</w:t>
      </w:r>
      <w:r w:rsidRPr="00CE570D">
        <w:rPr>
          <w:rFonts w:ascii="Arial" w:hAnsi="Arial" w:cs="Arial"/>
          <w:color w:val="333333"/>
          <w:shd w:val="clear" w:color="auto" w:fill="FFFFFF"/>
        </w:rPr>
        <w:t>同时考虑每个作业的等待时间长短和估计需要的执行时间长短，从中选出</w:t>
      </w:r>
      <w:r w:rsidRPr="00CE570D">
        <w:rPr>
          <w:rFonts w:ascii="Arial" w:hAnsi="Arial" w:cs="Arial"/>
          <w:shd w:val="clear" w:color="auto" w:fill="FFFFFF"/>
        </w:rPr>
        <w:t>响应比</w:t>
      </w:r>
      <w:r w:rsidRPr="00CE570D">
        <w:rPr>
          <w:rFonts w:ascii="Arial" w:hAnsi="Arial" w:cs="Arial"/>
          <w:color w:val="333333"/>
          <w:shd w:val="clear" w:color="auto" w:fill="FFFFFF"/>
        </w:rPr>
        <w:t>最高的作业投入执行。</w:t>
      </w:r>
    </w:p>
    <w:p w:rsidR="00A96C9C" w:rsidRDefault="00CE570D" w:rsidP="00BD395D">
      <w:pPr>
        <w:adjustRightInd w:val="0"/>
        <w:snapToGrid w:val="0"/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CE570D">
        <w:rPr>
          <w:rFonts w:hint="eastAsia"/>
          <w:sz w:val="24"/>
          <w:szCs w:val="24"/>
        </w:rPr>
        <w:t>在</w:t>
      </w:r>
      <w:r w:rsidRPr="00CE570D">
        <w:rPr>
          <w:rFonts w:hint="eastAsia"/>
          <w:sz w:val="24"/>
          <w:szCs w:val="24"/>
        </w:rPr>
        <w:t>FCFS</w:t>
      </w:r>
      <w:r w:rsidRPr="00CE570D">
        <w:rPr>
          <w:rFonts w:hint="eastAsia"/>
          <w:sz w:val="24"/>
          <w:szCs w:val="24"/>
        </w:rPr>
        <w:t>算法中，作业的执行顺序为：</w:t>
      </w:r>
      <w:r w:rsidRPr="00CE570D">
        <w:rPr>
          <w:rFonts w:hint="eastAsia"/>
          <w:sz w:val="24"/>
          <w:szCs w:val="24"/>
        </w:rPr>
        <w:t>A-&gt;B-&gt;C-&gt;D-&gt;E</w:t>
      </w:r>
      <w:r w:rsidRPr="00CE570D">
        <w:rPr>
          <w:rFonts w:hint="eastAsia"/>
          <w:sz w:val="24"/>
          <w:szCs w:val="24"/>
        </w:rPr>
        <w:t>；在</w:t>
      </w:r>
      <w:r w:rsidRPr="00CE570D">
        <w:rPr>
          <w:rFonts w:hint="eastAsia"/>
          <w:sz w:val="24"/>
          <w:szCs w:val="24"/>
        </w:rPr>
        <w:t>SJF</w:t>
      </w:r>
      <w:r w:rsidRPr="00CE570D">
        <w:rPr>
          <w:rFonts w:hint="eastAsia"/>
          <w:sz w:val="24"/>
          <w:szCs w:val="24"/>
        </w:rPr>
        <w:t>算法中，作业的执行顺序为：</w:t>
      </w:r>
      <w:r w:rsidRPr="00CE570D">
        <w:rPr>
          <w:rFonts w:hint="eastAsia"/>
          <w:sz w:val="24"/>
          <w:szCs w:val="24"/>
        </w:rPr>
        <w:t>A-&gt;D-&gt;B-&gt;E-&gt;C</w:t>
      </w:r>
      <w:r w:rsidRPr="00CE570D">
        <w:rPr>
          <w:rFonts w:hint="eastAsia"/>
          <w:sz w:val="24"/>
          <w:szCs w:val="24"/>
        </w:rPr>
        <w:t>；在</w:t>
      </w:r>
      <w:r w:rsidRPr="00CE570D">
        <w:rPr>
          <w:rFonts w:hint="eastAsia"/>
          <w:sz w:val="24"/>
          <w:szCs w:val="24"/>
        </w:rPr>
        <w:t>HRRN</w:t>
      </w:r>
      <w:r w:rsidRPr="00CE570D">
        <w:rPr>
          <w:rFonts w:hint="eastAsia"/>
          <w:sz w:val="24"/>
          <w:szCs w:val="24"/>
        </w:rPr>
        <w:t>算法中，作业的执行顺序为：</w:t>
      </w:r>
      <w:r w:rsidRPr="00CE570D">
        <w:rPr>
          <w:rFonts w:hint="eastAsia"/>
          <w:sz w:val="24"/>
          <w:szCs w:val="24"/>
        </w:rPr>
        <w:t>A-&gt;B-&gt;D-&gt;C-&gt;E</w:t>
      </w:r>
      <w:r>
        <w:rPr>
          <w:rFonts w:hint="eastAsia"/>
          <w:sz w:val="24"/>
          <w:szCs w:val="24"/>
        </w:rPr>
        <w:t>。</w:t>
      </w:r>
    </w:p>
    <w:p w:rsidR="00CE570D" w:rsidRDefault="007F7088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结论：</w:t>
      </w:r>
      <w:r w:rsidR="00BD395D">
        <w:rPr>
          <w:rFonts w:hint="eastAsia"/>
          <w:sz w:val="24"/>
          <w:szCs w:val="24"/>
        </w:rPr>
        <w:t>通过对表格中的数据对比，可得出，对于</w:t>
      </w:r>
      <w:r w:rsidR="00BD395D">
        <w:rPr>
          <w:rFonts w:hint="eastAsia"/>
          <w:sz w:val="24"/>
          <w:szCs w:val="24"/>
        </w:rPr>
        <w:t>A,B,C,D,E</w:t>
      </w:r>
      <w:r w:rsidR="00BD395D">
        <w:rPr>
          <w:rFonts w:hint="eastAsia"/>
          <w:sz w:val="24"/>
          <w:szCs w:val="24"/>
        </w:rPr>
        <w:t>五个作业，</w:t>
      </w:r>
      <w:r w:rsidR="00BD395D">
        <w:rPr>
          <w:rFonts w:hint="eastAsia"/>
          <w:sz w:val="24"/>
          <w:szCs w:val="24"/>
        </w:rPr>
        <w:t>SJF</w:t>
      </w:r>
      <w:r w:rsidR="00BD395D">
        <w:rPr>
          <w:rFonts w:hint="eastAsia"/>
          <w:sz w:val="24"/>
          <w:szCs w:val="24"/>
        </w:rPr>
        <w:t>算法的平均周转时间</w:t>
      </w:r>
      <w:r w:rsidR="00BD395D">
        <w:rPr>
          <w:rFonts w:hint="eastAsia"/>
          <w:sz w:val="24"/>
          <w:szCs w:val="24"/>
        </w:rPr>
        <w:t>(8)</w:t>
      </w:r>
      <w:r w:rsidR="00BD395D">
        <w:rPr>
          <w:rFonts w:hint="eastAsia"/>
          <w:sz w:val="24"/>
          <w:szCs w:val="24"/>
        </w:rPr>
        <w:t>和</w:t>
      </w:r>
      <w:proofErr w:type="gramStart"/>
      <w:r w:rsidR="00BD395D">
        <w:rPr>
          <w:rFonts w:hint="eastAsia"/>
          <w:sz w:val="24"/>
          <w:szCs w:val="24"/>
        </w:rPr>
        <w:t>平均带权周转时间</w:t>
      </w:r>
      <w:proofErr w:type="gramEnd"/>
      <w:r w:rsidR="00BD395D">
        <w:rPr>
          <w:rFonts w:hint="eastAsia"/>
          <w:sz w:val="24"/>
          <w:szCs w:val="24"/>
        </w:rPr>
        <w:t>(2.1)</w:t>
      </w:r>
      <w:r w:rsidR="00BD395D">
        <w:rPr>
          <w:rFonts w:hint="eastAsia"/>
          <w:sz w:val="24"/>
          <w:szCs w:val="24"/>
        </w:rPr>
        <w:t>最小，</w:t>
      </w:r>
      <w:r w:rsidR="00BD395D">
        <w:rPr>
          <w:rFonts w:hint="eastAsia"/>
          <w:sz w:val="24"/>
          <w:szCs w:val="24"/>
        </w:rPr>
        <w:t>FCFS</w:t>
      </w:r>
      <w:r w:rsidR="00BD395D">
        <w:rPr>
          <w:rFonts w:hint="eastAsia"/>
          <w:sz w:val="24"/>
          <w:szCs w:val="24"/>
        </w:rPr>
        <w:t>算法的平均周转时间</w:t>
      </w:r>
      <w:r w:rsidR="00BD395D">
        <w:rPr>
          <w:rFonts w:hint="eastAsia"/>
          <w:sz w:val="24"/>
          <w:szCs w:val="24"/>
        </w:rPr>
        <w:t>(9)</w:t>
      </w:r>
      <w:r w:rsidR="00BD395D">
        <w:rPr>
          <w:rFonts w:hint="eastAsia"/>
          <w:sz w:val="24"/>
          <w:szCs w:val="24"/>
        </w:rPr>
        <w:t>和</w:t>
      </w:r>
      <w:proofErr w:type="gramStart"/>
      <w:r w:rsidR="00BD395D">
        <w:rPr>
          <w:rFonts w:hint="eastAsia"/>
          <w:sz w:val="24"/>
          <w:szCs w:val="24"/>
        </w:rPr>
        <w:t>平均带权周转时间</w:t>
      </w:r>
      <w:proofErr w:type="gramEnd"/>
      <w:r w:rsidR="00BD395D">
        <w:rPr>
          <w:rFonts w:hint="eastAsia"/>
          <w:sz w:val="24"/>
          <w:szCs w:val="24"/>
        </w:rPr>
        <w:t>(2.8)</w:t>
      </w:r>
      <w:r w:rsidR="00BD395D">
        <w:rPr>
          <w:rFonts w:hint="eastAsia"/>
          <w:sz w:val="24"/>
          <w:szCs w:val="24"/>
        </w:rPr>
        <w:t>最长。因此，使用</w:t>
      </w:r>
      <w:r w:rsidR="00BD395D">
        <w:rPr>
          <w:rFonts w:hint="eastAsia"/>
          <w:sz w:val="24"/>
          <w:szCs w:val="24"/>
        </w:rPr>
        <w:t>SJF</w:t>
      </w:r>
      <w:r w:rsidR="00BD395D">
        <w:rPr>
          <w:rFonts w:hint="eastAsia"/>
          <w:sz w:val="24"/>
          <w:szCs w:val="24"/>
        </w:rPr>
        <w:t>算法效率最高，使用</w:t>
      </w:r>
      <w:r w:rsidR="00BD395D">
        <w:rPr>
          <w:rFonts w:hint="eastAsia"/>
          <w:sz w:val="24"/>
          <w:szCs w:val="24"/>
        </w:rPr>
        <w:t>FCFS</w:t>
      </w:r>
      <w:r w:rsidR="00BD395D">
        <w:rPr>
          <w:rFonts w:hint="eastAsia"/>
          <w:sz w:val="24"/>
          <w:szCs w:val="24"/>
        </w:rPr>
        <w:t>算法效率最低。</w:t>
      </w: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2018013404</w:t>
      </w: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</w:t>
      </w:r>
      <w:r>
        <w:rPr>
          <w:rFonts w:hint="eastAsia"/>
          <w:sz w:val="24"/>
          <w:szCs w:val="24"/>
        </w:rPr>
        <w:t>方可心</w:t>
      </w: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Default="00BF2CA4" w:rsidP="00BF2CA4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</w:p>
    <w:p w:rsidR="00BF2CA4" w:rsidRPr="00CE570D" w:rsidRDefault="00BF2CA4" w:rsidP="00BF2CA4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</w:p>
    <w:sectPr w:rsidR="00BF2CA4" w:rsidRPr="00CE570D" w:rsidSect="00A05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7C57"/>
    <w:rsid w:val="00007AA8"/>
    <w:rsid w:val="000B7A4F"/>
    <w:rsid w:val="001E2377"/>
    <w:rsid w:val="00257BE1"/>
    <w:rsid w:val="00263133"/>
    <w:rsid w:val="004A1EF7"/>
    <w:rsid w:val="004E7357"/>
    <w:rsid w:val="0050512F"/>
    <w:rsid w:val="00651092"/>
    <w:rsid w:val="00656874"/>
    <w:rsid w:val="0078681B"/>
    <w:rsid w:val="007A57FF"/>
    <w:rsid w:val="007F7088"/>
    <w:rsid w:val="00894FD4"/>
    <w:rsid w:val="0089758F"/>
    <w:rsid w:val="008C462E"/>
    <w:rsid w:val="00915D5D"/>
    <w:rsid w:val="00985AE9"/>
    <w:rsid w:val="009B64CC"/>
    <w:rsid w:val="00A058F9"/>
    <w:rsid w:val="00A96C9C"/>
    <w:rsid w:val="00AA0D8D"/>
    <w:rsid w:val="00AA0F82"/>
    <w:rsid w:val="00B45BDE"/>
    <w:rsid w:val="00BD395D"/>
    <w:rsid w:val="00BF2CA4"/>
    <w:rsid w:val="00C47C57"/>
    <w:rsid w:val="00C947C5"/>
    <w:rsid w:val="00CC15C3"/>
    <w:rsid w:val="00CE570D"/>
    <w:rsid w:val="00D10E36"/>
    <w:rsid w:val="00D21984"/>
    <w:rsid w:val="00D75E46"/>
    <w:rsid w:val="00DD1A73"/>
    <w:rsid w:val="00E221A8"/>
    <w:rsid w:val="00E97255"/>
    <w:rsid w:val="00EA72F3"/>
    <w:rsid w:val="00EC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C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75E4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75E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5E4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96C9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96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2020-05-12T11:00:00Z</dcterms:created>
  <dcterms:modified xsi:type="dcterms:W3CDTF">2020-05-30T02:59:00Z</dcterms:modified>
</cp:coreProperties>
</file>