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9CB17" w14:textId="07606909" w:rsidR="00775584" w:rsidRDefault="0094041F">
      <w:r>
        <w:rPr>
          <w:rFonts w:hint="eastAsia"/>
        </w:rPr>
        <w:t>从数据上看，短作业优先算法在处理这个问题上有着更好的表现，但是也会导致一些问题，比如这里的作业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6F60D8" wp14:editId="7E292A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493645"/>
            <wp:effectExtent l="0" t="0" r="254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rPr>
          <w:rFonts w:hint="eastAsia"/>
        </w:rPr>
        <w:t>的等待时间过长，短作业优先算法对于一些长作业来说不太公平。先来先服务算法就不会有这样的问题，但是在效率上略显低下。而最高响应比优先算法则较为均衡。实践中应该具体问题具体分析，来选择不同的算法。</w:t>
      </w:r>
    </w:p>
    <w:sectPr w:rsidR="00775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89B01" w14:textId="77777777" w:rsidR="00CB4363" w:rsidRDefault="00CB4363" w:rsidP="0094041F">
      <w:r>
        <w:separator/>
      </w:r>
    </w:p>
  </w:endnote>
  <w:endnote w:type="continuationSeparator" w:id="0">
    <w:p w14:paraId="0D1D4041" w14:textId="77777777" w:rsidR="00CB4363" w:rsidRDefault="00CB4363" w:rsidP="0094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EEB87" w14:textId="77777777" w:rsidR="00CB4363" w:rsidRDefault="00CB4363" w:rsidP="0094041F">
      <w:r>
        <w:separator/>
      </w:r>
    </w:p>
  </w:footnote>
  <w:footnote w:type="continuationSeparator" w:id="0">
    <w:p w14:paraId="06F98CB1" w14:textId="77777777" w:rsidR="00CB4363" w:rsidRDefault="00CB4363" w:rsidP="00940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3D70"/>
    <w:rsid w:val="00503D70"/>
    <w:rsid w:val="00775584"/>
    <w:rsid w:val="0094041F"/>
    <w:rsid w:val="00C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61566"/>
  <w15:chartTrackingRefBased/>
  <w15:docId w15:val="{D3136DF8-213C-48E2-8378-BF5FEBE5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思为 缪</dc:creator>
  <cp:keywords/>
  <dc:description/>
  <cp:lastModifiedBy>思为 缪</cp:lastModifiedBy>
  <cp:revision>2</cp:revision>
  <dcterms:created xsi:type="dcterms:W3CDTF">2020-06-18T02:42:00Z</dcterms:created>
  <dcterms:modified xsi:type="dcterms:W3CDTF">2020-06-18T02:52:00Z</dcterms:modified>
</cp:coreProperties>
</file>