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 w:val="36"/>
          <w:szCs w:val="36"/>
        </w:rPr>
      </w:pP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1、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规范目的</w:t>
      </w:r>
    </w:p>
    <w:p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一个软件的生命周期中，80%的花费在于维护；</w:t>
      </w:r>
    </w:p>
    <w:p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几乎没有任何一个软件，在其整个生命周期中，均由最初的开发人员来维护；</w:t>
      </w:r>
    </w:p>
    <w:p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编码规范可以改善软件的可读性，可以让程序员尽快而彻底地理解新的代码。为了执行规范，每个软件开发人员必须一致遵守编码规范；</w:t>
      </w:r>
    </w:p>
    <w:p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使用统一编码规范的主要原因，是使应用程序的结构和编码风格标准化，以便于阅读和理解这段代码；</w:t>
      </w:r>
    </w:p>
    <w:p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好的编码约定可使源代码严谨、可读性强且意义清楚，与其它语言约定相一致，并且尽可能的直观。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 w:val="36"/>
          <w:szCs w:val="36"/>
        </w:rPr>
        <w:t>2</w:t>
      </w: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适用范围</w:t>
      </w:r>
    </w:p>
    <w:p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本规范主要以C#为开发语言的规范；</w:t>
      </w:r>
    </w:p>
    <w:p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由于本规范是为撰写程序而设计，所以适用于一切有关程序撰写的工作事项。对于具体的每个项目，可能需要对之进行裁剪和补存。</w:t>
      </w:r>
    </w:p>
    <w:p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适用人员：软件工程专业的学生；</w:t>
      </w:r>
    </w:p>
    <w:p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适用产品：以C#编写的程序。</w:t>
      </w:r>
    </w:p>
    <w:p>
      <w:pPr>
        <w:rPr>
          <w:rFonts w:asciiTheme="minorEastAsia" w:hAnsiTheme="minorEastAsia"/>
          <w:b/>
          <w:sz w:val="36"/>
          <w:szCs w:val="36"/>
        </w:rPr>
      </w:pPr>
      <w:r>
        <w:rPr>
          <w:rFonts w:ascii="Arial" w:hAnsi="Arial" w:eastAsia="宋体" w:cs="Arial"/>
          <w:color w:val="494949"/>
          <w:kern w:val="0"/>
          <w:sz w:val="36"/>
          <w:szCs w:val="36"/>
        </w:rPr>
        <w:t>3 </w:t>
      </w: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代码行注释规范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1&gt;  如果处理某一个功能需要很多行代码实现，并且有很多逻辑结构块，类似此种代码应该在代码开始前添加注释，说明此块代码的处理思路及注意事项等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2&gt;  注释从新行增加，与代码开始处左对齐　　</w:t>
      </w:r>
    </w:p>
    <w:p>
      <w:pPr>
        <w:widowControl/>
        <w:shd w:val="clear" w:color="auto" w:fill="FFFFFF"/>
        <w:spacing w:before="150" w:after="150" w:line="336" w:lineRule="atLeast"/>
        <w:ind w:firstLine="42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3&gt;  双斜线与注释之间以空格分开，</w:t>
      </w:r>
    </w:p>
    <w:p>
      <w:pPr>
        <w:widowControl/>
        <w:shd w:val="clear" w:color="auto" w:fill="FFFFFF"/>
        <w:spacing w:before="150" w:after="150" w:line="336" w:lineRule="atLeast"/>
        <w:ind w:firstLine="42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eastAsia" w:ascii="Arial" w:hAnsi="Arial" w:eastAsia="宋体" w:cs="Arial"/>
          <w:color w:val="494949"/>
          <w:kern w:val="0"/>
          <w:szCs w:val="21"/>
        </w:rPr>
        <w:t>4</w:t>
      </w:r>
      <w:r>
        <w:rPr>
          <w:rFonts w:ascii="Arial" w:hAnsi="Arial" w:eastAsia="宋体" w:cs="Arial"/>
          <w:color w:val="494949"/>
          <w:kern w:val="0"/>
          <w:szCs w:val="21"/>
        </w:rPr>
        <w:t>&gt;</w:t>
      </w: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建议</w:t>
      </w:r>
      <w:r>
        <w:rPr>
          <w:rFonts w:ascii="Arial" w:hAnsi="Arial" w:cs="Arial"/>
          <w:color w:val="000000"/>
          <w:szCs w:val="21"/>
          <w:shd w:val="clear" w:color="auto" w:fill="FFFFFF"/>
        </w:rPr>
        <w:t>先写注释，后写代码，注释和代码一起完成</w:t>
      </w:r>
      <w:r>
        <w:drawing>
          <wp:inline distT="0" distB="0" distL="0" distR="0">
            <wp:extent cx="4762500" cy="1743075"/>
            <wp:effectExtent l="0" t="0" r="0" b="9525"/>
            <wp:docPr id="1" name="图片 1" descr="C#编码规范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#编码规范总结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 w:val="36"/>
          <w:szCs w:val="36"/>
        </w:rPr>
      </w:pP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4、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命名的基本约定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1&gt;  要使用可以准确说明变量/字段/类的完整的英文描述符，如firstName。对一些作用显而易见的变量可以采用简单的命名，如在循环里的递增（减）变量就可以被命名为 “i”。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2&gt;  要尽量采用项目所涉及领域的术语。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3&gt;  要采用大小写混合，提高名字的可读性。为区分一个标识符中的多个单词，把标识符中的每个单词的首字母大写。不采用下划线作分隔字符的写法。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有两种适合的书写方法，适应于不同类型的标识符：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PasalCasing：标识符的第一个单词的字母大写；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camelCasing：标识符的第一个单词的字母小写。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5&gt;  避免使用缩写，如果一定要使用，就谨慎使用。同时，应该保留一个标准缩写的列表，并且在使用时保持一致。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6&gt;  对常见缩略词，两个字母的缩写要采用统一大小写的方式（示例：ioStream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，</w:t>
      </w:r>
      <w:r>
        <w:rPr>
          <w:rFonts w:ascii="Arial" w:hAnsi="Arial" w:eastAsia="宋体" w:cs="Arial"/>
          <w:color w:val="494949"/>
          <w:kern w:val="0"/>
          <w:szCs w:val="21"/>
        </w:rPr>
        <w:t xml:space="preserve"> getIOStream）；多字母缩写采用首字母大写，其他字母小写的方式（示例： getHtmlTag）；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 xml:space="preserve">　　7&gt;  避免使用长名字（最好不超过 15 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个</w:t>
      </w:r>
      <w:r>
        <w:rPr>
          <w:rFonts w:ascii="Arial" w:hAnsi="Arial" w:eastAsia="宋体" w:cs="Arial"/>
          <w:color w:val="494949"/>
          <w:kern w:val="0"/>
          <w:szCs w:val="21"/>
        </w:rPr>
        <w:t>字母）。</w:t>
      </w:r>
    </w:p>
    <w:p>
      <w:pPr>
        <w:widowControl/>
        <w:shd w:val="clear" w:color="auto" w:fill="FFFFFF"/>
        <w:spacing w:before="150" w:after="150" w:line="336" w:lineRule="atLeast"/>
        <w:ind w:firstLine="42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8&gt;  避免使用相似或者仅在大小写上有区别的名字。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 w:val="36"/>
          <w:szCs w:val="36"/>
        </w:rPr>
        <w:t>5</w:t>
      </w: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变量声明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</w:t>
      </w:r>
      <w:r>
        <w:rPr>
          <w:rFonts w:ascii="Arial" w:hAnsi="Arial" w:cs="Arial"/>
          <w:color w:val="494949"/>
          <w:szCs w:val="21"/>
          <w:shd w:val="clear" w:color="auto" w:fill="FFFFFF"/>
        </w:rPr>
        <w:t>1&gt;</w:t>
      </w:r>
      <w:r>
        <w:rPr>
          <w:rFonts w:ascii="Arial" w:hAnsi="Arial" w:eastAsia="宋体" w:cs="Arial"/>
          <w:color w:val="494949"/>
          <w:kern w:val="0"/>
          <w:szCs w:val="21"/>
        </w:rPr>
        <w:t>为了保持更好的阅读习惯，请不要把多个变量声明写在一行中，即一行只声明一个变量。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例如：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String strTest1, strTest2;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应写成：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String strTest1;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String strTest2;</w:t>
      </w:r>
    </w:p>
    <w:p>
      <w:pPr>
        <w:widowControl/>
        <w:shd w:val="clear" w:color="auto" w:fill="FFFFFF"/>
        <w:spacing w:line="336" w:lineRule="atLeast"/>
        <w:ind w:firstLine="420" w:firstLineChars="20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eastAsia" w:ascii="Arial" w:hAnsi="Arial" w:cs="Arial"/>
          <w:color w:val="494949"/>
          <w:szCs w:val="21"/>
          <w:shd w:val="clear" w:color="auto" w:fill="FFFFFF"/>
        </w:rPr>
        <w:t>2</w:t>
      </w:r>
      <w:r>
        <w:rPr>
          <w:rFonts w:ascii="Arial" w:hAnsi="Arial" w:cs="Arial"/>
          <w:color w:val="494949"/>
          <w:szCs w:val="21"/>
          <w:shd w:val="clear" w:color="auto" w:fill="FFFFFF"/>
        </w:rPr>
        <w:t>&gt;</w:t>
      </w:r>
      <w:r>
        <w:rPr>
          <w:rFonts w:ascii="Arial" w:hAnsi="Arial" w:eastAsia="宋体" w:cs="Arial"/>
          <w:color w:val="494949"/>
          <w:kern w:val="0"/>
          <w:szCs w:val="21"/>
        </w:rPr>
        <w:t>避免方法中有超过5个参数的情况，一般以2,3个为宜。如果超过了，则应使用struct来传递多个参数。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</w:t>
      </w:r>
      <w:r>
        <w:rPr>
          <w:rFonts w:hint="eastAsia" w:ascii="Arial" w:hAnsi="Arial" w:cs="Arial"/>
          <w:color w:val="494949"/>
          <w:szCs w:val="21"/>
          <w:shd w:val="clear" w:color="auto" w:fill="FFFFFF"/>
        </w:rPr>
        <w:t>3</w:t>
      </w:r>
      <w:r>
        <w:rPr>
          <w:rFonts w:ascii="Arial" w:hAnsi="Arial" w:cs="Arial"/>
          <w:color w:val="494949"/>
          <w:szCs w:val="21"/>
          <w:shd w:val="clear" w:color="auto" w:fill="FFFFFF"/>
        </w:rPr>
        <w:t>&gt;</w:t>
      </w:r>
      <w:r>
        <w:rPr>
          <w:rFonts w:ascii="Arial" w:hAnsi="Arial" w:eastAsia="宋体" w:cs="Arial"/>
          <w:color w:val="494949"/>
          <w:kern w:val="0"/>
          <w:szCs w:val="21"/>
        </w:rPr>
        <w:t>为了更容易阅读，代码行请不要太长，最好的宽度是屏幕宽度（根据不同的显示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分辨率</w:t>
      </w:r>
      <w:r>
        <w:rPr>
          <w:rFonts w:ascii="Arial" w:hAnsi="Arial" w:eastAsia="宋体" w:cs="Arial"/>
          <w:color w:val="494949"/>
          <w:kern w:val="0"/>
          <w:szCs w:val="21"/>
        </w:rPr>
        <w:t>其可见宽度也不同）。请不要超过您正在使用的屏幕宽度。（每行代码不要超过80个字符。）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</w:t>
      </w:r>
      <w:r>
        <w:rPr>
          <w:rFonts w:hint="eastAsia" w:ascii="Arial" w:hAnsi="Arial" w:cs="Arial"/>
          <w:color w:val="494949"/>
          <w:szCs w:val="21"/>
          <w:shd w:val="clear" w:color="auto" w:fill="FFFFFF"/>
        </w:rPr>
        <w:t>4</w:t>
      </w:r>
      <w:r>
        <w:rPr>
          <w:rFonts w:ascii="Arial" w:hAnsi="Arial" w:cs="Arial"/>
          <w:color w:val="494949"/>
          <w:szCs w:val="21"/>
          <w:shd w:val="clear" w:color="auto" w:fill="FFFFFF"/>
        </w:rPr>
        <w:t>&gt;</w:t>
      </w:r>
      <w:r>
        <w:rPr>
          <w:rFonts w:ascii="Arial" w:hAnsi="Arial" w:eastAsia="宋体" w:cs="Arial"/>
          <w:color w:val="494949"/>
          <w:kern w:val="0"/>
          <w:szCs w:val="21"/>
        </w:rPr>
        <w:t>程序中不应使用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goto</w:t>
      </w:r>
      <w:r>
        <w:rPr>
          <w:rFonts w:ascii="Arial" w:hAnsi="Arial" w:eastAsia="宋体" w:cs="Arial"/>
          <w:color w:val="494949"/>
          <w:kern w:val="0"/>
          <w:szCs w:val="21"/>
        </w:rPr>
        <w:t>语句。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</w:t>
      </w:r>
      <w:r>
        <w:rPr>
          <w:rFonts w:hint="eastAsia" w:ascii="Arial" w:hAnsi="Arial" w:cs="Arial"/>
          <w:color w:val="494949"/>
          <w:szCs w:val="21"/>
          <w:shd w:val="clear" w:color="auto" w:fill="FFFFFF"/>
        </w:rPr>
        <w:t>5</w:t>
      </w:r>
      <w:r>
        <w:rPr>
          <w:rFonts w:ascii="Arial" w:hAnsi="Arial" w:cs="Arial"/>
          <w:color w:val="494949"/>
          <w:szCs w:val="21"/>
          <w:shd w:val="clear" w:color="auto" w:fill="FFFFFF"/>
        </w:rPr>
        <w:t>&gt;</w:t>
      </w:r>
      <w:r>
        <w:rPr>
          <w:rFonts w:ascii="Arial" w:hAnsi="Arial" w:eastAsia="宋体" w:cs="Arial"/>
          <w:color w:val="494949"/>
          <w:kern w:val="0"/>
          <w:szCs w:val="21"/>
        </w:rPr>
        <w:t>在switch语句中总是要default子句来显示信息。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</w:t>
      </w:r>
      <w:r>
        <w:rPr>
          <w:rFonts w:hint="eastAsia" w:ascii="Arial" w:hAnsi="Arial" w:cs="Arial"/>
          <w:color w:val="494949"/>
          <w:szCs w:val="21"/>
          <w:shd w:val="clear" w:color="auto" w:fill="FFFFFF"/>
        </w:rPr>
        <w:t>6</w:t>
      </w:r>
      <w:r>
        <w:rPr>
          <w:rFonts w:ascii="Arial" w:hAnsi="Arial" w:cs="Arial"/>
          <w:color w:val="494949"/>
          <w:szCs w:val="21"/>
          <w:shd w:val="clear" w:color="auto" w:fill="FFFFFF"/>
        </w:rPr>
        <w:t>&gt;</w:t>
      </w:r>
      <w:r>
        <w:rPr>
          <w:rFonts w:ascii="Arial" w:hAnsi="Arial" w:eastAsia="宋体" w:cs="Arial"/>
          <w:color w:val="494949"/>
          <w:kern w:val="0"/>
          <w:szCs w:val="21"/>
        </w:rPr>
        <w:t>方法参数多于8个时采用结构体或类方式传递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</w:t>
      </w:r>
      <w:r>
        <w:rPr>
          <w:rFonts w:hint="eastAsia" w:ascii="Arial" w:hAnsi="Arial" w:cs="Arial"/>
          <w:color w:val="494949"/>
          <w:szCs w:val="21"/>
          <w:shd w:val="clear" w:color="auto" w:fill="FFFFFF"/>
        </w:rPr>
        <w:t>7</w:t>
      </w:r>
      <w:r>
        <w:rPr>
          <w:rFonts w:ascii="Arial" w:hAnsi="Arial" w:cs="Arial"/>
          <w:color w:val="494949"/>
          <w:szCs w:val="21"/>
          <w:shd w:val="clear" w:color="auto" w:fill="FFFFFF"/>
        </w:rPr>
        <w:t>&gt;</w:t>
      </w:r>
      <w:r>
        <w:rPr>
          <w:rFonts w:ascii="Arial" w:hAnsi="Arial" w:eastAsia="宋体" w:cs="Arial"/>
          <w:color w:val="494949"/>
          <w:kern w:val="0"/>
          <w:szCs w:val="21"/>
        </w:rPr>
        <w:t>操作符/运算符左右空一个半角空格</w:t>
      </w:r>
    </w:p>
    <w:p>
      <w:pPr>
        <w:widowControl/>
        <w:shd w:val="clear" w:color="auto" w:fill="FFFFFF"/>
        <w:spacing w:line="336" w:lineRule="atLeast"/>
        <w:ind w:firstLine="420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eastAsia" w:ascii="Arial" w:hAnsi="Arial" w:cs="Arial"/>
          <w:color w:val="494949"/>
          <w:szCs w:val="21"/>
          <w:shd w:val="clear" w:color="auto" w:fill="FFFFFF"/>
        </w:rPr>
        <w:t>8</w:t>
      </w:r>
      <w:r>
        <w:rPr>
          <w:rFonts w:ascii="Arial" w:hAnsi="Arial" w:cs="Arial"/>
          <w:color w:val="494949"/>
          <w:szCs w:val="21"/>
          <w:shd w:val="clear" w:color="auto" w:fill="FFFFFF"/>
        </w:rPr>
        <w:t>&gt;</w:t>
      </w:r>
      <w:r>
        <w:rPr>
          <w:rFonts w:ascii="Arial" w:hAnsi="Arial" w:eastAsia="宋体" w:cs="Arial"/>
          <w:color w:val="494949"/>
          <w:kern w:val="0"/>
          <w:szCs w:val="21"/>
        </w:rPr>
        <w:t>所有块的{}号分别放置一行，并嵌套对齐，不要放在同一行上 </w:t>
      </w:r>
    </w:p>
    <w:p>
      <w:pPr>
        <w:pStyle w:val="5"/>
        <w:shd w:val="clear" w:color="auto" w:fill="FFFFFF"/>
        <w:spacing w:before="150" w:beforeAutospacing="0" w:after="150" w:afterAutospacing="0" w:line="315" w:lineRule="atLeast"/>
        <w:ind w:firstLine="420" w:firstLineChars="200"/>
        <w:rPr>
          <w:rFonts w:ascii="Arial" w:hAnsi="Arial" w:cs="Arial"/>
          <w:color w:val="494949"/>
          <w:sz w:val="21"/>
          <w:szCs w:val="21"/>
        </w:rPr>
      </w:pPr>
      <w:r>
        <w:rPr>
          <w:rFonts w:hint="eastAsia" w:ascii="Arial" w:hAnsi="Arial" w:cs="Arial" w:eastAsiaTheme="minorEastAsia"/>
          <w:color w:val="494949"/>
          <w:kern w:val="2"/>
          <w:sz w:val="21"/>
          <w:szCs w:val="21"/>
          <w:shd w:val="clear" w:color="auto" w:fill="FFFFFF"/>
        </w:rPr>
        <w:t>9</w:t>
      </w:r>
      <w:r>
        <w:rPr>
          <w:rFonts w:ascii="Arial" w:hAnsi="Arial" w:cs="Arial" w:eastAsiaTheme="minorEastAsia"/>
          <w:color w:val="494949"/>
          <w:kern w:val="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494949"/>
          <w:sz w:val="21"/>
          <w:szCs w:val="21"/>
        </w:rPr>
        <w:t>每行只有一个声明，如果是声明i,j,k之类的简单变量可以放在一行;</w:t>
      </w:r>
    </w:p>
    <w:p>
      <w:pPr>
        <w:pStyle w:val="5"/>
        <w:shd w:val="clear" w:color="auto" w:fill="FFFFFF"/>
        <w:spacing w:before="150" w:beforeAutospacing="0" w:after="150" w:afterAutospacing="0" w:line="315" w:lineRule="atLeast"/>
        <w:ind w:firstLine="420" w:firstLineChars="200"/>
        <w:rPr>
          <w:rFonts w:ascii="Arial" w:hAnsi="Arial" w:cs="Arial"/>
          <w:color w:val="494949"/>
          <w:sz w:val="21"/>
          <w:szCs w:val="21"/>
        </w:rPr>
      </w:pPr>
      <w:r>
        <w:rPr>
          <w:rFonts w:hint="eastAsia" w:ascii="Arial" w:hAnsi="Arial" w:cs="Arial" w:eastAsiaTheme="minorEastAsia"/>
          <w:color w:val="494949"/>
          <w:kern w:val="2"/>
          <w:sz w:val="21"/>
          <w:szCs w:val="21"/>
          <w:shd w:val="clear" w:color="auto" w:fill="FFFFFF"/>
        </w:rPr>
        <w:t>9</w:t>
      </w:r>
      <w:r>
        <w:rPr>
          <w:rFonts w:ascii="Arial" w:hAnsi="Arial" w:cs="Arial" w:eastAsiaTheme="minorEastAsia"/>
          <w:color w:val="494949"/>
          <w:kern w:val="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494949"/>
          <w:sz w:val="21"/>
          <w:szCs w:val="21"/>
        </w:rPr>
        <w:t>除了for循环外，声</w:t>
      </w:r>
      <w:r>
        <w:rPr>
          <w:rFonts w:hint="eastAsia" w:ascii="Arial" w:hAnsi="Arial" w:cs="Arial"/>
          <w:color w:val="494949"/>
          <w:sz w:val="21"/>
          <w:szCs w:val="21"/>
        </w:rPr>
        <w:t>明要</w:t>
      </w:r>
      <w:r>
        <w:rPr>
          <w:rFonts w:ascii="Arial" w:hAnsi="Arial" w:cs="Arial"/>
          <w:color w:val="494949"/>
          <w:sz w:val="21"/>
          <w:szCs w:val="21"/>
        </w:rPr>
        <w:t>放在块的最开始部分。for循环中的变量声明可以放在for语句中。如：for(int i = 0; I &lt; 10; i++) 。</w:t>
      </w:r>
    </w:p>
    <w:p>
      <w:pPr>
        <w:pStyle w:val="5"/>
        <w:shd w:val="clear" w:color="auto" w:fill="FFFFFF"/>
        <w:spacing w:before="150" w:beforeAutospacing="0" w:after="150" w:afterAutospacing="0" w:line="315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´</w:t>
      </w:r>
      <w:r>
        <w:rPr>
          <w:rFonts w:hint="eastAsia"/>
          <w:color w:val="494949"/>
        </w:rPr>
        <w:t xml:space="preserve">    </w:t>
      </w:r>
      <w:r>
        <w:rPr>
          <w:rFonts w:hint="eastAsia"/>
          <w:color w:val="494949"/>
          <w:sz w:val="21"/>
          <w:szCs w:val="21"/>
        </w:rPr>
        <w:t xml:space="preserve"> </w:t>
      </w:r>
      <w:r>
        <w:rPr>
          <w:bCs/>
          <w:color w:val="494949"/>
          <w:sz w:val="21"/>
          <w:szCs w:val="21"/>
        </w:rPr>
        <w:t>避免</w:t>
      </w:r>
      <w:r>
        <w:rPr>
          <w:rFonts w:ascii="Arial" w:hAnsi="Arial" w:cs="Arial"/>
          <w:color w:val="494949"/>
          <w:sz w:val="21"/>
          <w:szCs w:val="21"/>
        </w:rPr>
        <w:t>块内部的变量与它外部的变量名相同。</w:t>
      </w:r>
    </w:p>
    <w:p>
      <w:pPr>
        <w:widowControl/>
        <w:shd w:val="clear" w:color="auto" w:fill="FFFFFF"/>
        <w:spacing w:line="336" w:lineRule="atLeast"/>
        <w:ind w:firstLine="420"/>
        <w:jc w:val="left"/>
        <w:rPr>
          <w:rFonts w:ascii="Arial" w:hAnsi="Arial" w:eastAsia="宋体" w:cs="Arial"/>
          <w:color w:val="494949"/>
          <w:kern w:val="0"/>
          <w:szCs w:val="21"/>
        </w:rPr>
      </w:pPr>
    </w:p>
    <w:p>
      <w:pPr>
        <w:widowControl/>
        <w:shd w:val="clear" w:color="auto" w:fill="FFFFFF"/>
        <w:spacing w:before="150" w:after="150" w:line="336" w:lineRule="atLeast"/>
        <w:ind w:firstLine="420"/>
        <w:jc w:val="left"/>
        <w:rPr>
          <w:rFonts w:ascii="Arial" w:hAnsi="Arial" w:eastAsia="宋体" w:cs="Arial"/>
          <w:color w:val="494949"/>
          <w:kern w:val="0"/>
          <w:szCs w:val="21"/>
        </w:rPr>
      </w:pP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6</w:t>
      </w:r>
      <w:r>
        <w:rPr>
          <w:rFonts w:hint="eastAsia" w:ascii="Arial" w:hAnsi="Arial" w:eastAsia="宋体" w:cs="Arial"/>
          <w:color w:val="494949"/>
          <w:kern w:val="0"/>
          <w:sz w:val="28"/>
          <w:szCs w:val="28"/>
        </w:rPr>
        <w:t>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错误处理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1&gt;  不要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“</w:t>
      </w:r>
      <w:r>
        <w:rPr>
          <w:rFonts w:ascii="Arial" w:hAnsi="Arial" w:eastAsia="宋体" w:cs="Arial"/>
          <w:color w:val="494949"/>
          <w:kern w:val="0"/>
          <w:szCs w:val="21"/>
        </w:rPr>
        <w:t>捕捉了异常却什么也不做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”</w:t>
      </w:r>
      <w:r>
        <w:rPr>
          <w:rFonts w:ascii="Arial" w:hAnsi="Arial" w:eastAsia="宋体" w:cs="Arial"/>
          <w:color w:val="494949"/>
          <w:kern w:val="0"/>
          <w:szCs w:val="21"/>
        </w:rPr>
        <w:t>。如果隐藏了一个异常，你将永远不知道异常到底发生了没有。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2&gt;  发生异常时，给出友好的消息给用户，但要精确记录错误的所有可能细节，包括发生的时间，和相关方法，类名等。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3&gt;  只捕捉特定的异常，而不是一般的异常。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 w:val="36"/>
          <w:szCs w:val="36"/>
        </w:rPr>
      </w:pP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7、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 其它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1&gt;  一个方法只完成一个任务。不要把多个任务组合到一个方法中，即使那些任务非常小。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2&gt;  使用C#的特有类型，而不是System命名空间中定义的别名类型。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3&gt;  别在程序中使用固定数值，用常量代替。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4&gt;  避免使用很多成员变量。声明局部变量，并传递给方法。不要在方法间共享成员变量。如果在几个方法间共享一个成员变量，那就很难知道是哪个方法在什么时候修改了它的值。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5&gt;  别把成员变量声明为 public 或 protected。都声明为 private 而使用 public/protected 的属性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6&gt;  不在代码中使用具体的路径和驱动器名。 使用相对路径，并使路径可编程。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7&gt;  应用程序启动时作些“自检”并确保所需文件和附件在指定的位置。必要时检查数据库连接。出现任何问题给用户一个友好的提示。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8&gt;  如果需要的配置文件找不到，应用程序需能自己创建使用默认值的一份。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9&gt;  如果在配置文件中发现错误值，应用程序要抛出错误，给出提示消息告诉用户正确值。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10&gt;  DataColumn取其列时要用字段名，不要用索引号。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　　　　例： 正确DataColumn[“Name”]</w:t>
      </w:r>
      <w:r>
        <w:rPr>
          <w:rFonts w:ascii="Arial" w:hAnsi="Arial" w:eastAsia="宋体" w:cs="Arial"/>
          <w:color w:val="494949"/>
          <w:kern w:val="0"/>
          <w:szCs w:val="21"/>
        </w:rPr>
        <w:br w:type="textWrapping"/>
      </w:r>
      <w:r>
        <w:rPr>
          <w:rFonts w:ascii="Arial" w:hAnsi="Arial" w:eastAsia="宋体" w:cs="Arial"/>
          <w:color w:val="494949"/>
          <w:kern w:val="0"/>
          <w:szCs w:val="21"/>
        </w:rPr>
        <w:t>    　　　　  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错误</w:t>
      </w:r>
      <w:r>
        <w:rPr>
          <w:rFonts w:ascii="Arial" w:hAnsi="Arial" w:eastAsia="宋体" w:cs="Arial"/>
          <w:color w:val="494949"/>
          <w:kern w:val="0"/>
          <w:szCs w:val="21"/>
        </w:rPr>
        <w:t xml:space="preserve"> DataColumn[0]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11&gt;  在一个类中，字段定义全部统一放在class的头部、所有方法或属性的前面。</w:t>
      </w:r>
    </w:p>
    <w:p>
      <w:pPr>
        <w:widowControl/>
        <w:shd w:val="clear" w:color="auto" w:fill="FFFFFF"/>
        <w:spacing w:before="150" w:after="150" w:line="336" w:lineRule="atLeast"/>
        <w:ind w:firstLine="420"/>
        <w:jc w:val="left"/>
        <w:rPr>
          <w:rFonts w:hint="eastAsia"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12&gt;  在一个类中，所有的属性全部定义在一个属性块中：</w:t>
      </w: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 w:val="36"/>
          <w:szCs w:val="36"/>
        </w:rPr>
      </w:pPr>
      <w:r>
        <w:rPr>
          <w:rFonts w:hint="eastAsia" w:ascii="Arial" w:hAnsi="Arial" w:eastAsia="宋体" w:cs="Arial"/>
          <w:color w:val="494949"/>
          <w:kern w:val="0"/>
          <w:sz w:val="36"/>
          <w:szCs w:val="36"/>
        </w:rPr>
        <w:t>8、</w:t>
      </w:r>
      <w:r>
        <w:rPr>
          <w:rFonts w:ascii="Arial" w:hAnsi="Arial" w:eastAsia="宋体" w:cs="Arial"/>
          <w:color w:val="494949"/>
          <w:kern w:val="0"/>
          <w:sz w:val="36"/>
          <w:szCs w:val="36"/>
        </w:rPr>
        <w:t>空白：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1&gt; 空行将逻辑相关的代码段分隔开，以提高可读性。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2</w:t>
      </w:r>
      <w:r>
        <w:rPr>
          <w:rFonts w:ascii="Arial" w:hAnsi="Arial" w:eastAsia="宋体" w:cs="Arial"/>
          <w:color w:val="494949"/>
          <w:kern w:val="0"/>
          <w:szCs w:val="21"/>
        </w:rPr>
        <w:t>&gt; 下列情况应该总是使用两个空行：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a)  一个源文件的两个片段(section)之间。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b)  类声明和接口声明之间。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3</w:t>
      </w:r>
      <w:r>
        <w:rPr>
          <w:rFonts w:ascii="Arial" w:hAnsi="Arial" w:eastAsia="宋体" w:cs="Arial"/>
          <w:color w:val="494949"/>
          <w:kern w:val="0"/>
          <w:szCs w:val="21"/>
        </w:rPr>
        <w:t>&gt;下列情况应该总是使用一个空行：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a)  两个方法之间。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b)  方法内的局部变量和方法的第一条语句之间。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c)  块注释（参见"5.1.1"）或单行注释（参见"5.1.2"）之前。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d)  一个方法内的两个逻辑段之间，用以提高可读性。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</w:t>
      </w:r>
      <w:r>
        <w:rPr>
          <w:rFonts w:hint="eastAsia" w:ascii="Arial" w:hAnsi="Arial" w:eastAsia="宋体" w:cs="Arial"/>
          <w:color w:val="494949"/>
          <w:kern w:val="0"/>
          <w:szCs w:val="21"/>
        </w:rPr>
        <w:t>4</w:t>
      </w:r>
      <w:r>
        <w:rPr>
          <w:rFonts w:ascii="Arial" w:hAnsi="Arial" w:eastAsia="宋体" w:cs="Arial"/>
          <w:color w:val="494949"/>
          <w:kern w:val="0"/>
          <w:szCs w:val="21"/>
        </w:rPr>
        <w:t>&gt; 下列情况应该总是使用空格：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a)  空白应该位于参数列表中逗号的后面，如：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void UpdateData(int a, int b)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b)  所有的二元运算符，除了"."，应该使用空格将之与操作数分开。一元操作符和操作数之间不因该加空格，比如：负号("-")、自增("++")和自减("--")。例如：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　　a += c + d;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　　d++;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c)  for 语句中的表达式应该被空格分开，例如：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　　for (expr1; expr2; expr3)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d)  强制转型后应该跟一个空格，例如：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　　char c;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　　int a = 1;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　　　　　　　　c = (char) a;</w:t>
      </w:r>
    </w:p>
    <w:p>
      <w:pPr>
        <w:widowControl/>
        <w:shd w:val="clear" w:color="auto" w:fill="FFFFFF"/>
        <w:spacing w:before="150" w:after="150" w:line="336" w:lineRule="atLeast"/>
        <w:ind w:firstLine="420"/>
        <w:jc w:val="left"/>
        <w:rPr>
          <w:rFonts w:ascii="Arial" w:hAnsi="Arial" w:eastAsia="宋体" w:cs="Arial"/>
          <w:color w:val="494949"/>
          <w:kern w:val="0"/>
          <w:szCs w:val="21"/>
        </w:rPr>
      </w:pP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</w:p>
    <w:p>
      <w:pPr>
        <w:widowControl/>
        <w:shd w:val="clear" w:color="auto" w:fill="FFFFFF"/>
        <w:spacing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  <w:lang w:val="en-US" w:eastAsia="zh-CN"/>
        </w:rPr>
        <w:t xml:space="preserve">private void button2_Click(object sender, EventArgs e)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{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double d, r;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d = Convert.ToDouble(textBox1.Text);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r = d * Math.PI / 180;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textBox2.Text = Convert.ToString(r);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}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private void button3_Click(object sender, EventArgs e)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{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double d, r;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r = Convert.ToDouble(textBox2.Text);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d = r * 180 / Math.PI;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textBox1.Text = Convert.ToString(d);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}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private void button4_Click(object sender, EventArgs e)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{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>Application.Exit()</w:t>
      </w: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>；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public double </w:t>
      </w: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dmstorad (string s) </w:t>
      </w:r>
      <w:bookmarkStart w:id="0" w:name="_GoBack"/>
      <w:bookmarkEnd w:id="0"/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{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string[] ss = s.Split(new char[3] { '°' , '′' , '″' },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StringSplitOptions.RemoveEmptyEntries);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//用°、 ′、 ″分割字符串s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double[] d = new double[ss.Length]; //新建一个双精度数值数组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for (int i = 0; i &lt; d.Length; i++)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//将度分秒存入这个双精度数值数组中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d[i] = Convert.ToDouble(ss[i]);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double sign = d[0] &gt;= 0.0 ? 1.0:-1.0;//判断角度值是否为负值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double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rad =0;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  <w:t xml:space="preserve">if (d.Length == 1) //根据数组的长度进行判断计算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rad = Math.Abs(d[0]) * Math.PI / 180;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//将度取绝对值，并转换为弧度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else if (d.Length == 2)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rad = (Math.Abs(d[0]) + d[1] / 60) * Math.PI /180;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//将度取绝对值，分化为度，并最终转换为弧度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else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rad = (Math.Abs(d[0])+ d[1]/60+d[2]/60/60)*Math.PI/180;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//将度取绝对值，分化为度，秒化为度，并最终转换为弧度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rad = sign * rad; //弧度前边添加正负号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 xml:space="preserve">return rad;//返回弧度值 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default" w:ascii="Arial" w:hAnsi="Arial" w:eastAsia="宋体" w:cs="Arial"/>
          <w:color w:val="494949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hint="eastAsia" w:ascii="Arial" w:hAnsi="Arial" w:eastAsia="宋体" w:cs="Arial"/>
          <w:color w:val="494949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  <w:r>
        <w:rPr>
          <w:rFonts w:ascii="Arial" w:hAnsi="Arial" w:eastAsia="宋体" w:cs="Arial"/>
          <w:color w:val="494949"/>
          <w:kern w:val="0"/>
          <w:szCs w:val="21"/>
        </w:rPr>
        <w:t> </w:t>
      </w:r>
    </w:p>
    <w:p>
      <w:pPr>
        <w:widowControl/>
        <w:shd w:val="clear" w:color="auto" w:fill="FFFFFF"/>
        <w:spacing w:before="150" w:after="150" w:line="336" w:lineRule="atLeast"/>
        <w:jc w:val="left"/>
        <w:rPr>
          <w:rFonts w:ascii="Arial" w:hAnsi="Arial" w:eastAsia="宋体" w:cs="Arial"/>
          <w:color w:val="494949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20DC"/>
    <w:multiLevelType w:val="multilevel"/>
    <w:tmpl w:val="268620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DF244C2"/>
    <w:multiLevelType w:val="multilevel"/>
    <w:tmpl w:val="5DF244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A5"/>
    <w:rsid w:val="001A0A4C"/>
    <w:rsid w:val="00232FC6"/>
    <w:rsid w:val="004B27DB"/>
    <w:rsid w:val="00574EA5"/>
    <w:rsid w:val="00821533"/>
    <w:rsid w:val="00880821"/>
    <w:rsid w:val="009A7B30"/>
    <w:rsid w:val="45635B6E"/>
    <w:rsid w:val="79E3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apple-converted-space"/>
    <w:basedOn w:val="7"/>
    <w:uiPriority w:val="0"/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6CBAC0-6860-4A86-A82B-181F49A0D3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431</Words>
  <Characters>2460</Characters>
  <Lines>20</Lines>
  <Paragraphs>5</Paragraphs>
  <TotalTime>52</TotalTime>
  <ScaleCrop>false</ScaleCrop>
  <LinksUpToDate>false</LinksUpToDate>
  <CharactersWithSpaces>2886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2019-12-09T02:18:00Z</dcterms:created>
  <dc:creator>a</dc:creator>
  <cp:lastModifiedBy>ASUS</cp:lastModifiedBy>
  <dcterms:modified xsi:type="dcterms:W3CDTF">2019-12-27T02:37:07Z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