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96DA9" w14:textId="7A8C1978" w:rsidR="00BB62DA" w:rsidRPr="00E92428" w:rsidRDefault="00357198" w:rsidP="005936E2">
      <w:r>
        <w:rPr>
          <w:b/>
        </w:rPr>
        <w:t xml:space="preserve">Study: </w:t>
      </w:r>
      <w:r w:rsidR="005936E2">
        <w:t xml:space="preserve">Athletes were measured using two different concussion assessment tests to determine which test was better in diagnosing concussion after hits on the field. </w:t>
      </w:r>
      <w:r w:rsidR="00D014AD">
        <w:t xml:space="preserve">These results were compared to a physician’s determination of injury as the gold standard. </w:t>
      </w:r>
    </w:p>
    <w:p w14:paraId="1E00ECAD" w14:textId="77777777" w:rsidR="00923A7B" w:rsidRDefault="00923A7B" w:rsidP="00242249"/>
    <w:p w14:paraId="742358B0" w14:textId="3CE89666" w:rsidR="00A44A5C" w:rsidRDefault="00A44A5C" w:rsidP="00242249">
      <w:pPr>
        <w:rPr>
          <w:b/>
        </w:rPr>
      </w:pPr>
      <w:r>
        <w:rPr>
          <w:b/>
        </w:rPr>
        <w:t>Test 1:</w:t>
      </w:r>
    </w:p>
    <w:p w14:paraId="0B0E4137" w14:textId="77777777" w:rsidR="00A44A5C" w:rsidRDefault="00A44A5C" w:rsidP="00242249"/>
    <w:tbl>
      <w:tblPr>
        <w:tblStyle w:val="TableGrid"/>
        <w:tblW w:w="0" w:type="auto"/>
        <w:tblLook w:val="04A0" w:firstRow="1" w:lastRow="0" w:firstColumn="1" w:lastColumn="0" w:noHBand="0" w:noVBand="1"/>
      </w:tblPr>
      <w:tblGrid>
        <w:gridCol w:w="2169"/>
        <w:gridCol w:w="2395"/>
        <w:gridCol w:w="2395"/>
        <w:gridCol w:w="2391"/>
      </w:tblGrid>
      <w:tr w:rsidR="00A44A5C" w14:paraId="3FEF8AC7" w14:textId="77777777" w:rsidTr="00A44A5C">
        <w:tc>
          <w:tcPr>
            <w:tcW w:w="2169" w:type="dxa"/>
          </w:tcPr>
          <w:p w14:paraId="3D019423" w14:textId="77777777" w:rsidR="00A44A5C" w:rsidRDefault="00A44A5C" w:rsidP="00242249"/>
        </w:tc>
        <w:tc>
          <w:tcPr>
            <w:tcW w:w="2395" w:type="dxa"/>
          </w:tcPr>
          <w:p w14:paraId="0C23777B" w14:textId="5BE360B3" w:rsidR="00A44A5C" w:rsidRDefault="00A44A5C" w:rsidP="00242249"/>
        </w:tc>
        <w:tc>
          <w:tcPr>
            <w:tcW w:w="4786" w:type="dxa"/>
            <w:gridSpan w:val="2"/>
            <w:vAlign w:val="center"/>
          </w:tcPr>
          <w:p w14:paraId="173DFBBF" w14:textId="7C49B2AB" w:rsidR="00A44A5C" w:rsidRDefault="00A44A5C" w:rsidP="00A44A5C">
            <w:pPr>
              <w:jc w:val="center"/>
            </w:pPr>
            <w:r>
              <w:t>Physician Scored (the “truth”)</w:t>
            </w:r>
          </w:p>
        </w:tc>
      </w:tr>
      <w:tr w:rsidR="00A44A5C" w14:paraId="27015C09" w14:textId="77777777" w:rsidTr="001C777B">
        <w:trPr>
          <w:trHeight w:val="332"/>
        </w:trPr>
        <w:tc>
          <w:tcPr>
            <w:tcW w:w="2169" w:type="dxa"/>
          </w:tcPr>
          <w:p w14:paraId="195C2C93" w14:textId="77777777" w:rsidR="00A44A5C" w:rsidRDefault="00A44A5C" w:rsidP="00242249"/>
        </w:tc>
        <w:tc>
          <w:tcPr>
            <w:tcW w:w="2395" w:type="dxa"/>
          </w:tcPr>
          <w:p w14:paraId="63ABDD91" w14:textId="009CC5C8" w:rsidR="00A44A5C" w:rsidRDefault="00A44A5C" w:rsidP="00242249"/>
        </w:tc>
        <w:tc>
          <w:tcPr>
            <w:tcW w:w="2395" w:type="dxa"/>
          </w:tcPr>
          <w:p w14:paraId="535FE562" w14:textId="05D15D7A" w:rsidR="00A44A5C" w:rsidRDefault="00A44A5C" w:rsidP="00242249">
            <w:r>
              <w:t>Injured</w:t>
            </w:r>
          </w:p>
        </w:tc>
        <w:tc>
          <w:tcPr>
            <w:tcW w:w="2391" w:type="dxa"/>
          </w:tcPr>
          <w:p w14:paraId="20EFB50C" w14:textId="42FE7E8A" w:rsidR="00A44A5C" w:rsidRDefault="00A44A5C" w:rsidP="00242249">
            <w:r>
              <w:t>Non injured</w:t>
            </w:r>
          </w:p>
        </w:tc>
      </w:tr>
      <w:tr w:rsidR="00A44A5C" w14:paraId="7541BA5A" w14:textId="77777777" w:rsidTr="00A44A5C">
        <w:tc>
          <w:tcPr>
            <w:tcW w:w="2169" w:type="dxa"/>
            <w:vMerge w:val="restart"/>
          </w:tcPr>
          <w:p w14:paraId="6BF7483B" w14:textId="6429C31D" w:rsidR="00A44A5C" w:rsidRDefault="00A44A5C" w:rsidP="00242249">
            <w:r>
              <w:t>Test Result</w:t>
            </w:r>
          </w:p>
        </w:tc>
        <w:tc>
          <w:tcPr>
            <w:tcW w:w="2395" w:type="dxa"/>
          </w:tcPr>
          <w:p w14:paraId="7A349477" w14:textId="0026CF9C" w:rsidR="00A44A5C" w:rsidRDefault="00A44A5C" w:rsidP="00242249">
            <w:r>
              <w:t>Injured</w:t>
            </w:r>
          </w:p>
        </w:tc>
        <w:tc>
          <w:tcPr>
            <w:tcW w:w="2395" w:type="dxa"/>
          </w:tcPr>
          <w:p w14:paraId="4E309935" w14:textId="07FDAD21" w:rsidR="00A44A5C" w:rsidRDefault="001C777B" w:rsidP="00242249">
            <w:r>
              <w:t>10</w:t>
            </w:r>
          </w:p>
        </w:tc>
        <w:tc>
          <w:tcPr>
            <w:tcW w:w="2391" w:type="dxa"/>
          </w:tcPr>
          <w:p w14:paraId="39726962" w14:textId="5879830B" w:rsidR="00A44A5C" w:rsidRDefault="001C777B" w:rsidP="00242249">
            <w:r>
              <w:t>5</w:t>
            </w:r>
          </w:p>
        </w:tc>
      </w:tr>
      <w:tr w:rsidR="00A44A5C" w14:paraId="09BBD46F" w14:textId="77777777" w:rsidTr="00A44A5C">
        <w:tc>
          <w:tcPr>
            <w:tcW w:w="2169" w:type="dxa"/>
            <w:vMerge/>
          </w:tcPr>
          <w:p w14:paraId="3CD985A0" w14:textId="77777777" w:rsidR="00A44A5C" w:rsidRDefault="00A44A5C" w:rsidP="00242249"/>
        </w:tc>
        <w:tc>
          <w:tcPr>
            <w:tcW w:w="2395" w:type="dxa"/>
          </w:tcPr>
          <w:p w14:paraId="097B235E" w14:textId="089AFC9B" w:rsidR="00A44A5C" w:rsidRDefault="00A44A5C" w:rsidP="00242249">
            <w:r>
              <w:t>Non injured</w:t>
            </w:r>
          </w:p>
        </w:tc>
        <w:tc>
          <w:tcPr>
            <w:tcW w:w="2395" w:type="dxa"/>
          </w:tcPr>
          <w:p w14:paraId="54087456" w14:textId="690AA56F" w:rsidR="00A44A5C" w:rsidRDefault="001C777B" w:rsidP="00242249">
            <w:r>
              <w:t>14</w:t>
            </w:r>
          </w:p>
        </w:tc>
        <w:tc>
          <w:tcPr>
            <w:tcW w:w="2391" w:type="dxa"/>
          </w:tcPr>
          <w:p w14:paraId="6363E101" w14:textId="48A5102B" w:rsidR="00A44A5C" w:rsidRDefault="001C777B" w:rsidP="00242249">
            <w:r>
              <w:t>19</w:t>
            </w:r>
          </w:p>
        </w:tc>
      </w:tr>
    </w:tbl>
    <w:p w14:paraId="41DEA278" w14:textId="77777777" w:rsidR="00A44A5C" w:rsidRDefault="00A44A5C" w:rsidP="00242249"/>
    <w:p w14:paraId="165DF976" w14:textId="5FB1EA57" w:rsidR="00A44A5C" w:rsidRDefault="00A44A5C" w:rsidP="00A44A5C">
      <w:pPr>
        <w:rPr>
          <w:b/>
        </w:rPr>
      </w:pPr>
      <w:r>
        <w:rPr>
          <w:b/>
        </w:rPr>
        <w:t>Test 2</w:t>
      </w:r>
      <w:r>
        <w:rPr>
          <w:b/>
        </w:rPr>
        <w:t>:</w:t>
      </w:r>
    </w:p>
    <w:p w14:paraId="2E37DD30" w14:textId="77777777" w:rsidR="00A44A5C" w:rsidRDefault="00A44A5C" w:rsidP="00A44A5C"/>
    <w:tbl>
      <w:tblPr>
        <w:tblStyle w:val="TableGrid"/>
        <w:tblW w:w="0" w:type="auto"/>
        <w:tblLook w:val="04A0" w:firstRow="1" w:lastRow="0" w:firstColumn="1" w:lastColumn="0" w:noHBand="0" w:noVBand="1"/>
      </w:tblPr>
      <w:tblGrid>
        <w:gridCol w:w="2169"/>
        <w:gridCol w:w="2395"/>
        <w:gridCol w:w="2395"/>
        <w:gridCol w:w="2391"/>
      </w:tblGrid>
      <w:tr w:rsidR="00A44A5C" w14:paraId="2F912453" w14:textId="77777777" w:rsidTr="002E74BD">
        <w:tc>
          <w:tcPr>
            <w:tcW w:w="2169" w:type="dxa"/>
          </w:tcPr>
          <w:p w14:paraId="302D528E" w14:textId="77777777" w:rsidR="00A44A5C" w:rsidRDefault="00A44A5C" w:rsidP="002E74BD"/>
        </w:tc>
        <w:tc>
          <w:tcPr>
            <w:tcW w:w="2395" w:type="dxa"/>
          </w:tcPr>
          <w:p w14:paraId="55C4DC70" w14:textId="77777777" w:rsidR="00A44A5C" w:rsidRDefault="00A44A5C" w:rsidP="002E74BD"/>
        </w:tc>
        <w:tc>
          <w:tcPr>
            <w:tcW w:w="4786" w:type="dxa"/>
            <w:gridSpan w:val="2"/>
            <w:vAlign w:val="center"/>
          </w:tcPr>
          <w:p w14:paraId="7C49A022" w14:textId="77777777" w:rsidR="00A44A5C" w:rsidRDefault="00A44A5C" w:rsidP="002E74BD">
            <w:pPr>
              <w:jc w:val="center"/>
            </w:pPr>
            <w:r>
              <w:t>Physician Scored (the “truth”)</w:t>
            </w:r>
          </w:p>
        </w:tc>
      </w:tr>
      <w:tr w:rsidR="00A44A5C" w14:paraId="359FDF3F" w14:textId="77777777" w:rsidTr="002E74BD">
        <w:trPr>
          <w:trHeight w:val="305"/>
        </w:trPr>
        <w:tc>
          <w:tcPr>
            <w:tcW w:w="2169" w:type="dxa"/>
          </w:tcPr>
          <w:p w14:paraId="6E2B5440" w14:textId="77777777" w:rsidR="00A44A5C" w:rsidRDefault="00A44A5C" w:rsidP="002E74BD"/>
        </w:tc>
        <w:tc>
          <w:tcPr>
            <w:tcW w:w="2395" w:type="dxa"/>
          </w:tcPr>
          <w:p w14:paraId="0F4BFBC3" w14:textId="77777777" w:rsidR="00A44A5C" w:rsidRDefault="00A44A5C" w:rsidP="002E74BD"/>
        </w:tc>
        <w:tc>
          <w:tcPr>
            <w:tcW w:w="2395" w:type="dxa"/>
          </w:tcPr>
          <w:p w14:paraId="71061984" w14:textId="77777777" w:rsidR="00A44A5C" w:rsidRDefault="00A44A5C" w:rsidP="002E74BD">
            <w:r>
              <w:t>Injured</w:t>
            </w:r>
          </w:p>
        </w:tc>
        <w:tc>
          <w:tcPr>
            <w:tcW w:w="2391" w:type="dxa"/>
          </w:tcPr>
          <w:p w14:paraId="120DC734" w14:textId="77777777" w:rsidR="00A44A5C" w:rsidRDefault="00A44A5C" w:rsidP="002E74BD">
            <w:r>
              <w:t>Non injured</w:t>
            </w:r>
          </w:p>
        </w:tc>
      </w:tr>
      <w:tr w:rsidR="00A44A5C" w14:paraId="2AB2B9B6" w14:textId="77777777" w:rsidTr="002E74BD">
        <w:tc>
          <w:tcPr>
            <w:tcW w:w="2169" w:type="dxa"/>
            <w:vMerge w:val="restart"/>
          </w:tcPr>
          <w:p w14:paraId="5144470E" w14:textId="77777777" w:rsidR="00A44A5C" w:rsidRDefault="00A44A5C" w:rsidP="002E74BD">
            <w:r>
              <w:t>Test Result</w:t>
            </w:r>
          </w:p>
        </w:tc>
        <w:tc>
          <w:tcPr>
            <w:tcW w:w="2395" w:type="dxa"/>
          </w:tcPr>
          <w:p w14:paraId="4366D5C1" w14:textId="77777777" w:rsidR="00A44A5C" w:rsidRDefault="00A44A5C" w:rsidP="002E74BD">
            <w:r>
              <w:t>Injured</w:t>
            </w:r>
          </w:p>
        </w:tc>
        <w:tc>
          <w:tcPr>
            <w:tcW w:w="2395" w:type="dxa"/>
          </w:tcPr>
          <w:p w14:paraId="5B2315A4" w14:textId="7F6A0CEC" w:rsidR="00A44A5C" w:rsidRDefault="001C777B" w:rsidP="002E74BD">
            <w:r>
              <w:t>20</w:t>
            </w:r>
          </w:p>
        </w:tc>
        <w:tc>
          <w:tcPr>
            <w:tcW w:w="2391" w:type="dxa"/>
          </w:tcPr>
          <w:p w14:paraId="6C022E2F" w14:textId="7017FBBB" w:rsidR="00A44A5C" w:rsidRDefault="001C777B" w:rsidP="002E74BD">
            <w:r>
              <w:t>4</w:t>
            </w:r>
          </w:p>
        </w:tc>
      </w:tr>
      <w:tr w:rsidR="00A44A5C" w14:paraId="0CF450ED" w14:textId="77777777" w:rsidTr="002E74BD">
        <w:tc>
          <w:tcPr>
            <w:tcW w:w="2169" w:type="dxa"/>
            <w:vMerge/>
          </w:tcPr>
          <w:p w14:paraId="258B3FAE" w14:textId="77777777" w:rsidR="00A44A5C" w:rsidRDefault="00A44A5C" w:rsidP="002E74BD"/>
        </w:tc>
        <w:tc>
          <w:tcPr>
            <w:tcW w:w="2395" w:type="dxa"/>
          </w:tcPr>
          <w:p w14:paraId="6A16B167" w14:textId="77777777" w:rsidR="00A44A5C" w:rsidRDefault="00A44A5C" w:rsidP="002E74BD">
            <w:r>
              <w:t>Non injured</w:t>
            </w:r>
          </w:p>
        </w:tc>
        <w:tc>
          <w:tcPr>
            <w:tcW w:w="2395" w:type="dxa"/>
          </w:tcPr>
          <w:p w14:paraId="03A0A94B" w14:textId="227EA8A1" w:rsidR="00A44A5C" w:rsidRDefault="001C777B" w:rsidP="002E74BD">
            <w:r>
              <w:t>8</w:t>
            </w:r>
          </w:p>
        </w:tc>
        <w:tc>
          <w:tcPr>
            <w:tcW w:w="2391" w:type="dxa"/>
          </w:tcPr>
          <w:p w14:paraId="458B52CD" w14:textId="63212D91" w:rsidR="00A44A5C" w:rsidRDefault="001C777B" w:rsidP="002E74BD">
            <w:r>
              <w:t>15</w:t>
            </w:r>
          </w:p>
        </w:tc>
      </w:tr>
    </w:tbl>
    <w:p w14:paraId="13D14E65" w14:textId="77777777" w:rsidR="00A44A5C" w:rsidRPr="00A44A5C" w:rsidRDefault="00A44A5C" w:rsidP="00A44A5C"/>
    <w:p w14:paraId="6D38FD66" w14:textId="556B25C5" w:rsidR="00923A7B" w:rsidRPr="00DD4137" w:rsidRDefault="00DD4137" w:rsidP="00A44A5C">
      <w:pPr>
        <w:pStyle w:val="ColorfulList-Accent11"/>
        <w:ind w:left="0"/>
        <w:rPr>
          <w:b/>
        </w:rPr>
      </w:pPr>
      <w:r w:rsidRPr="00DD4137">
        <w:rPr>
          <w:b/>
        </w:rPr>
        <w:t>Calculate the following for each test:</w:t>
      </w:r>
    </w:p>
    <w:p w14:paraId="1EBDEF6F" w14:textId="77777777" w:rsidR="00DD4137" w:rsidRDefault="00DD4137" w:rsidP="00DD4137">
      <w:pPr>
        <w:pStyle w:val="ColorfulList-Accent11"/>
        <w:numPr>
          <w:ilvl w:val="0"/>
          <w:numId w:val="19"/>
        </w:numPr>
      </w:pPr>
      <w:r>
        <w:t>Prevalence</w:t>
      </w:r>
    </w:p>
    <w:p w14:paraId="7D4FCEC7" w14:textId="77777777" w:rsidR="00DD4137" w:rsidRDefault="00DD4137" w:rsidP="00DD4137">
      <w:pPr>
        <w:pStyle w:val="ColorfulList-Accent11"/>
        <w:numPr>
          <w:ilvl w:val="0"/>
          <w:numId w:val="19"/>
        </w:numPr>
      </w:pPr>
      <w:r>
        <w:t>Sensitivity</w:t>
      </w:r>
    </w:p>
    <w:p w14:paraId="56B854F3" w14:textId="77777777" w:rsidR="00DD4137" w:rsidRDefault="00DD4137" w:rsidP="00DD4137">
      <w:pPr>
        <w:pStyle w:val="ColorfulList-Accent11"/>
        <w:numPr>
          <w:ilvl w:val="0"/>
          <w:numId w:val="19"/>
        </w:numPr>
      </w:pPr>
      <w:r>
        <w:t>Specificity</w:t>
      </w:r>
    </w:p>
    <w:p w14:paraId="27455C1F" w14:textId="77777777" w:rsidR="00DD4137" w:rsidRDefault="00DD4137" w:rsidP="00DD4137">
      <w:pPr>
        <w:pStyle w:val="ColorfulList-Accent11"/>
        <w:numPr>
          <w:ilvl w:val="0"/>
          <w:numId w:val="19"/>
        </w:numPr>
      </w:pPr>
      <w:r>
        <w:t>Positive and Negative Predictive Values</w:t>
      </w:r>
    </w:p>
    <w:p w14:paraId="46A5DBA5" w14:textId="77777777" w:rsidR="00DD4137" w:rsidRDefault="00DD4137" w:rsidP="00DD4137">
      <w:pPr>
        <w:pStyle w:val="ColorfulList-Accent11"/>
        <w:numPr>
          <w:ilvl w:val="0"/>
          <w:numId w:val="19"/>
        </w:numPr>
      </w:pPr>
      <w:r>
        <w:t>Positive and Negative Likelihood ratios</w:t>
      </w:r>
    </w:p>
    <w:p w14:paraId="025AD5BE" w14:textId="63E813CB" w:rsidR="00DD4137" w:rsidRDefault="00DD4137" w:rsidP="00DD4137">
      <w:pPr>
        <w:pStyle w:val="ColorfulList-Accent11"/>
        <w:numPr>
          <w:ilvl w:val="0"/>
          <w:numId w:val="19"/>
        </w:numPr>
      </w:pPr>
      <w:r>
        <w:t>Include a screen shot of the Vassar Stats output.</w:t>
      </w:r>
    </w:p>
    <w:p w14:paraId="594C3E31" w14:textId="77777777" w:rsidR="00DD4137" w:rsidRDefault="00DD4137" w:rsidP="00DD4137">
      <w:pPr>
        <w:pStyle w:val="ColorfulList-Accent11"/>
      </w:pPr>
    </w:p>
    <w:p w14:paraId="5CFAC9C5" w14:textId="1C1B80F5" w:rsidR="00DD4137" w:rsidRDefault="00DD4137" w:rsidP="00DD4137">
      <w:pPr>
        <w:pStyle w:val="ColorfulList-Accent11"/>
        <w:ind w:left="0"/>
      </w:pPr>
      <w:r>
        <w:rPr>
          <w:b/>
        </w:rPr>
        <w:t>Interpret the findings:</w:t>
      </w:r>
    </w:p>
    <w:p w14:paraId="662EEA2E" w14:textId="6755DCA3" w:rsidR="00DD4137" w:rsidRDefault="00DD4137" w:rsidP="00DD4137">
      <w:pPr>
        <w:pStyle w:val="ColorfulList-Accent11"/>
        <w:numPr>
          <w:ilvl w:val="0"/>
          <w:numId w:val="19"/>
        </w:numPr>
      </w:pPr>
      <w:r>
        <w:t>Which test appears to be better? Explain the findings from above and which test you would choose to use because of these findings.</w:t>
      </w:r>
    </w:p>
    <w:p w14:paraId="63FE5153" w14:textId="77777777" w:rsidR="00DD4137" w:rsidRDefault="00DD4137" w:rsidP="00DD4137">
      <w:pPr>
        <w:pStyle w:val="ColorfulList-Accent11"/>
        <w:ind w:left="0"/>
      </w:pPr>
    </w:p>
    <w:p w14:paraId="2E82BD83" w14:textId="64D32355" w:rsidR="00DD4137" w:rsidRDefault="00DD4137" w:rsidP="00DD4137">
      <w:pPr>
        <w:pStyle w:val="ColorfulList-Accent11"/>
        <w:ind w:left="0"/>
      </w:pPr>
      <w:r>
        <w:rPr>
          <w:b/>
        </w:rPr>
        <w:t xml:space="preserve">ROC Curves: </w:t>
      </w:r>
      <w:r w:rsidR="00990BA9">
        <w:t xml:space="preserve">A new chemical marker was found </w:t>
      </w:r>
      <w:r w:rsidR="0022746D">
        <w:t>to measure concussion injuries, and we want to construct an ROC curve to determine the usefulness of this test. We’ve determined the false and true positive rates for six levels of the chemical marker to plot.</w:t>
      </w:r>
    </w:p>
    <w:p w14:paraId="46E62A94" w14:textId="77777777" w:rsidR="0022746D" w:rsidRDefault="0022746D" w:rsidP="00DD4137">
      <w:pPr>
        <w:pStyle w:val="ColorfulList-Accent11"/>
        <w:ind w:left="0"/>
      </w:pPr>
    </w:p>
    <w:tbl>
      <w:tblPr>
        <w:tblStyle w:val="TableGrid"/>
        <w:tblW w:w="0" w:type="auto"/>
        <w:tblLook w:val="04A0" w:firstRow="1" w:lastRow="0" w:firstColumn="1" w:lastColumn="0" w:noHBand="0" w:noVBand="1"/>
      </w:tblPr>
      <w:tblGrid>
        <w:gridCol w:w="3116"/>
        <w:gridCol w:w="3117"/>
        <w:gridCol w:w="3117"/>
      </w:tblGrid>
      <w:tr w:rsidR="0022746D" w14:paraId="16D6641D" w14:textId="77777777" w:rsidTr="0022746D">
        <w:tc>
          <w:tcPr>
            <w:tcW w:w="3116" w:type="dxa"/>
          </w:tcPr>
          <w:p w14:paraId="4FC4E6E5" w14:textId="77777777" w:rsidR="0022746D" w:rsidRDefault="0022746D" w:rsidP="00DD4137">
            <w:pPr>
              <w:pStyle w:val="ColorfulList-Accent11"/>
              <w:ind w:left="0"/>
            </w:pPr>
          </w:p>
        </w:tc>
        <w:tc>
          <w:tcPr>
            <w:tcW w:w="3117" w:type="dxa"/>
          </w:tcPr>
          <w:p w14:paraId="31DC4A49" w14:textId="0D4EEDF9" w:rsidR="0022746D" w:rsidRDefault="0022746D" w:rsidP="00DD4137">
            <w:pPr>
              <w:pStyle w:val="ColorfulList-Accent11"/>
              <w:ind w:left="0"/>
            </w:pPr>
            <w:r>
              <w:t>False Positive</w:t>
            </w:r>
          </w:p>
        </w:tc>
        <w:tc>
          <w:tcPr>
            <w:tcW w:w="3117" w:type="dxa"/>
          </w:tcPr>
          <w:p w14:paraId="4FDAC578" w14:textId="280C1B5C" w:rsidR="0022746D" w:rsidRDefault="0022746D" w:rsidP="00DD4137">
            <w:pPr>
              <w:pStyle w:val="ColorfulList-Accent11"/>
              <w:ind w:left="0"/>
            </w:pPr>
            <w:r>
              <w:t>True Positive</w:t>
            </w:r>
          </w:p>
        </w:tc>
      </w:tr>
      <w:tr w:rsidR="0022746D" w14:paraId="03A33D7D" w14:textId="77777777" w:rsidTr="0022746D">
        <w:tc>
          <w:tcPr>
            <w:tcW w:w="3116" w:type="dxa"/>
          </w:tcPr>
          <w:p w14:paraId="39CB6602" w14:textId="73827136" w:rsidR="0022746D" w:rsidRDefault="0022746D" w:rsidP="00DD4137">
            <w:pPr>
              <w:pStyle w:val="ColorfulList-Accent11"/>
              <w:ind w:left="0"/>
            </w:pPr>
            <w:r>
              <w:t>Level 1</w:t>
            </w:r>
          </w:p>
        </w:tc>
        <w:tc>
          <w:tcPr>
            <w:tcW w:w="3117" w:type="dxa"/>
          </w:tcPr>
          <w:p w14:paraId="771CD091" w14:textId="1229890F" w:rsidR="0022746D" w:rsidRDefault="007948AC" w:rsidP="00DD4137">
            <w:pPr>
              <w:pStyle w:val="ColorfulList-Accent11"/>
              <w:ind w:left="0"/>
            </w:pPr>
            <w:r>
              <w:t>1</w:t>
            </w:r>
          </w:p>
        </w:tc>
        <w:tc>
          <w:tcPr>
            <w:tcW w:w="3117" w:type="dxa"/>
          </w:tcPr>
          <w:p w14:paraId="4B151A6A" w14:textId="4E0C1116" w:rsidR="0022746D" w:rsidRDefault="007948AC" w:rsidP="00DD4137">
            <w:pPr>
              <w:pStyle w:val="ColorfulList-Accent11"/>
              <w:ind w:left="0"/>
            </w:pPr>
            <w:r>
              <w:t>10</w:t>
            </w:r>
          </w:p>
        </w:tc>
      </w:tr>
      <w:tr w:rsidR="0022746D" w14:paraId="5E24F44C" w14:textId="77777777" w:rsidTr="0022746D">
        <w:tc>
          <w:tcPr>
            <w:tcW w:w="3116" w:type="dxa"/>
          </w:tcPr>
          <w:p w14:paraId="287A83E2" w14:textId="6E3E07D2" w:rsidR="0022746D" w:rsidRDefault="0022746D" w:rsidP="00DD4137">
            <w:pPr>
              <w:pStyle w:val="ColorfulList-Accent11"/>
              <w:ind w:left="0"/>
            </w:pPr>
            <w:r>
              <w:t>Level 2</w:t>
            </w:r>
          </w:p>
        </w:tc>
        <w:tc>
          <w:tcPr>
            <w:tcW w:w="3117" w:type="dxa"/>
          </w:tcPr>
          <w:p w14:paraId="1A77A166" w14:textId="32A8BCE8" w:rsidR="0022746D" w:rsidRDefault="007948AC" w:rsidP="00DD4137">
            <w:pPr>
              <w:pStyle w:val="ColorfulList-Accent11"/>
              <w:ind w:left="0"/>
            </w:pPr>
            <w:r>
              <w:t>4</w:t>
            </w:r>
          </w:p>
        </w:tc>
        <w:tc>
          <w:tcPr>
            <w:tcW w:w="3117" w:type="dxa"/>
          </w:tcPr>
          <w:p w14:paraId="7F2233AA" w14:textId="2AEB4F7F" w:rsidR="0022746D" w:rsidRDefault="007948AC" w:rsidP="00DD4137">
            <w:pPr>
              <w:pStyle w:val="ColorfulList-Accent11"/>
              <w:ind w:left="0"/>
            </w:pPr>
            <w:r>
              <w:t>8</w:t>
            </w:r>
          </w:p>
        </w:tc>
      </w:tr>
      <w:tr w:rsidR="0022746D" w14:paraId="179451EC" w14:textId="77777777" w:rsidTr="0022746D">
        <w:tc>
          <w:tcPr>
            <w:tcW w:w="3116" w:type="dxa"/>
          </w:tcPr>
          <w:p w14:paraId="4ABCE50B" w14:textId="5CBEF002" w:rsidR="0022746D" w:rsidRDefault="0022746D" w:rsidP="00DD4137">
            <w:pPr>
              <w:pStyle w:val="ColorfulList-Accent11"/>
              <w:ind w:left="0"/>
            </w:pPr>
            <w:r>
              <w:t>Level 3</w:t>
            </w:r>
          </w:p>
        </w:tc>
        <w:tc>
          <w:tcPr>
            <w:tcW w:w="3117" w:type="dxa"/>
          </w:tcPr>
          <w:p w14:paraId="590A53B3" w14:textId="0958E503" w:rsidR="0022746D" w:rsidRDefault="007948AC" w:rsidP="00DD4137">
            <w:pPr>
              <w:pStyle w:val="ColorfulList-Accent11"/>
              <w:ind w:left="0"/>
            </w:pPr>
            <w:r>
              <w:t>3</w:t>
            </w:r>
          </w:p>
        </w:tc>
        <w:tc>
          <w:tcPr>
            <w:tcW w:w="3117" w:type="dxa"/>
          </w:tcPr>
          <w:p w14:paraId="4BABC43E" w14:textId="35058BE0" w:rsidR="0022746D" w:rsidRDefault="007948AC" w:rsidP="00DD4137">
            <w:pPr>
              <w:pStyle w:val="ColorfulList-Accent11"/>
              <w:ind w:left="0"/>
            </w:pPr>
            <w:r>
              <w:t>6</w:t>
            </w:r>
          </w:p>
        </w:tc>
      </w:tr>
      <w:tr w:rsidR="0022746D" w14:paraId="461FABFB" w14:textId="77777777" w:rsidTr="0022746D">
        <w:tc>
          <w:tcPr>
            <w:tcW w:w="3116" w:type="dxa"/>
          </w:tcPr>
          <w:p w14:paraId="30178495" w14:textId="240A6C26" w:rsidR="0022746D" w:rsidRDefault="0022746D" w:rsidP="00DD4137">
            <w:pPr>
              <w:pStyle w:val="ColorfulList-Accent11"/>
              <w:ind w:left="0"/>
            </w:pPr>
            <w:r>
              <w:t>Level 4</w:t>
            </w:r>
          </w:p>
        </w:tc>
        <w:tc>
          <w:tcPr>
            <w:tcW w:w="3117" w:type="dxa"/>
          </w:tcPr>
          <w:p w14:paraId="544A9D3F" w14:textId="4B5A4256" w:rsidR="0022746D" w:rsidRDefault="007948AC" w:rsidP="00DD4137">
            <w:pPr>
              <w:pStyle w:val="ColorfulList-Accent11"/>
              <w:ind w:left="0"/>
            </w:pPr>
            <w:r>
              <w:t>7</w:t>
            </w:r>
          </w:p>
        </w:tc>
        <w:tc>
          <w:tcPr>
            <w:tcW w:w="3117" w:type="dxa"/>
          </w:tcPr>
          <w:p w14:paraId="1146044D" w14:textId="4F2C5C84" w:rsidR="0022746D" w:rsidRDefault="007948AC" w:rsidP="00DD4137">
            <w:pPr>
              <w:pStyle w:val="ColorfulList-Accent11"/>
              <w:ind w:left="0"/>
            </w:pPr>
            <w:r>
              <w:t>3</w:t>
            </w:r>
          </w:p>
        </w:tc>
      </w:tr>
      <w:tr w:rsidR="0022746D" w14:paraId="2C73AC0C" w14:textId="77777777" w:rsidTr="0022746D">
        <w:tc>
          <w:tcPr>
            <w:tcW w:w="3116" w:type="dxa"/>
          </w:tcPr>
          <w:p w14:paraId="481583E4" w14:textId="795F6ED3" w:rsidR="0022746D" w:rsidRDefault="0022746D" w:rsidP="00DD4137">
            <w:pPr>
              <w:pStyle w:val="ColorfulList-Accent11"/>
              <w:ind w:left="0"/>
            </w:pPr>
            <w:r>
              <w:t>Level 5</w:t>
            </w:r>
          </w:p>
        </w:tc>
        <w:tc>
          <w:tcPr>
            <w:tcW w:w="3117" w:type="dxa"/>
          </w:tcPr>
          <w:p w14:paraId="2AC140F7" w14:textId="5E6676FD" w:rsidR="0022746D" w:rsidRDefault="007948AC" w:rsidP="00DD4137">
            <w:pPr>
              <w:pStyle w:val="ColorfulList-Accent11"/>
              <w:ind w:left="0"/>
            </w:pPr>
            <w:r>
              <w:t>6</w:t>
            </w:r>
          </w:p>
        </w:tc>
        <w:tc>
          <w:tcPr>
            <w:tcW w:w="3117" w:type="dxa"/>
          </w:tcPr>
          <w:p w14:paraId="7C719525" w14:textId="583619B5" w:rsidR="0022746D" w:rsidRDefault="007948AC" w:rsidP="00DD4137">
            <w:pPr>
              <w:pStyle w:val="ColorfulList-Accent11"/>
              <w:ind w:left="0"/>
            </w:pPr>
            <w:r>
              <w:t>3</w:t>
            </w:r>
          </w:p>
        </w:tc>
      </w:tr>
      <w:tr w:rsidR="0022746D" w14:paraId="6F336B3D" w14:textId="77777777" w:rsidTr="0022746D">
        <w:tc>
          <w:tcPr>
            <w:tcW w:w="3116" w:type="dxa"/>
          </w:tcPr>
          <w:p w14:paraId="6C9C08B8" w14:textId="5D2B9C59" w:rsidR="0022746D" w:rsidRDefault="0022746D" w:rsidP="00DD4137">
            <w:pPr>
              <w:pStyle w:val="ColorfulList-Accent11"/>
              <w:ind w:left="0"/>
            </w:pPr>
            <w:r>
              <w:t>Level 6</w:t>
            </w:r>
          </w:p>
        </w:tc>
        <w:tc>
          <w:tcPr>
            <w:tcW w:w="3117" w:type="dxa"/>
          </w:tcPr>
          <w:p w14:paraId="5F0992BB" w14:textId="42CFA068" w:rsidR="0022746D" w:rsidRDefault="007948AC" w:rsidP="00DD4137">
            <w:pPr>
              <w:pStyle w:val="ColorfulList-Accent11"/>
              <w:ind w:left="0"/>
            </w:pPr>
            <w:r>
              <w:t>10</w:t>
            </w:r>
          </w:p>
        </w:tc>
        <w:tc>
          <w:tcPr>
            <w:tcW w:w="3117" w:type="dxa"/>
          </w:tcPr>
          <w:p w14:paraId="39077C2C" w14:textId="4AD85B47" w:rsidR="0022746D" w:rsidRDefault="007948AC" w:rsidP="00DD4137">
            <w:pPr>
              <w:pStyle w:val="ColorfulList-Accent11"/>
              <w:ind w:left="0"/>
            </w:pPr>
            <w:r>
              <w:t>2</w:t>
            </w:r>
          </w:p>
        </w:tc>
      </w:tr>
    </w:tbl>
    <w:p w14:paraId="14FFEF3F" w14:textId="77777777" w:rsidR="0022746D" w:rsidRDefault="0022746D" w:rsidP="00DD4137">
      <w:pPr>
        <w:pStyle w:val="ColorfulList-Accent11"/>
        <w:ind w:left="0"/>
      </w:pPr>
    </w:p>
    <w:p w14:paraId="0A030EFA" w14:textId="77777777" w:rsidR="007948AC" w:rsidRDefault="007948AC" w:rsidP="00DD4137">
      <w:pPr>
        <w:pStyle w:val="ColorfulList-Accent11"/>
        <w:ind w:left="0"/>
      </w:pPr>
    </w:p>
    <w:p w14:paraId="0A84A2CA" w14:textId="2714B535" w:rsidR="0022746D" w:rsidRDefault="0022746D" w:rsidP="0022746D">
      <w:pPr>
        <w:pStyle w:val="ColorfulList-Accent11"/>
        <w:numPr>
          <w:ilvl w:val="0"/>
          <w:numId w:val="19"/>
        </w:numPr>
      </w:pPr>
      <w:r>
        <w:t>Create the ROC curve for this data</w:t>
      </w:r>
      <w:r w:rsidR="00D8374D">
        <w:t xml:space="preserve"> (using the excel sheet)</w:t>
      </w:r>
      <w:bookmarkStart w:id="0" w:name="_GoBack"/>
      <w:bookmarkEnd w:id="0"/>
      <w:r>
        <w:t>.</w:t>
      </w:r>
    </w:p>
    <w:p w14:paraId="048D549D" w14:textId="3435AB8D" w:rsidR="0022746D" w:rsidRPr="00990BA9" w:rsidRDefault="0022746D" w:rsidP="0022746D">
      <w:pPr>
        <w:pStyle w:val="ColorfulList-Accent11"/>
        <w:numPr>
          <w:ilvl w:val="0"/>
          <w:numId w:val="19"/>
        </w:numPr>
      </w:pPr>
      <w:r>
        <w:t>Interpret the area under the curve. Is this chemical marker useful?</w:t>
      </w:r>
      <w:r w:rsidR="007948AC">
        <w:t xml:space="preserve"> </w:t>
      </w:r>
      <w:r>
        <w:t xml:space="preserve"> </w:t>
      </w:r>
    </w:p>
    <w:p w14:paraId="21625BDE" w14:textId="55C5FA00" w:rsidR="00DD4137" w:rsidRPr="00A52A28" w:rsidRDefault="00DD4137" w:rsidP="00DD4137">
      <w:pPr>
        <w:pStyle w:val="ColorfulList-Accent11"/>
        <w:ind w:left="0"/>
      </w:pPr>
    </w:p>
    <w:sectPr w:rsidR="00DD4137" w:rsidRPr="00A52A28" w:rsidSect="00672A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FD8BEA" w14:textId="77777777" w:rsidR="00C07C4A" w:rsidRDefault="00C07C4A" w:rsidP="00513C67">
      <w:r>
        <w:separator/>
      </w:r>
    </w:p>
  </w:endnote>
  <w:endnote w:type="continuationSeparator" w:id="0">
    <w:p w14:paraId="5C304DEC" w14:textId="77777777" w:rsidR="00C07C4A" w:rsidRDefault="00C07C4A" w:rsidP="00513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10E94" w14:textId="77777777" w:rsidR="00C07C4A" w:rsidRDefault="00C07C4A" w:rsidP="00513C67">
      <w:r>
        <w:separator/>
      </w:r>
    </w:p>
  </w:footnote>
  <w:footnote w:type="continuationSeparator" w:id="0">
    <w:p w14:paraId="0A9D6FD0" w14:textId="77777777" w:rsidR="00C07C4A" w:rsidRDefault="00C07C4A" w:rsidP="00513C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DFBDC" w14:textId="1D7005AD" w:rsidR="00513C67" w:rsidRDefault="005936E2" w:rsidP="00B4087F">
    <w:r>
      <w:t>Clinical 1</w:t>
    </w:r>
    <w:r w:rsidR="00D73CB3">
      <w:t xml:space="preserve"> Assignment</w:t>
    </w:r>
    <w:r w:rsidR="00D73CB3">
      <w:tab/>
    </w:r>
    <w:r w:rsidR="00D73CB3">
      <w:tab/>
    </w:r>
    <w:r>
      <w:tab/>
    </w:r>
    <w:r w:rsidR="00D73CB3">
      <w:tab/>
      <w:t>Spring 2017</w:t>
    </w:r>
    <w:r w:rsidR="00B4087F">
      <w:tab/>
    </w:r>
    <w:r w:rsidR="00B4087F">
      <w:tab/>
    </w:r>
    <w:r w:rsidR="00B4087F">
      <w:tab/>
    </w:r>
    <w:r w:rsidR="00B4087F">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85075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48086C"/>
    <w:multiLevelType w:val="hybridMultilevel"/>
    <w:tmpl w:val="6D8E6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77EC2"/>
    <w:multiLevelType w:val="hybridMultilevel"/>
    <w:tmpl w:val="736430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70178B"/>
    <w:multiLevelType w:val="hybridMultilevel"/>
    <w:tmpl w:val="736430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12962A6"/>
    <w:multiLevelType w:val="hybridMultilevel"/>
    <w:tmpl w:val="766E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C5C37"/>
    <w:multiLevelType w:val="hybridMultilevel"/>
    <w:tmpl w:val="736430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B11E7B"/>
    <w:multiLevelType w:val="hybridMultilevel"/>
    <w:tmpl w:val="AB5C8E52"/>
    <w:lvl w:ilvl="0" w:tplc="52A60700">
      <w:start w:val="1"/>
      <w:numFmt w:val="decimal"/>
      <w:lvlText w:val="%1."/>
      <w:lvlJc w:val="left"/>
      <w:pPr>
        <w:ind w:left="720" w:hanging="360"/>
      </w:pPr>
      <w:rPr>
        <w:rFonts w:hint="default"/>
        <w:b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636AFF"/>
    <w:multiLevelType w:val="hybridMultilevel"/>
    <w:tmpl w:val="4552D6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B821B1"/>
    <w:multiLevelType w:val="hybridMultilevel"/>
    <w:tmpl w:val="EDCEBBA0"/>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939DB"/>
    <w:multiLevelType w:val="hybridMultilevel"/>
    <w:tmpl w:val="0B341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034064"/>
    <w:multiLevelType w:val="hybridMultilevel"/>
    <w:tmpl w:val="AFE45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20778A"/>
    <w:multiLevelType w:val="hybridMultilevel"/>
    <w:tmpl w:val="FDEE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F9090D"/>
    <w:multiLevelType w:val="hybridMultilevel"/>
    <w:tmpl w:val="326470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2477C2"/>
    <w:multiLevelType w:val="hybridMultilevel"/>
    <w:tmpl w:val="5C2A12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A63023"/>
    <w:multiLevelType w:val="hybridMultilevel"/>
    <w:tmpl w:val="29EE07B6"/>
    <w:lvl w:ilvl="0" w:tplc="F648F3B8">
      <w:start w:val="1"/>
      <w:numFmt w:val="decimal"/>
      <w:lvlText w:val="%1."/>
      <w:lvlJc w:val="left"/>
      <w:pPr>
        <w:ind w:left="720" w:hanging="360"/>
      </w:pPr>
      <w:rPr>
        <w:rFonts w:hint="default"/>
        <w:b w:val="0"/>
        <w:i w:val="0"/>
        <w:sz w:val="24"/>
        <w:szCs w:val="24"/>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B45883"/>
    <w:multiLevelType w:val="hybridMultilevel"/>
    <w:tmpl w:val="A81E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E64D0D"/>
    <w:multiLevelType w:val="hybridMultilevel"/>
    <w:tmpl w:val="736430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5605B20"/>
    <w:multiLevelType w:val="hybridMultilevel"/>
    <w:tmpl w:val="5A8E5CC8"/>
    <w:lvl w:ilvl="0" w:tplc="38A0BE5C">
      <w:start w:val="1"/>
      <w:numFmt w:val="decimal"/>
      <w:lvlText w:val="%1."/>
      <w:lvlJc w:val="left"/>
      <w:pPr>
        <w:ind w:left="720" w:hanging="360"/>
      </w:pPr>
      <w:rPr>
        <w:rFonts w:hint="default"/>
        <w:b w:val="0"/>
      </w:rPr>
    </w:lvl>
    <w:lvl w:ilvl="1" w:tplc="EAFED748">
      <w:start w:val="1"/>
      <w:numFmt w:val="lowerLetter"/>
      <w:lvlText w:val="%2."/>
      <w:lvlJc w:val="left"/>
      <w:pPr>
        <w:ind w:left="1440" w:hanging="360"/>
      </w:pPr>
      <w:rPr>
        <w:b w:val="0"/>
      </w:rPr>
    </w:lvl>
    <w:lvl w:ilvl="2" w:tplc="BFCA5F5C">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0E3619"/>
    <w:multiLevelType w:val="hybridMultilevel"/>
    <w:tmpl w:val="736430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5"/>
  </w:num>
  <w:num w:numId="4">
    <w:abstractNumId w:val="9"/>
  </w:num>
  <w:num w:numId="5">
    <w:abstractNumId w:val="7"/>
  </w:num>
  <w:num w:numId="6">
    <w:abstractNumId w:val="13"/>
  </w:num>
  <w:num w:numId="7">
    <w:abstractNumId w:val="1"/>
  </w:num>
  <w:num w:numId="8">
    <w:abstractNumId w:val="10"/>
  </w:num>
  <w:num w:numId="9">
    <w:abstractNumId w:val="12"/>
  </w:num>
  <w:num w:numId="10">
    <w:abstractNumId w:val="14"/>
  </w:num>
  <w:num w:numId="11">
    <w:abstractNumId w:val="8"/>
  </w:num>
  <w:num w:numId="12">
    <w:abstractNumId w:val="17"/>
  </w:num>
  <w:num w:numId="13">
    <w:abstractNumId w:val="2"/>
  </w:num>
  <w:num w:numId="14">
    <w:abstractNumId w:val="18"/>
  </w:num>
  <w:num w:numId="15">
    <w:abstractNumId w:val="3"/>
  </w:num>
  <w:num w:numId="16">
    <w:abstractNumId w:val="16"/>
  </w:num>
  <w:num w:numId="17">
    <w:abstractNumId w:val="5"/>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80"/>
    <w:rsid w:val="000116DE"/>
    <w:rsid w:val="000C4243"/>
    <w:rsid w:val="00107E0B"/>
    <w:rsid w:val="001721AD"/>
    <w:rsid w:val="001A599C"/>
    <w:rsid w:val="001C777B"/>
    <w:rsid w:val="001E7168"/>
    <w:rsid w:val="00220E7E"/>
    <w:rsid w:val="0022746D"/>
    <w:rsid w:val="002378AC"/>
    <w:rsid w:val="00242249"/>
    <w:rsid w:val="00245A40"/>
    <w:rsid w:val="002821D1"/>
    <w:rsid w:val="002B51C2"/>
    <w:rsid w:val="002E3604"/>
    <w:rsid w:val="003351D7"/>
    <w:rsid w:val="00357198"/>
    <w:rsid w:val="00394F6C"/>
    <w:rsid w:val="003B703D"/>
    <w:rsid w:val="003C61D5"/>
    <w:rsid w:val="00467715"/>
    <w:rsid w:val="004A017D"/>
    <w:rsid w:val="004B3278"/>
    <w:rsid w:val="00513C67"/>
    <w:rsid w:val="005632B2"/>
    <w:rsid w:val="005772FE"/>
    <w:rsid w:val="005936E2"/>
    <w:rsid w:val="005B0B54"/>
    <w:rsid w:val="00672AFD"/>
    <w:rsid w:val="00775C32"/>
    <w:rsid w:val="007948AC"/>
    <w:rsid w:val="007A35CE"/>
    <w:rsid w:val="007A7C0D"/>
    <w:rsid w:val="008D0DBC"/>
    <w:rsid w:val="00912DCD"/>
    <w:rsid w:val="00923A7B"/>
    <w:rsid w:val="009828BE"/>
    <w:rsid w:val="00990BA9"/>
    <w:rsid w:val="009C678F"/>
    <w:rsid w:val="00A13F55"/>
    <w:rsid w:val="00A26A57"/>
    <w:rsid w:val="00A44A5C"/>
    <w:rsid w:val="00A4651B"/>
    <w:rsid w:val="00A52A28"/>
    <w:rsid w:val="00A66F1B"/>
    <w:rsid w:val="00AA1809"/>
    <w:rsid w:val="00B34F9A"/>
    <w:rsid w:val="00B4087F"/>
    <w:rsid w:val="00B90515"/>
    <w:rsid w:val="00B94F4C"/>
    <w:rsid w:val="00BB1727"/>
    <w:rsid w:val="00BB62DA"/>
    <w:rsid w:val="00C07C4A"/>
    <w:rsid w:val="00D014AD"/>
    <w:rsid w:val="00D04C1C"/>
    <w:rsid w:val="00D73CB3"/>
    <w:rsid w:val="00D8374D"/>
    <w:rsid w:val="00D90ECB"/>
    <w:rsid w:val="00DD4137"/>
    <w:rsid w:val="00E250E7"/>
    <w:rsid w:val="00E57680"/>
    <w:rsid w:val="00E855F6"/>
    <w:rsid w:val="00EA7E40"/>
    <w:rsid w:val="00EF7A25"/>
    <w:rsid w:val="00F0335E"/>
    <w:rsid w:val="00F44447"/>
    <w:rsid w:val="00F66FB0"/>
    <w:rsid w:val="00FE28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03F4FA"/>
  <w14:defaultImageDpi w14:val="300"/>
  <w15:chartTrackingRefBased/>
  <w15:docId w15:val="{26398239-0C09-4643-85CC-037355A6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34" w:qFormat="1"/>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C67"/>
    <w:pPr>
      <w:tabs>
        <w:tab w:val="center" w:pos="4320"/>
        <w:tab w:val="right" w:pos="8640"/>
      </w:tabs>
    </w:pPr>
  </w:style>
  <w:style w:type="character" w:customStyle="1" w:styleId="HeaderChar">
    <w:name w:val="Header Char"/>
    <w:link w:val="Header"/>
    <w:uiPriority w:val="99"/>
    <w:rsid w:val="00513C67"/>
    <w:rPr>
      <w:sz w:val="24"/>
      <w:szCs w:val="24"/>
    </w:rPr>
  </w:style>
  <w:style w:type="paragraph" w:styleId="Footer">
    <w:name w:val="footer"/>
    <w:basedOn w:val="Normal"/>
    <w:link w:val="FooterChar"/>
    <w:uiPriority w:val="99"/>
    <w:unhideWhenUsed/>
    <w:rsid w:val="00513C67"/>
    <w:pPr>
      <w:tabs>
        <w:tab w:val="center" w:pos="4320"/>
        <w:tab w:val="right" w:pos="8640"/>
      </w:tabs>
    </w:pPr>
  </w:style>
  <w:style w:type="character" w:customStyle="1" w:styleId="FooterChar">
    <w:name w:val="Footer Char"/>
    <w:link w:val="Footer"/>
    <w:uiPriority w:val="99"/>
    <w:rsid w:val="00513C67"/>
    <w:rPr>
      <w:sz w:val="24"/>
      <w:szCs w:val="24"/>
    </w:rPr>
  </w:style>
  <w:style w:type="paragraph" w:customStyle="1" w:styleId="MediumGrid1-Accent21">
    <w:name w:val="Medium Grid 1 - Accent 21"/>
    <w:basedOn w:val="Normal"/>
    <w:uiPriority w:val="34"/>
    <w:qFormat/>
    <w:rsid w:val="00A52A28"/>
    <w:pPr>
      <w:ind w:left="720"/>
      <w:contextualSpacing/>
    </w:pPr>
  </w:style>
  <w:style w:type="paragraph" w:customStyle="1" w:styleId="ColorfulList-Accent11">
    <w:name w:val="Colorful List - Accent 11"/>
    <w:basedOn w:val="Normal"/>
    <w:uiPriority w:val="34"/>
    <w:qFormat/>
    <w:rsid w:val="00923A7B"/>
    <w:pPr>
      <w:ind w:left="720"/>
      <w:contextualSpacing/>
    </w:pPr>
    <w:rPr>
      <w:rFonts w:eastAsia="MS Mincho"/>
    </w:rPr>
  </w:style>
  <w:style w:type="paragraph" w:styleId="ListParagraph">
    <w:name w:val="List Paragraph"/>
    <w:basedOn w:val="Normal"/>
    <w:uiPriority w:val="34"/>
    <w:qFormat/>
    <w:rsid w:val="00BB62DA"/>
    <w:pPr>
      <w:ind w:left="720"/>
      <w:contextualSpacing/>
    </w:pPr>
    <w:rPr>
      <w:rFonts w:eastAsia="Symbol"/>
      <w:kern w:val="2"/>
      <w:sz w:val="20"/>
      <w:szCs w:val="20"/>
    </w:rPr>
  </w:style>
  <w:style w:type="table" w:styleId="TableGrid">
    <w:name w:val="Table Grid"/>
    <w:basedOn w:val="TableNormal"/>
    <w:uiPriority w:val="59"/>
    <w:rsid w:val="00A44A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200</Words>
  <Characters>1141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PCA Assignment:</vt:lpstr>
    </vt:vector>
  </TitlesOfParts>
  <Company>university of mississippi</Company>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PCA Assignment:</dc:title>
  <dc:subject/>
  <dc:creator>pl</dc:creator>
  <cp:keywords/>
  <cp:lastModifiedBy>Buchanan, Erin M</cp:lastModifiedBy>
  <cp:revision>20</cp:revision>
  <dcterms:created xsi:type="dcterms:W3CDTF">2017-03-22T15:44:00Z</dcterms:created>
  <dcterms:modified xsi:type="dcterms:W3CDTF">2017-03-26T17:09:00Z</dcterms:modified>
</cp:coreProperties>
</file>