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63504" w14:textId="711EF831" w:rsidR="00F90504" w:rsidRDefault="00357198" w:rsidP="00F90504">
      <w:r>
        <w:rPr>
          <w:b/>
        </w:rPr>
        <w:t xml:space="preserve">Study: </w:t>
      </w:r>
      <w:r w:rsidR="00E367B6">
        <w:rPr>
          <w:rStyle w:val="singlerow"/>
        </w:rPr>
        <w:t>T</w:t>
      </w:r>
      <w:bookmarkStart w:id="0" w:name="_GoBack"/>
      <w:bookmarkEnd w:id="0"/>
      <w:r w:rsidR="00E367B6">
        <w:rPr>
          <w:rStyle w:val="singlerow"/>
        </w:rPr>
        <w:t>he method of anesthesia used for hernia repair is generally assumed not to affect the long-term outcome. The few studies on the topic have rendered conflicting results.</w:t>
      </w:r>
      <w:r w:rsidR="00E367B6">
        <w:t xml:space="preserve"> </w:t>
      </w:r>
      <w:r w:rsidR="00F90504">
        <w:rPr>
          <w:rStyle w:val="singlerow"/>
        </w:rPr>
        <w:t>To analyze the relative risk of reoperation for recurrence using anesthetic alternatives, general anesthesia (GA), regional (spinal-, epidural-) anesthesia (RA),</w:t>
      </w:r>
      <w:r w:rsidR="00E367B6" w:rsidRPr="00E367B6">
        <w:rPr>
          <w:rStyle w:val="singlerow"/>
        </w:rPr>
        <w:t xml:space="preserve"> </w:t>
      </w:r>
      <w:r w:rsidR="00E367B6">
        <w:rPr>
          <w:rStyle w:val="singlerow"/>
        </w:rPr>
        <w:t>and local anesthesia (LA)</w:t>
      </w:r>
      <w:r w:rsidR="00E367B6">
        <w:t>,</w:t>
      </w:r>
      <w:r w:rsidR="00F90504">
        <w:rPr>
          <w:rStyle w:val="singlerow"/>
        </w:rPr>
        <w:t xml:space="preserve"> and to study time trends for various anesthetic and operative methods, as well as other risk factors regarding reoperation for recurrence. (made up data from a study by </w:t>
      </w:r>
      <w:proofErr w:type="spellStart"/>
      <w:r w:rsidR="00F90504">
        <w:rPr>
          <w:rStyle w:val="singlerow"/>
        </w:rPr>
        <w:t>Nordin</w:t>
      </w:r>
      <w:proofErr w:type="spellEnd"/>
      <w:r w:rsidR="00F90504">
        <w:rPr>
          <w:rStyle w:val="singlerow"/>
        </w:rPr>
        <w:t xml:space="preserve"> et al., 2004). </w:t>
      </w:r>
    </w:p>
    <w:p w14:paraId="08CEBFC5" w14:textId="77777777" w:rsidR="00F90504" w:rsidRDefault="00F90504" w:rsidP="00CC096C"/>
    <w:p w14:paraId="4C245C39" w14:textId="5C3239FF" w:rsidR="00E367B6" w:rsidRDefault="00E367B6" w:rsidP="00CC096C">
      <w:pPr>
        <w:rPr>
          <w:rStyle w:val="singlerow"/>
        </w:rPr>
      </w:pPr>
      <w:r>
        <w:t xml:space="preserve">Treatment 1 - </w:t>
      </w:r>
      <w:r>
        <w:rPr>
          <w:rStyle w:val="singlerow"/>
        </w:rPr>
        <w:t>general anesthesia (GA), regional (spinal-, epidural-) anesthesia (RA)</w:t>
      </w:r>
    </w:p>
    <w:p w14:paraId="0DE7E27A" w14:textId="1C66311A" w:rsidR="00E367B6" w:rsidRPr="00CC096C" w:rsidRDefault="00E367B6" w:rsidP="00CC096C">
      <w:r>
        <w:rPr>
          <w:rStyle w:val="singlerow"/>
        </w:rPr>
        <w:t>Treatment 1 - local anesthesia (LA)</w:t>
      </w:r>
    </w:p>
    <w:p w14:paraId="693E4EE5" w14:textId="77777777" w:rsidR="00CC096C" w:rsidRDefault="00CC096C" w:rsidP="00CC09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2395"/>
        <w:gridCol w:w="2395"/>
        <w:gridCol w:w="2391"/>
      </w:tblGrid>
      <w:tr w:rsidR="00A44A5C" w14:paraId="3FEF8AC7" w14:textId="77777777" w:rsidTr="00A44A5C">
        <w:tc>
          <w:tcPr>
            <w:tcW w:w="2169" w:type="dxa"/>
          </w:tcPr>
          <w:p w14:paraId="3D019423" w14:textId="77777777" w:rsidR="00A44A5C" w:rsidRDefault="00A44A5C" w:rsidP="00242249"/>
        </w:tc>
        <w:tc>
          <w:tcPr>
            <w:tcW w:w="2395" w:type="dxa"/>
          </w:tcPr>
          <w:p w14:paraId="0C23777B" w14:textId="5BE360B3" w:rsidR="00A44A5C" w:rsidRDefault="00A44A5C" w:rsidP="00242249"/>
        </w:tc>
        <w:tc>
          <w:tcPr>
            <w:tcW w:w="4786" w:type="dxa"/>
            <w:gridSpan w:val="2"/>
            <w:vAlign w:val="center"/>
          </w:tcPr>
          <w:p w14:paraId="173DFBBF" w14:textId="0996F24B" w:rsidR="00A44A5C" w:rsidRDefault="00F90504" w:rsidP="00A44A5C">
            <w:pPr>
              <w:jc w:val="center"/>
            </w:pPr>
            <w:r>
              <w:t xml:space="preserve">Reoperation Recurrence </w:t>
            </w:r>
          </w:p>
        </w:tc>
      </w:tr>
      <w:tr w:rsidR="00A44A5C" w14:paraId="27015C09" w14:textId="77777777" w:rsidTr="001C777B">
        <w:trPr>
          <w:trHeight w:val="332"/>
        </w:trPr>
        <w:tc>
          <w:tcPr>
            <w:tcW w:w="2169" w:type="dxa"/>
          </w:tcPr>
          <w:p w14:paraId="195C2C93" w14:textId="77777777" w:rsidR="00A44A5C" w:rsidRDefault="00A44A5C" w:rsidP="00242249"/>
        </w:tc>
        <w:tc>
          <w:tcPr>
            <w:tcW w:w="2395" w:type="dxa"/>
          </w:tcPr>
          <w:p w14:paraId="63ABDD91" w14:textId="009CC5C8" w:rsidR="00A44A5C" w:rsidRDefault="00A44A5C" w:rsidP="00242249"/>
        </w:tc>
        <w:tc>
          <w:tcPr>
            <w:tcW w:w="2395" w:type="dxa"/>
          </w:tcPr>
          <w:p w14:paraId="535FE562" w14:textId="62DFD0E0" w:rsidR="00A44A5C" w:rsidRDefault="00282B37" w:rsidP="00242249">
            <w:r>
              <w:t>Yes</w:t>
            </w:r>
          </w:p>
        </w:tc>
        <w:tc>
          <w:tcPr>
            <w:tcW w:w="2391" w:type="dxa"/>
          </w:tcPr>
          <w:p w14:paraId="20EFB50C" w14:textId="6F65C466" w:rsidR="00A44A5C" w:rsidRDefault="00282B37" w:rsidP="00242249">
            <w:r>
              <w:t>No</w:t>
            </w:r>
          </w:p>
        </w:tc>
      </w:tr>
      <w:tr w:rsidR="00A44A5C" w14:paraId="7541BA5A" w14:textId="77777777" w:rsidTr="00A44A5C">
        <w:tc>
          <w:tcPr>
            <w:tcW w:w="2169" w:type="dxa"/>
            <w:vMerge w:val="restart"/>
          </w:tcPr>
          <w:p w14:paraId="6BF7483B" w14:textId="47D9A13D" w:rsidR="00A44A5C" w:rsidRDefault="00CC096C" w:rsidP="00242249">
            <w:r>
              <w:t>Group</w:t>
            </w:r>
          </w:p>
        </w:tc>
        <w:tc>
          <w:tcPr>
            <w:tcW w:w="2395" w:type="dxa"/>
          </w:tcPr>
          <w:p w14:paraId="7A349477" w14:textId="28E7BE8B" w:rsidR="00A44A5C" w:rsidRDefault="00282B37" w:rsidP="00242249">
            <w:r>
              <w:t>Treatment 1</w:t>
            </w:r>
          </w:p>
        </w:tc>
        <w:tc>
          <w:tcPr>
            <w:tcW w:w="2395" w:type="dxa"/>
          </w:tcPr>
          <w:p w14:paraId="4E309935" w14:textId="20B1CF5E" w:rsidR="00A44A5C" w:rsidRDefault="006A0C63" w:rsidP="00242249">
            <w:r>
              <w:t>5</w:t>
            </w:r>
          </w:p>
        </w:tc>
        <w:tc>
          <w:tcPr>
            <w:tcW w:w="2391" w:type="dxa"/>
          </w:tcPr>
          <w:p w14:paraId="39726962" w14:textId="6E65F914" w:rsidR="00A44A5C" w:rsidRDefault="00282B37" w:rsidP="00242249">
            <w:r>
              <w:t>66</w:t>
            </w:r>
          </w:p>
        </w:tc>
      </w:tr>
      <w:tr w:rsidR="00A44A5C" w14:paraId="09BBD46F" w14:textId="77777777" w:rsidTr="00A44A5C">
        <w:tc>
          <w:tcPr>
            <w:tcW w:w="2169" w:type="dxa"/>
            <w:vMerge/>
          </w:tcPr>
          <w:p w14:paraId="3CD985A0" w14:textId="77777777" w:rsidR="00A44A5C" w:rsidRDefault="00A44A5C" w:rsidP="00242249"/>
        </w:tc>
        <w:tc>
          <w:tcPr>
            <w:tcW w:w="2395" w:type="dxa"/>
          </w:tcPr>
          <w:p w14:paraId="097B235E" w14:textId="28EA4095" w:rsidR="00A44A5C" w:rsidRDefault="00282B37" w:rsidP="00242249">
            <w:r>
              <w:t>Treatment 2</w:t>
            </w:r>
          </w:p>
        </w:tc>
        <w:tc>
          <w:tcPr>
            <w:tcW w:w="2395" w:type="dxa"/>
          </w:tcPr>
          <w:p w14:paraId="54087456" w14:textId="0A91B53E" w:rsidR="00A44A5C" w:rsidRDefault="00282B37" w:rsidP="00242249">
            <w:r>
              <w:t>17</w:t>
            </w:r>
          </w:p>
        </w:tc>
        <w:tc>
          <w:tcPr>
            <w:tcW w:w="2391" w:type="dxa"/>
          </w:tcPr>
          <w:p w14:paraId="6363E101" w14:textId="51608992" w:rsidR="00A44A5C" w:rsidRDefault="006A0C63" w:rsidP="00242249">
            <w:r>
              <w:t>104</w:t>
            </w:r>
          </w:p>
        </w:tc>
      </w:tr>
    </w:tbl>
    <w:p w14:paraId="41DEA278" w14:textId="77777777" w:rsidR="00A44A5C" w:rsidRDefault="00A44A5C" w:rsidP="00242249"/>
    <w:p w14:paraId="21625BDE" w14:textId="09695E78" w:rsidR="00DD4137" w:rsidRDefault="00242AE3" w:rsidP="00DD4137">
      <w:pPr>
        <w:pStyle w:val="ColorfulList-Accent11"/>
        <w:ind w:left="0"/>
        <w:rPr>
          <w:b/>
        </w:rPr>
      </w:pPr>
      <w:r>
        <w:rPr>
          <w:b/>
        </w:rPr>
        <w:t>Calculate the following:</w:t>
      </w:r>
    </w:p>
    <w:p w14:paraId="0E05A3CB" w14:textId="46FE44CC" w:rsidR="00242AE3" w:rsidRDefault="00242AE3" w:rsidP="00242AE3">
      <w:pPr>
        <w:pStyle w:val="ColorfulList-Accent11"/>
        <w:numPr>
          <w:ilvl w:val="0"/>
          <w:numId w:val="20"/>
        </w:numPr>
      </w:pPr>
      <w:r>
        <w:t>Event Rates</w:t>
      </w:r>
    </w:p>
    <w:p w14:paraId="5104FA2C" w14:textId="1E8AF51F" w:rsidR="00242AE3" w:rsidRDefault="00242AE3" w:rsidP="00242AE3">
      <w:pPr>
        <w:pStyle w:val="ColorfulList-Accent11"/>
        <w:numPr>
          <w:ilvl w:val="0"/>
          <w:numId w:val="20"/>
        </w:numPr>
      </w:pPr>
      <w:r>
        <w:t>Relative Risk</w:t>
      </w:r>
    </w:p>
    <w:p w14:paraId="23A225A5" w14:textId="653E82C1" w:rsidR="00242AE3" w:rsidRDefault="00242AE3" w:rsidP="00242AE3">
      <w:pPr>
        <w:pStyle w:val="ColorfulList-Accent11"/>
        <w:numPr>
          <w:ilvl w:val="0"/>
          <w:numId w:val="20"/>
        </w:numPr>
      </w:pPr>
      <w:r>
        <w:t>Odds</w:t>
      </w:r>
    </w:p>
    <w:p w14:paraId="53EA795B" w14:textId="526FD9DC" w:rsidR="00242AE3" w:rsidRDefault="00242AE3" w:rsidP="00242AE3">
      <w:pPr>
        <w:pStyle w:val="ColorfulList-Accent11"/>
        <w:numPr>
          <w:ilvl w:val="0"/>
          <w:numId w:val="20"/>
        </w:numPr>
      </w:pPr>
      <w:r>
        <w:t>Odds Ratios</w:t>
      </w:r>
    </w:p>
    <w:p w14:paraId="2A2B1921" w14:textId="6D31EA88" w:rsidR="00242AE3" w:rsidRDefault="00242AE3" w:rsidP="00242AE3">
      <w:pPr>
        <w:pStyle w:val="ColorfulList-Accent11"/>
        <w:numPr>
          <w:ilvl w:val="0"/>
          <w:numId w:val="20"/>
        </w:numPr>
      </w:pPr>
      <w:r>
        <w:t>Absolute Risk Reduction</w:t>
      </w:r>
    </w:p>
    <w:p w14:paraId="66051CE2" w14:textId="154CD8A1" w:rsidR="00242AE3" w:rsidRDefault="00242AE3" w:rsidP="00242AE3">
      <w:pPr>
        <w:pStyle w:val="ColorfulList-Accent11"/>
        <w:numPr>
          <w:ilvl w:val="0"/>
          <w:numId w:val="20"/>
        </w:numPr>
      </w:pPr>
      <w:r>
        <w:t>Numbers Need to Treat</w:t>
      </w:r>
    </w:p>
    <w:p w14:paraId="401F48E4" w14:textId="77777777" w:rsidR="00242AE3" w:rsidRDefault="00242AE3" w:rsidP="00242AE3">
      <w:pPr>
        <w:pStyle w:val="ColorfulList-Accent11"/>
        <w:ind w:left="0"/>
      </w:pPr>
    </w:p>
    <w:p w14:paraId="0B3C39B5" w14:textId="207E974B" w:rsidR="00242AE3" w:rsidRDefault="00242AE3" w:rsidP="00242AE3">
      <w:pPr>
        <w:pStyle w:val="ColorfulList-Accent11"/>
        <w:ind w:left="0"/>
      </w:pPr>
      <w:r>
        <w:rPr>
          <w:b/>
        </w:rPr>
        <w:t>Interpret your findings:</w:t>
      </w:r>
    </w:p>
    <w:p w14:paraId="337ED71D" w14:textId="1AC0908F" w:rsidR="00242AE3" w:rsidRPr="00242AE3" w:rsidRDefault="00242AE3" w:rsidP="00242AE3">
      <w:pPr>
        <w:pStyle w:val="ColorfulList-Accent11"/>
        <w:numPr>
          <w:ilvl w:val="0"/>
          <w:numId w:val="20"/>
        </w:numPr>
      </w:pPr>
      <w:r>
        <w:t xml:space="preserve">Would you recommend treatment 1? Explain the results and why you would/would not suggest a specific treatment. </w:t>
      </w:r>
    </w:p>
    <w:sectPr w:rsidR="00242AE3" w:rsidRPr="00242AE3" w:rsidSect="00672A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E8889C" w14:textId="77777777" w:rsidR="005C3306" w:rsidRDefault="005C3306" w:rsidP="00513C67">
      <w:r>
        <w:separator/>
      </w:r>
    </w:p>
  </w:endnote>
  <w:endnote w:type="continuationSeparator" w:id="0">
    <w:p w14:paraId="2A4D5CD7" w14:textId="77777777" w:rsidR="005C3306" w:rsidRDefault="005C3306" w:rsidP="00513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AD413" w14:textId="77777777" w:rsidR="005C3306" w:rsidRDefault="005C3306" w:rsidP="00513C67">
      <w:r>
        <w:separator/>
      </w:r>
    </w:p>
  </w:footnote>
  <w:footnote w:type="continuationSeparator" w:id="0">
    <w:p w14:paraId="7145201A" w14:textId="77777777" w:rsidR="005C3306" w:rsidRDefault="005C3306" w:rsidP="00513C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DFBDC" w14:textId="18A259A5" w:rsidR="00513C67" w:rsidRDefault="005936E2" w:rsidP="00B4087F">
    <w:r>
      <w:t>C</w:t>
    </w:r>
    <w:r w:rsidR="00FA76D3">
      <w:t>linical 2</w:t>
    </w:r>
    <w:r w:rsidR="00D73CB3">
      <w:t xml:space="preserve"> Assignment</w:t>
    </w:r>
    <w:r w:rsidR="00D73CB3">
      <w:tab/>
    </w:r>
    <w:r w:rsidR="00D73CB3">
      <w:tab/>
    </w:r>
    <w:r>
      <w:tab/>
    </w:r>
    <w:r w:rsidR="00D73CB3">
      <w:tab/>
      <w:t>Spring 2017</w:t>
    </w:r>
    <w:r w:rsidR="00B4087F">
      <w:tab/>
    </w:r>
    <w:r w:rsidR="00B4087F">
      <w:tab/>
    </w:r>
    <w:r w:rsidR="00B4087F">
      <w:tab/>
    </w:r>
    <w:r w:rsidR="00B4087F">
      <w:tab/>
      <w:t>527/627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85075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48086C"/>
    <w:multiLevelType w:val="hybridMultilevel"/>
    <w:tmpl w:val="6D8E6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77EC2"/>
    <w:multiLevelType w:val="hybridMultilevel"/>
    <w:tmpl w:val="736430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70178B"/>
    <w:multiLevelType w:val="hybridMultilevel"/>
    <w:tmpl w:val="736430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12962A6"/>
    <w:multiLevelType w:val="hybridMultilevel"/>
    <w:tmpl w:val="766E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BC5C37"/>
    <w:multiLevelType w:val="hybridMultilevel"/>
    <w:tmpl w:val="736430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B11E7B"/>
    <w:multiLevelType w:val="hybridMultilevel"/>
    <w:tmpl w:val="AB5C8E52"/>
    <w:lvl w:ilvl="0" w:tplc="52A607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636AFF"/>
    <w:multiLevelType w:val="hybridMultilevel"/>
    <w:tmpl w:val="4552D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B821B1"/>
    <w:multiLevelType w:val="hybridMultilevel"/>
    <w:tmpl w:val="EDCEBBA0"/>
    <w:lvl w:ilvl="0" w:tplc="38A0B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D939DB"/>
    <w:multiLevelType w:val="hybridMultilevel"/>
    <w:tmpl w:val="0B341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034064"/>
    <w:multiLevelType w:val="hybridMultilevel"/>
    <w:tmpl w:val="AFE45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20778A"/>
    <w:multiLevelType w:val="hybridMultilevel"/>
    <w:tmpl w:val="FDEE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F9090D"/>
    <w:multiLevelType w:val="hybridMultilevel"/>
    <w:tmpl w:val="32647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2477C2"/>
    <w:multiLevelType w:val="hybridMultilevel"/>
    <w:tmpl w:val="5C2A12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A63023"/>
    <w:multiLevelType w:val="hybridMultilevel"/>
    <w:tmpl w:val="29EE07B6"/>
    <w:lvl w:ilvl="0" w:tplc="F648F3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  <w:szCs w:val="24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B45883"/>
    <w:multiLevelType w:val="hybridMultilevel"/>
    <w:tmpl w:val="A81EF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E64D0D"/>
    <w:multiLevelType w:val="hybridMultilevel"/>
    <w:tmpl w:val="736430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5605B20"/>
    <w:multiLevelType w:val="hybridMultilevel"/>
    <w:tmpl w:val="5A8E5CC8"/>
    <w:lvl w:ilvl="0" w:tplc="38A0B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0E3619"/>
    <w:multiLevelType w:val="hybridMultilevel"/>
    <w:tmpl w:val="736430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85C45C0"/>
    <w:multiLevelType w:val="hybridMultilevel"/>
    <w:tmpl w:val="1B642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9"/>
  </w:num>
  <w:num w:numId="5">
    <w:abstractNumId w:val="7"/>
  </w:num>
  <w:num w:numId="6">
    <w:abstractNumId w:val="13"/>
  </w:num>
  <w:num w:numId="7">
    <w:abstractNumId w:val="1"/>
  </w:num>
  <w:num w:numId="8">
    <w:abstractNumId w:val="10"/>
  </w:num>
  <w:num w:numId="9">
    <w:abstractNumId w:val="12"/>
  </w:num>
  <w:num w:numId="10">
    <w:abstractNumId w:val="14"/>
  </w:num>
  <w:num w:numId="11">
    <w:abstractNumId w:val="8"/>
  </w:num>
  <w:num w:numId="12">
    <w:abstractNumId w:val="17"/>
  </w:num>
  <w:num w:numId="13">
    <w:abstractNumId w:val="2"/>
  </w:num>
  <w:num w:numId="14">
    <w:abstractNumId w:val="18"/>
  </w:num>
  <w:num w:numId="15">
    <w:abstractNumId w:val="3"/>
  </w:num>
  <w:num w:numId="16">
    <w:abstractNumId w:val="16"/>
  </w:num>
  <w:num w:numId="17">
    <w:abstractNumId w:val="5"/>
  </w:num>
  <w:num w:numId="18">
    <w:abstractNumId w:val="6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680"/>
    <w:rsid w:val="000116DE"/>
    <w:rsid w:val="000C4243"/>
    <w:rsid w:val="00107E0B"/>
    <w:rsid w:val="001721AD"/>
    <w:rsid w:val="001A599C"/>
    <w:rsid w:val="001C777B"/>
    <w:rsid w:val="001E7168"/>
    <w:rsid w:val="00220E7E"/>
    <w:rsid w:val="0022746D"/>
    <w:rsid w:val="002378AC"/>
    <w:rsid w:val="00242249"/>
    <w:rsid w:val="00242AE3"/>
    <w:rsid w:val="00245A40"/>
    <w:rsid w:val="0026109C"/>
    <w:rsid w:val="002821D1"/>
    <w:rsid w:val="00282B37"/>
    <w:rsid w:val="002B51C2"/>
    <w:rsid w:val="002E3604"/>
    <w:rsid w:val="003351D7"/>
    <w:rsid w:val="00357198"/>
    <w:rsid w:val="00394F6C"/>
    <w:rsid w:val="003B703D"/>
    <w:rsid w:val="003C61D5"/>
    <w:rsid w:val="00467715"/>
    <w:rsid w:val="004A017D"/>
    <w:rsid w:val="004B3278"/>
    <w:rsid w:val="00513C67"/>
    <w:rsid w:val="005632B2"/>
    <w:rsid w:val="005772FE"/>
    <w:rsid w:val="005936E2"/>
    <w:rsid w:val="005B0B54"/>
    <w:rsid w:val="005C3306"/>
    <w:rsid w:val="00672AFD"/>
    <w:rsid w:val="006A0C63"/>
    <w:rsid w:val="00775C32"/>
    <w:rsid w:val="007948AC"/>
    <w:rsid w:val="007A35CE"/>
    <w:rsid w:val="007A7C0D"/>
    <w:rsid w:val="008D0DBC"/>
    <w:rsid w:val="00912DCD"/>
    <w:rsid w:val="00923A7B"/>
    <w:rsid w:val="009828BE"/>
    <w:rsid w:val="00990BA9"/>
    <w:rsid w:val="009C678F"/>
    <w:rsid w:val="00A13F55"/>
    <w:rsid w:val="00A26A57"/>
    <w:rsid w:val="00A44A5C"/>
    <w:rsid w:val="00A4651B"/>
    <w:rsid w:val="00A52A28"/>
    <w:rsid w:val="00A66F1B"/>
    <w:rsid w:val="00AA1809"/>
    <w:rsid w:val="00B34F9A"/>
    <w:rsid w:val="00B4087F"/>
    <w:rsid w:val="00B90515"/>
    <w:rsid w:val="00B94F4C"/>
    <w:rsid w:val="00BB1727"/>
    <w:rsid w:val="00BB62DA"/>
    <w:rsid w:val="00C07C4A"/>
    <w:rsid w:val="00CC096C"/>
    <w:rsid w:val="00D014AD"/>
    <w:rsid w:val="00D04C1C"/>
    <w:rsid w:val="00D73CB3"/>
    <w:rsid w:val="00D8374D"/>
    <w:rsid w:val="00D90ECB"/>
    <w:rsid w:val="00DD4137"/>
    <w:rsid w:val="00E250E7"/>
    <w:rsid w:val="00E367B6"/>
    <w:rsid w:val="00E57680"/>
    <w:rsid w:val="00E855F6"/>
    <w:rsid w:val="00EA7E40"/>
    <w:rsid w:val="00EF7A25"/>
    <w:rsid w:val="00F0335E"/>
    <w:rsid w:val="00F404ED"/>
    <w:rsid w:val="00F44447"/>
    <w:rsid w:val="00F66FB0"/>
    <w:rsid w:val="00F90504"/>
    <w:rsid w:val="00FA76D3"/>
    <w:rsid w:val="00FE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03F4FA"/>
  <w14:defaultImageDpi w14:val="300"/>
  <w15:chartTrackingRefBased/>
  <w15:docId w15:val="{26398239-0C09-4643-85CC-037355A6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34" w:qFormat="1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C6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513C6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13C6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513C67"/>
    <w:rPr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A52A28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923A7B"/>
    <w:pPr>
      <w:ind w:left="720"/>
      <w:contextualSpacing/>
    </w:pPr>
    <w:rPr>
      <w:rFonts w:eastAsia="MS Mincho"/>
    </w:rPr>
  </w:style>
  <w:style w:type="paragraph" w:styleId="ListParagraph">
    <w:name w:val="List Paragraph"/>
    <w:basedOn w:val="Normal"/>
    <w:uiPriority w:val="34"/>
    <w:qFormat/>
    <w:rsid w:val="00BB62DA"/>
    <w:pPr>
      <w:ind w:left="720"/>
      <w:contextualSpacing/>
    </w:pPr>
    <w:rPr>
      <w:rFonts w:eastAsia="Symbol"/>
      <w:kern w:val="2"/>
      <w:sz w:val="20"/>
      <w:szCs w:val="20"/>
    </w:rPr>
  </w:style>
  <w:style w:type="table" w:styleId="TableGrid">
    <w:name w:val="Table Grid"/>
    <w:basedOn w:val="TableNormal"/>
    <w:uiPriority w:val="59"/>
    <w:rsid w:val="00A44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glerow">
    <w:name w:val="singlerow"/>
    <w:basedOn w:val="DefaultParagraphFont"/>
    <w:rsid w:val="00F90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2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151</Words>
  <Characters>865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PCA Assignment:</vt:lpstr>
    </vt:vector>
  </TitlesOfParts>
  <Company>university of mississippi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 Assignment:</dc:title>
  <dc:subject/>
  <dc:creator>pl</dc:creator>
  <cp:keywords/>
  <cp:lastModifiedBy>Buchanan, Erin M</cp:lastModifiedBy>
  <cp:revision>24</cp:revision>
  <dcterms:created xsi:type="dcterms:W3CDTF">2017-03-22T15:44:00Z</dcterms:created>
  <dcterms:modified xsi:type="dcterms:W3CDTF">2017-03-26T17:36:00Z</dcterms:modified>
</cp:coreProperties>
</file>