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5CB17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Cheng, R., &amp; Lam, S. (2013). </w:t>
      </w:r>
      <w:proofErr w:type="gramStart"/>
      <w:r w:rsidRPr="000274F9">
        <w:rPr>
          <w:rFonts w:ascii="Times New Roman" w:hAnsi="Times New Roman" w:cs="Times New Roman"/>
          <w:color w:val="1A1A1A"/>
          <w:sz w:val="24"/>
          <w:szCs w:val="24"/>
        </w:rPr>
        <w:t>The interaction between social goals and self-construal on achievement motivation.</w:t>
      </w:r>
      <w:proofErr w:type="gramEnd"/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0274F9">
        <w:rPr>
          <w:rFonts w:ascii="Times New Roman" w:hAnsi="Times New Roman" w:cs="Times New Roman"/>
          <w:i/>
          <w:iCs/>
          <w:color w:val="1A1A1A"/>
          <w:sz w:val="24"/>
          <w:szCs w:val="24"/>
        </w:rPr>
        <w:t>Contemporary Educational Psychology</w:t>
      </w: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, </w:t>
      </w:r>
      <w:r w:rsidRPr="000274F9">
        <w:rPr>
          <w:rFonts w:ascii="Times New Roman" w:hAnsi="Times New Roman" w:cs="Times New Roman"/>
          <w:i/>
          <w:iCs/>
          <w:color w:val="1A1A1A"/>
          <w:sz w:val="24"/>
          <w:szCs w:val="24"/>
        </w:rPr>
        <w:t>38</w:t>
      </w:r>
      <w:r w:rsidRPr="000274F9">
        <w:rPr>
          <w:rFonts w:ascii="Times New Roman" w:hAnsi="Times New Roman" w:cs="Times New Roman"/>
          <w:color w:val="1A1A1A"/>
          <w:sz w:val="24"/>
          <w:szCs w:val="24"/>
        </w:rPr>
        <w:t>(2), 136-148.</w:t>
      </w:r>
      <w:proofErr w:type="gramEnd"/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proofErr w:type="gramStart"/>
      <w:r w:rsidRPr="000274F9">
        <w:rPr>
          <w:rFonts w:ascii="Times New Roman" w:hAnsi="Times New Roman" w:cs="Times New Roman"/>
          <w:color w:val="1A1A1A"/>
          <w:sz w:val="24"/>
          <w:szCs w:val="24"/>
        </w:rPr>
        <w:t>doi:10.1016</w:t>
      </w:r>
      <w:proofErr w:type="gramEnd"/>
      <w:r w:rsidRPr="000274F9">
        <w:rPr>
          <w:rFonts w:ascii="Times New Roman" w:hAnsi="Times New Roman" w:cs="Times New Roman"/>
          <w:color w:val="1A1A1A"/>
          <w:sz w:val="24"/>
          <w:szCs w:val="24"/>
        </w:rPr>
        <w:t>/j.cedpsych.2013.01.001</w:t>
      </w:r>
    </w:p>
    <w:p w14:paraId="361CFB63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The motivational effects of mastery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and performance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have been widely documented in previous research on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However, recent studies have increasingly indicated a need to include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so as to gain a more comprehensive understanding of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The purpose of the present research was to examine how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predicted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among students with different self-</w:t>
      </w:r>
      <w:proofErr w:type="spellStart"/>
      <w:r w:rsidRPr="000274F9">
        <w:rPr>
          <w:rFonts w:ascii="Times New Roman" w:hAnsi="Times New Roman" w:cs="Times New Roman"/>
          <w:color w:val="262626"/>
          <w:sz w:val="24"/>
          <w:szCs w:val="24"/>
        </w:rPr>
        <w:t>construals</w:t>
      </w:r>
      <w:proofErr w:type="spellEnd"/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(independent versus interdependent). In Study 1, Chinese 8th graders completed a questionnaire on self-construal,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, and avoidance behaviors. In Study 2, the causal effect of self-construal and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on students’ willingness to take a course for improvement after failure was examined with experimental manipulation. The research sheds light on the theoretical framework of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that goes beyond mastery and performance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</w:t>
      </w:r>
    </w:p>
    <w:p w14:paraId="10E4CA20" w14:textId="77777777" w:rsidR="000274F9" w:rsidRPr="000274F9" w:rsidRDefault="000274F9" w:rsidP="000274F9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Dataset includes:</w:t>
      </w:r>
    </w:p>
    <w:p w14:paraId="342AFA34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Self-construal results categorized by independent and interdependent groups.</w:t>
      </w:r>
    </w:p>
    <w:p w14:paraId="6FCD68CA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Social goals – an average </w:t>
      </w:r>
      <w:proofErr w:type="spellStart"/>
      <w:r w:rsidRPr="000274F9">
        <w:rPr>
          <w:rFonts w:ascii="Times New Roman" w:hAnsi="Times New Roman" w:cs="Times New Roman"/>
          <w:color w:val="262626"/>
          <w:sz w:val="24"/>
          <w:szCs w:val="24"/>
        </w:rPr>
        <w:t>Likert</w:t>
      </w:r>
      <w:proofErr w:type="spellEnd"/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scale variable ranging from 1-7, where higher scores indicate more social oriented goals.</w:t>
      </w:r>
    </w:p>
    <w:p w14:paraId="363A0DA9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Avoidance – an average </w:t>
      </w:r>
      <w:proofErr w:type="spellStart"/>
      <w:r w:rsidRPr="000274F9">
        <w:rPr>
          <w:rFonts w:ascii="Times New Roman" w:hAnsi="Times New Roman" w:cs="Times New Roman"/>
          <w:color w:val="262626"/>
          <w:sz w:val="24"/>
          <w:szCs w:val="24"/>
        </w:rPr>
        <w:t>Likert</w:t>
      </w:r>
      <w:proofErr w:type="spellEnd"/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scale variable ranging from 1-7, where higher scores indicate more avoidance.</w:t>
      </w:r>
    </w:p>
    <w:p w14:paraId="6C2AE508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Improvement course – a variable denoting if participants were willing to retake a course they thought they had failed.</w:t>
      </w:r>
    </w:p>
    <w:p w14:paraId="44A15F8A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</w:p>
    <w:p w14:paraId="7DDAFFE1" w14:textId="136C011B" w:rsidR="000274F9" w:rsidRPr="000274F9" w:rsidRDefault="000274F9" w:rsidP="000274F9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On all of these questions, be sure to include a coherent label for the X and </w:t>
      </w:r>
      <w:proofErr w:type="gramStart"/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Y axes</w:t>
      </w:r>
      <w:proofErr w:type="gramEnd"/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.  You should change them to be “professional looking” (i.e. Proper Case, explain the variable listed, and</w:t>
      </w:r>
      <w:r w:rsidR="00534B2B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 could be printed in a journal)</w:t>
      </w:r>
      <w:r w:rsidR="00101BC1">
        <w:rPr>
          <w:rFonts w:ascii="Times New Roman" w:hAnsi="Times New Roman" w:cs="Times New Roman"/>
          <w:b/>
          <w:color w:val="262626"/>
          <w:sz w:val="24"/>
          <w:szCs w:val="24"/>
        </w:rPr>
        <w:t>.</w:t>
      </w:r>
    </w:p>
    <w:p w14:paraId="55975745" w14:textId="7295C2A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Which variables are the </w:t>
      </w:r>
      <w:r w:rsidR="00C52292">
        <w:rPr>
          <w:rFonts w:ascii="Times New Roman" w:hAnsi="Times New Roman" w:cs="Times New Roman"/>
          <w:color w:val="262626"/>
          <w:sz w:val="24"/>
          <w:szCs w:val="24"/>
        </w:rPr>
        <w:t>continuous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variables?</w:t>
      </w:r>
    </w:p>
    <w:p w14:paraId="29FBC7B6" w14:textId="63D12FD3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Which variables are the </w:t>
      </w:r>
      <w:r w:rsidR="00C52292">
        <w:rPr>
          <w:rFonts w:ascii="Times New Roman" w:hAnsi="Times New Roman" w:cs="Times New Roman"/>
          <w:color w:val="262626"/>
          <w:sz w:val="24"/>
          <w:szCs w:val="24"/>
        </w:rPr>
        <w:t>categorical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variables?</w:t>
      </w:r>
    </w:p>
    <w:p w14:paraId="3B295C32" w14:textId="4BDACAE5" w:rsid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Create a histogram of one of your </w:t>
      </w:r>
      <w:r w:rsidR="00C52292">
        <w:rPr>
          <w:rFonts w:ascii="Times New Roman" w:hAnsi="Times New Roman" w:cs="Times New Roman"/>
          <w:color w:val="262626"/>
          <w:sz w:val="24"/>
          <w:szCs w:val="24"/>
        </w:rPr>
        <w:t xml:space="preserve">continuous variables using </w:t>
      </w:r>
      <w:proofErr w:type="spellStart"/>
      <w:r w:rsidR="00C52292">
        <w:rPr>
          <w:rFonts w:ascii="Times New Roman" w:hAnsi="Times New Roman" w:cs="Times New Roman"/>
          <w:color w:val="262626"/>
          <w:sz w:val="24"/>
          <w:szCs w:val="24"/>
        </w:rPr>
        <w:t>ggplot</w:t>
      </w:r>
      <w:proofErr w:type="spellEnd"/>
      <w:r w:rsidRPr="000274F9"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14:paraId="23A68DEE" w14:textId="260BAAE4" w:rsidR="00C52292" w:rsidRPr="000274F9" w:rsidRDefault="00C52292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ascii="Times New Roman" w:hAnsi="Times New Roman" w:cs="Times New Roman"/>
          <w:color w:val="262626"/>
          <w:sz w:val="24"/>
          <w:szCs w:val="24"/>
        </w:rPr>
        <w:t xml:space="preserve">Create a simple boxplot of one of the </w:t>
      </w:r>
      <w:r w:rsidR="00063152">
        <w:rPr>
          <w:rFonts w:ascii="Times New Roman" w:hAnsi="Times New Roman" w:cs="Times New Roman"/>
          <w:color w:val="262626"/>
          <w:sz w:val="24"/>
          <w:szCs w:val="24"/>
        </w:rPr>
        <w:t xml:space="preserve">continuous variables split by one of categorical variables. </w:t>
      </w:r>
    </w:p>
    <w:p w14:paraId="16EBEBC8" w14:textId="77777777" w:rsidR="000274F9" w:rsidRPr="000274F9" w:rsidRDefault="000274F9" w:rsidP="000274F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Are any of the data outliers or extreme scores?</w:t>
      </w:r>
    </w:p>
    <w:p w14:paraId="73C10270" w14:textId="6AA038FD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bar chart of </w:t>
      </w:r>
      <w:r w:rsidR="005F5C87">
        <w:rPr>
          <w:rFonts w:ascii="Times New Roman" w:hAnsi="Times New Roman" w:cs="Times New Roman"/>
          <w:color w:val="262626"/>
          <w:sz w:val="24"/>
          <w:szCs w:val="24"/>
        </w:rPr>
        <w:t>an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other </w:t>
      </w:r>
      <w:r w:rsidR="008B7990">
        <w:rPr>
          <w:rFonts w:ascii="Times New Roman" w:hAnsi="Times New Roman" w:cs="Times New Roman"/>
          <w:color w:val="262626"/>
          <w:sz w:val="24"/>
          <w:szCs w:val="24"/>
        </w:rPr>
        <w:t xml:space="preserve">continuous and categorical </w:t>
      </w:r>
      <w:r w:rsidR="00D40398">
        <w:rPr>
          <w:rFonts w:ascii="Times New Roman" w:hAnsi="Times New Roman" w:cs="Times New Roman"/>
          <w:color w:val="262626"/>
          <w:sz w:val="24"/>
          <w:szCs w:val="24"/>
        </w:rPr>
        <w:t>variable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combination (i.e. should not be the variables listed in number 4).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 Please note this bar chart </w:t>
      </w:r>
      <w:r w:rsidR="008E2B01">
        <w:rPr>
          <w:rFonts w:ascii="Times New Roman" w:hAnsi="Times New Roman" w:cs="Times New Roman"/>
          <w:b/>
          <w:color w:val="262626"/>
          <w:sz w:val="24"/>
          <w:szCs w:val="24"/>
        </w:rPr>
        <w:t>must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 have error bars.</w:t>
      </w:r>
    </w:p>
    <w:p w14:paraId="4E877806" w14:textId="4876FA5E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bar chart of both your </w:t>
      </w:r>
      <w:r w:rsidR="00D40398">
        <w:rPr>
          <w:rFonts w:ascii="Times New Roman" w:hAnsi="Times New Roman" w:cs="Times New Roman"/>
          <w:color w:val="262626"/>
          <w:sz w:val="24"/>
          <w:szCs w:val="24"/>
        </w:rPr>
        <w:t>continuous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measures at once (repeated measures).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 Please note this bar chart </w:t>
      </w:r>
      <w:r w:rsidR="0084369C">
        <w:rPr>
          <w:rFonts w:ascii="Times New Roman" w:hAnsi="Times New Roman" w:cs="Times New Roman"/>
          <w:b/>
          <w:color w:val="262626"/>
          <w:sz w:val="24"/>
          <w:szCs w:val="24"/>
        </w:rPr>
        <w:t>must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 have error bars.</w:t>
      </w:r>
    </w:p>
    <w:p w14:paraId="3E146967" w14:textId="1532F25C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simple scatter plot of your two </w:t>
      </w:r>
      <w:r w:rsidR="00D40398">
        <w:rPr>
          <w:rFonts w:ascii="Times New Roman" w:hAnsi="Times New Roman" w:cs="Times New Roman"/>
          <w:color w:val="262626"/>
          <w:sz w:val="24"/>
          <w:szCs w:val="24"/>
        </w:rPr>
        <w:t>continuous measures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measures with a linear line of best fit.</w:t>
      </w:r>
    </w:p>
    <w:p w14:paraId="301C6B7C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bookmarkStart w:id="0" w:name="_GoBack"/>
      <w:bookmarkEnd w:id="0"/>
    </w:p>
    <w:p w14:paraId="4D54506F" w14:textId="77777777" w:rsidR="007C482E" w:rsidRPr="000274F9" w:rsidRDefault="007C482E" w:rsidP="009875C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C482E" w:rsidRPr="000274F9" w:rsidSect="00AE28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F66CC" w14:textId="77777777" w:rsidR="00BD4388" w:rsidRDefault="00BD4388" w:rsidP="005849EC">
      <w:pPr>
        <w:spacing w:after="0" w:line="240" w:lineRule="auto"/>
      </w:pPr>
      <w:r>
        <w:separator/>
      </w:r>
    </w:p>
  </w:endnote>
  <w:endnote w:type="continuationSeparator" w:id="0">
    <w:p w14:paraId="6F579FB5" w14:textId="77777777" w:rsidR="00BD4388" w:rsidRDefault="00BD4388" w:rsidP="0058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E8ABE" w14:textId="77777777" w:rsidR="00BD4388" w:rsidRDefault="00BD4388" w:rsidP="005849EC">
      <w:pPr>
        <w:spacing w:after="0" w:line="240" w:lineRule="auto"/>
      </w:pPr>
      <w:r>
        <w:separator/>
      </w:r>
    </w:p>
  </w:footnote>
  <w:footnote w:type="continuationSeparator" w:id="0">
    <w:p w14:paraId="7BE7BFED" w14:textId="77777777" w:rsidR="00BD4388" w:rsidRDefault="00BD4388" w:rsidP="0058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6A9DD" w14:textId="77777777" w:rsidR="005849EC" w:rsidRPr="007C482E" w:rsidRDefault="007C482E" w:rsidP="007C482E">
    <w:pPr>
      <w:pStyle w:val="Header"/>
      <w:rPr>
        <w:rFonts w:ascii="Times New Roman" w:hAnsi="Times New Roman" w:cs="Times New Roman"/>
        <w:sz w:val="24"/>
        <w:szCs w:val="24"/>
      </w:rPr>
    </w:pPr>
    <w:r w:rsidRPr="007C482E">
      <w:rPr>
        <w:rFonts w:ascii="Times New Roman" w:hAnsi="Times New Roman" w:cs="Times New Roman"/>
        <w:sz w:val="24"/>
        <w:szCs w:val="24"/>
      </w:rPr>
      <w:t>Chapter</w:t>
    </w:r>
    <w:r w:rsidR="00A225EA">
      <w:rPr>
        <w:rFonts w:ascii="Times New Roman" w:hAnsi="Times New Roman" w:cs="Times New Roman"/>
        <w:sz w:val="24"/>
        <w:szCs w:val="24"/>
      </w:rPr>
      <w:t xml:space="preserve"> 4</w:t>
    </w:r>
    <w:r w:rsidRPr="007C482E">
      <w:rPr>
        <w:rFonts w:ascii="Times New Roman" w:hAnsi="Times New Roman" w:cs="Times New Roman"/>
        <w:sz w:val="24"/>
        <w:szCs w:val="24"/>
      </w:rPr>
      <w:tab/>
    </w:r>
    <w:r w:rsidRPr="007C482E">
      <w:rPr>
        <w:rFonts w:ascii="Times New Roman" w:hAnsi="Times New Roman" w:cs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6852"/>
    <w:multiLevelType w:val="hybridMultilevel"/>
    <w:tmpl w:val="C44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5763"/>
    <w:multiLevelType w:val="hybridMultilevel"/>
    <w:tmpl w:val="D0A4A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366"/>
    <w:multiLevelType w:val="hybridMultilevel"/>
    <w:tmpl w:val="0B6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72"/>
    <w:multiLevelType w:val="hybridMultilevel"/>
    <w:tmpl w:val="8B7CB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EC"/>
    <w:rsid w:val="000274F9"/>
    <w:rsid w:val="00063152"/>
    <w:rsid w:val="00101BC1"/>
    <w:rsid w:val="00167AE6"/>
    <w:rsid w:val="00172FBB"/>
    <w:rsid w:val="002D4122"/>
    <w:rsid w:val="00534B2B"/>
    <w:rsid w:val="005849EC"/>
    <w:rsid w:val="005F5C87"/>
    <w:rsid w:val="007C482E"/>
    <w:rsid w:val="00811F3F"/>
    <w:rsid w:val="0084369C"/>
    <w:rsid w:val="008B7990"/>
    <w:rsid w:val="008E2B01"/>
    <w:rsid w:val="009875CD"/>
    <w:rsid w:val="00A225EA"/>
    <w:rsid w:val="00AE28E9"/>
    <w:rsid w:val="00BD4388"/>
    <w:rsid w:val="00C52292"/>
    <w:rsid w:val="00C7365A"/>
    <w:rsid w:val="00D40398"/>
    <w:rsid w:val="00D64962"/>
    <w:rsid w:val="00E57708"/>
    <w:rsid w:val="00E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4C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14</cp:revision>
  <dcterms:created xsi:type="dcterms:W3CDTF">2013-09-08T23:31:00Z</dcterms:created>
  <dcterms:modified xsi:type="dcterms:W3CDTF">2015-09-01T18:03:00Z</dcterms:modified>
</cp:coreProperties>
</file>