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CB17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1A1A1A"/>
          <w:sz w:val="24"/>
          <w:szCs w:val="24"/>
        </w:rPr>
        <w:t xml:space="preserve">Cheng, R., &amp; Lam, S. (2013). The interaction between social goals and self-construal on achievement motivation. </w:t>
      </w:r>
      <w:r w:rsidRPr="000274F9">
        <w:rPr>
          <w:rFonts w:ascii="Times New Roman" w:hAnsi="Times New Roman" w:cs="Times New Roman"/>
          <w:i/>
          <w:iCs/>
          <w:color w:val="1A1A1A"/>
          <w:sz w:val="24"/>
          <w:szCs w:val="24"/>
        </w:rPr>
        <w:t>Contemporary Educational Psychology</w:t>
      </w:r>
      <w:r w:rsidRPr="000274F9">
        <w:rPr>
          <w:rFonts w:ascii="Times New Roman" w:hAnsi="Times New Roman" w:cs="Times New Roman"/>
          <w:color w:val="1A1A1A"/>
          <w:sz w:val="24"/>
          <w:szCs w:val="24"/>
        </w:rPr>
        <w:t xml:space="preserve">, </w:t>
      </w:r>
      <w:r w:rsidRPr="000274F9">
        <w:rPr>
          <w:rFonts w:ascii="Times New Roman" w:hAnsi="Times New Roman" w:cs="Times New Roman"/>
          <w:i/>
          <w:iCs/>
          <w:color w:val="1A1A1A"/>
          <w:sz w:val="24"/>
          <w:szCs w:val="24"/>
        </w:rPr>
        <w:t>38</w:t>
      </w:r>
      <w:r w:rsidRPr="000274F9">
        <w:rPr>
          <w:rFonts w:ascii="Times New Roman" w:hAnsi="Times New Roman" w:cs="Times New Roman"/>
          <w:color w:val="1A1A1A"/>
          <w:sz w:val="24"/>
          <w:szCs w:val="24"/>
        </w:rPr>
        <w:t xml:space="preserve">(2), 136-148. </w:t>
      </w:r>
      <w:proofErr w:type="gramStart"/>
      <w:r w:rsidRPr="000274F9">
        <w:rPr>
          <w:rFonts w:ascii="Times New Roman" w:hAnsi="Times New Roman" w:cs="Times New Roman"/>
          <w:color w:val="1A1A1A"/>
          <w:sz w:val="24"/>
          <w:szCs w:val="24"/>
        </w:rPr>
        <w:t>doi:10.1016/j.cedpsych</w:t>
      </w:r>
      <w:proofErr w:type="gramEnd"/>
      <w:r w:rsidRPr="000274F9">
        <w:rPr>
          <w:rFonts w:ascii="Times New Roman" w:hAnsi="Times New Roman" w:cs="Times New Roman"/>
          <w:color w:val="1A1A1A"/>
          <w:sz w:val="24"/>
          <w:szCs w:val="24"/>
        </w:rPr>
        <w:t>.2013.01.001</w:t>
      </w:r>
    </w:p>
    <w:p w14:paraId="361CFB63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The motivational effects of mastery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and performance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have been widely documented in previous research on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. However, recent studies have increasingly indicated a need to include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so as to gain a more comprehensive understanding of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. The purpose of the present research was to examine how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predicted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among students with different self-</w:t>
      </w:r>
      <w:proofErr w:type="spellStart"/>
      <w:r w:rsidRPr="000274F9">
        <w:rPr>
          <w:rFonts w:ascii="Times New Roman" w:hAnsi="Times New Roman" w:cs="Times New Roman"/>
          <w:color w:val="262626"/>
          <w:sz w:val="24"/>
          <w:szCs w:val="24"/>
        </w:rPr>
        <w:t>construals</w:t>
      </w:r>
      <w:proofErr w:type="spellEnd"/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(independent versus interdependent). In Study 1, Chinese 8th graders completed a questionnaire on self-construal,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, and avoidance behaviors. In Study 2, the causal effect of self-construal and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on students’ willingness to take a course for improvement after failure was examined with experimental manipulation. The research sheds light on the theoretical framework of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that goes beyond mastery and performance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. </w:t>
      </w:r>
    </w:p>
    <w:p w14:paraId="10E4CA20" w14:textId="77777777" w:rsidR="000274F9" w:rsidRPr="000274F9" w:rsidRDefault="000274F9" w:rsidP="000274F9">
      <w:pPr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b/>
          <w:color w:val="262626"/>
          <w:sz w:val="24"/>
          <w:szCs w:val="24"/>
        </w:rPr>
        <w:t>Dataset includes:</w:t>
      </w:r>
    </w:p>
    <w:p w14:paraId="342AFA34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Self-construal results categorized by independent and interdependent groups.</w:t>
      </w:r>
    </w:p>
    <w:p w14:paraId="6FCD68CA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Social goals – an average Likert scale variable ranging from 1-7, where higher scores indicate more social oriented goals.</w:t>
      </w:r>
    </w:p>
    <w:p w14:paraId="363A0DA9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Avoidance – an average Likert scale variable ranging from 1-7, where higher scores indicate more avoidance.</w:t>
      </w:r>
    </w:p>
    <w:p w14:paraId="6C2AE508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Improvement course – a variable denoting if participants were willing to retake a course they thought they had failed.</w:t>
      </w:r>
    </w:p>
    <w:p w14:paraId="44A15F8A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</w:p>
    <w:p w14:paraId="7DDAFFE1" w14:textId="136C011B" w:rsidR="000274F9" w:rsidRPr="000274F9" w:rsidRDefault="000274F9" w:rsidP="000274F9">
      <w:pPr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b/>
          <w:color w:val="262626"/>
          <w:sz w:val="24"/>
          <w:szCs w:val="24"/>
        </w:rPr>
        <w:t>On all of these questions, be sure to include a coherent label for the X and Y axes.  You should change them to be “professional looking” (i.e. Proper Case, explain the variable listed, and</w:t>
      </w:r>
      <w:r w:rsidR="00534B2B">
        <w:rPr>
          <w:rFonts w:ascii="Times New Roman" w:hAnsi="Times New Roman" w:cs="Times New Roman"/>
          <w:b/>
          <w:color w:val="262626"/>
          <w:sz w:val="24"/>
          <w:szCs w:val="24"/>
        </w:rPr>
        <w:t xml:space="preserve"> could be printed in a journal)</w:t>
      </w:r>
      <w:r w:rsidR="00101BC1">
        <w:rPr>
          <w:rFonts w:ascii="Times New Roman" w:hAnsi="Times New Roman" w:cs="Times New Roman"/>
          <w:b/>
          <w:color w:val="262626"/>
          <w:sz w:val="24"/>
          <w:szCs w:val="24"/>
        </w:rPr>
        <w:t>.</w:t>
      </w:r>
    </w:p>
    <w:p w14:paraId="55975745" w14:textId="7295C2A7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Which variables are the </w:t>
      </w:r>
      <w:r w:rsidR="00C52292">
        <w:rPr>
          <w:rFonts w:ascii="Times New Roman" w:hAnsi="Times New Roman" w:cs="Times New Roman"/>
          <w:color w:val="262626"/>
          <w:sz w:val="24"/>
          <w:szCs w:val="24"/>
        </w:rPr>
        <w:t>continuous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variables?</w:t>
      </w:r>
    </w:p>
    <w:p w14:paraId="29FBC7B6" w14:textId="63D12FD3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Which variables are the </w:t>
      </w:r>
      <w:r w:rsidR="00C52292">
        <w:rPr>
          <w:rFonts w:ascii="Times New Roman" w:hAnsi="Times New Roman" w:cs="Times New Roman"/>
          <w:color w:val="262626"/>
          <w:sz w:val="24"/>
          <w:szCs w:val="24"/>
        </w:rPr>
        <w:t>categorical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variables?</w:t>
      </w:r>
    </w:p>
    <w:p w14:paraId="3B295C32" w14:textId="4BDACAE5" w:rsid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Create a histogram of one of your </w:t>
      </w:r>
      <w:r w:rsidR="00C52292">
        <w:rPr>
          <w:rFonts w:ascii="Times New Roman" w:hAnsi="Times New Roman" w:cs="Times New Roman"/>
          <w:color w:val="262626"/>
          <w:sz w:val="24"/>
          <w:szCs w:val="24"/>
        </w:rPr>
        <w:t xml:space="preserve">continuous variables using </w:t>
      </w:r>
      <w:proofErr w:type="spellStart"/>
      <w:r w:rsidR="00C52292">
        <w:rPr>
          <w:rFonts w:ascii="Times New Roman" w:hAnsi="Times New Roman" w:cs="Times New Roman"/>
          <w:color w:val="262626"/>
          <w:sz w:val="24"/>
          <w:szCs w:val="24"/>
        </w:rPr>
        <w:t>ggplot</w:t>
      </w:r>
      <w:proofErr w:type="spellEnd"/>
      <w:r w:rsidRPr="000274F9">
        <w:rPr>
          <w:rFonts w:ascii="Times New Roman" w:hAnsi="Times New Roman" w:cs="Times New Roman"/>
          <w:color w:val="262626"/>
          <w:sz w:val="24"/>
          <w:szCs w:val="24"/>
        </w:rPr>
        <w:t>.</w:t>
      </w:r>
    </w:p>
    <w:p w14:paraId="73C10270" w14:textId="4AD33F52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Make a bar chart of </w:t>
      </w:r>
      <w:r w:rsidR="00F35BFA">
        <w:rPr>
          <w:rFonts w:ascii="Times New Roman" w:hAnsi="Times New Roman" w:cs="Times New Roman"/>
          <w:color w:val="262626"/>
          <w:sz w:val="24"/>
          <w:szCs w:val="24"/>
        </w:rPr>
        <w:t xml:space="preserve">a </w:t>
      </w:r>
      <w:r w:rsidR="008B7990">
        <w:rPr>
          <w:rFonts w:ascii="Times New Roman" w:hAnsi="Times New Roman" w:cs="Times New Roman"/>
          <w:color w:val="262626"/>
          <w:sz w:val="24"/>
          <w:szCs w:val="24"/>
        </w:rPr>
        <w:t xml:space="preserve">continuous and categorical </w:t>
      </w:r>
      <w:r w:rsidR="00D40398">
        <w:rPr>
          <w:rFonts w:ascii="Times New Roman" w:hAnsi="Times New Roman" w:cs="Times New Roman"/>
          <w:color w:val="262626"/>
          <w:sz w:val="24"/>
          <w:szCs w:val="24"/>
        </w:rPr>
        <w:t>variable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combination.</w:t>
      </w:r>
      <w:r w:rsidR="008E2B01">
        <w:rPr>
          <w:rFonts w:ascii="Times New Roman" w:hAnsi="Times New Roman" w:cs="Times New Roman"/>
          <w:color w:val="262626"/>
          <w:sz w:val="24"/>
          <w:szCs w:val="24"/>
        </w:rPr>
        <w:t xml:space="preserve"> Please note this bar chart </w:t>
      </w:r>
      <w:r w:rsidR="008E2B01">
        <w:rPr>
          <w:rFonts w:ascii="Times New Roman" w:hAnsi="Times New Roman" w:cs="Times New Roman"/>
          <w:b/>
          <w:color w:val="262626"/>
          <w:sz w:val="24"/>
          <w:szCs w:val="24"/>
        </w:rPr>
        <w:t>must</w:t>
      </w:r>
      <w:r w:rsidR="008E2B01">
        <w:rPr>
          <w:rFonts w:ascii="Times New Roman" w:hAnsi="Times New Roman" w:cs="Times New Roman"/>
          <w:color w:val="262626"/>
          <w:sz w:val="24"/>
          <w:szCs w:val="24"/>
        </w:rPr>
        <w:t xml:space="preserve"> have error bars.</w:t>
      </w:r>
    </w:p>
    <w:p w14:paraId="4E877806" w14:textId="4876FA5E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Make a bar chart of both your </w:t>
      </w:r>
      <w:r w:rsidR="00D40398">
        <w:rPr>
          <w:rFonts w:ascii="Times New Roman" w:hAnsi="Times New Roman" w:cs="Times New Roman"/>
          <w:color w:val="262626"/>
          <w:sz w:val="24"/>
          <w:szCs w:val="24"/>
        </w:rPr>
        <w:t>continuous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measures at once (repeated measures).</w:t>
      </w:r>
      <w:r w:rsidR="0084369C">
        <w:rPr>
          <w:rFonts w:ascii="Times New Roman" w:hAnsi="Times New Roman" w:cs="Times New Roman"/>
          <w:color w:val="262626"/>
          <w:sz w:val="24"/>
          <w:szCs w:val="24"/>
        </w:rPr>
        <w:t xml:space="preserve"> Please note this bar chart </w:t>
      </w:r>
      <w:r w:rsidR="0084369C">
        <w:rPr>
          <w:rFonts w:ascii="Times New Roman" w:hAnsi="Times New Roman" w:cs="Times New Roman"/>
          <w:b/>
          <w:color w:val="262626"/>
          <w:sz w:val="24"/>
          <w:szCs w:val="24"/>
        </w:rPr>
        <w:t>must</w:t>
      </w:r>
      <w:r w:rsidR="0084369C">
        <w:rPr>
          <w:rFonts w:ascii="Times New Roman" w:hAnsi="Times New Roman" w:cs="Times New Roman"/>
          <w:color w:val="262626"/>
          <w:sz w:val="24"/>
          <w:szCs w:val="24"/>
        </w:rPr>
        <w:t xml:space="preserve"> have error bars.</w:t>
      </w:r>
    </w:p>
    <w:p w14:paraId="3E146967" w14:textId="1532F25C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Make a simple scatter plot of your two </w:t>
      </w:r>
      <w:r w:rsidR="00D40398">
        <w:rPr>
          <w:rFonts w:ascii="Times New Roman" w:hAnsi="Times New Roman" w:cs="Times New Roman"/>
          <w:color w:val="262626"/>
          <w:sz w:val="24"/>
          <w:szCs w:val="24"/>
        </w:rPr>
        <w:t>continuous measures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measures with a linear line of best fit.</w:t>
      </w:r>
      <w:bookmarkStart w:id="0" w:name="_GoBack"/>
      <w:bookmarkEnd w:id="0"/>
    </w:p>
    <w:p w14:paraId="301C6B7C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</w:p>
    <w:p w14:paraId="4D54506F" w14:textId="77777777" w:rsidR="007C482E" w:rsidRPr="000274F9" w:rsidRDefault="007C482E" w:rsidP="009875C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C482E" w:rsidRPr="000274F9" w:rsidSect="00AE28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414E1" w14:textId="77777777" w:rsidR="00DE48B0" w:rsidRDefault="00DE48B0" w:rsidP="005849EC">
      <w:pPr>
        <w:spacing w:after="0" w:line="240" w:lineRule="auto"/>
      </w:pPr>
      <w:r>
        <w:separator/>
      </w:r>
    </w:p>
  </w:endnote>
  <w:endnote w:type="continuationSeparator" w:id="0">
    <w:p w14:paraId="2EFD839E" w14:textId="77777777" w:rsidR="00DE48B0" w:rsidRDefault="00DE48B0" w:rsidP="0058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8C9F7" w14:textId="77777777" w:rsidR="00DE48B0" w:rsidRDefault="00DE48B0" w:rsidP="005849EC">
      <w:pPr>
        <w:spacing w:after="0" w:line="240" w:lineRule="auto"/>
      </w:pPr>
      <w:r>
        <w:separator/>
      </w:r>
    </w:p>
  </w:footnote>
  <w:footnote w:type="continuationSeparator" w:id="0">
    <w:p w14:paraId="7B650F09" w14:textId="77777777" w:rsidR="00DE48B0" w:rsidRDefault="00DE48B0" w:rsidP="0058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6A9DD" w14:textId="77777777" w:rsidR="005849EC" w:rsidRPr="007C482E" w:rsidRDefault="007C482E" w:rsidP="007C482E">
    <w:pPr>
      <w:pStyle w:val="Header"/>
      <w:rPr>
        <w:rFonts w:ascii="Times New Roman" w:hAnsi="Times New Roman" w:cs="Times New Roman"/>
        <w:sz w:val="24"/>
        <w:szCs w:val="24"/>
      </w:rPr>
    </w:pPr>
    <w:r w:rsidRPr="007C482E">
      <w:rPr>
        <w:rFonts w:ascii="Times New Roman" w:hAnsi="Times New Roman" w:cs="Times New Roman"/>
        <w:sz w:val="24"/>
        <w:szCs w:val="24"/>
      </w:rPr>
      <w:t>Chapter</w:t>
    </w:r>
    <w:r w:rsidR="00A225EA">
      <w:rPr>
        <w:rFonts w:ascii="Times New Roman" w:hAnsi="Times New Roman" w:cs="Times New Roman"/>
        <w:sz w:val="24"/>
        <w:szCs w:val="24"/>
      </w:rPr>
      <w:t xml:space="preserve"> 4</w:t>
    </w:r>
    <w:r w:rsidRPr="007C482E">
      <w:rPr>
        <w:rFonts w:ascii="Times New Roman" w:hAnsi="Times New Roman" w:cs="Times New Roman"/>
        <w:sz w:val="24"/>
        <w:szCs w:val="24"/>
      </w:rPr>
      <w:tab/>
    </w:r>
    <w:r w:rsidRPr="007C482E">
      <w:rPr>
        <w:rFonts w:ascii="Times New Roman" w:hAnsi="Times New Roman" w:cs="Times New Roman"/>
        <w:sz w:val="24"/>
        <w:szCs w:val="24"/>
      </w:rPr>
      <w:tab/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06852"/>
    <w:multiLevelType w:val="hybridMultilevel"/>
    <w:tmpl w:val="C444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5763"/>
    <w:multiLevelType w:val="hybridMultilevel"/>
    <w:tmpl w:val="D0A4A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56366"/>
    <w:multiLevelType w:val="hybridMultilevel"/>
    <w:tmpl w:val="0B6C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45A72"/>
    <w:multiLevelType w:val="hybridMultilevel"/>
    <w:tmpl w:val="8B7CB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EC"/>
    <w:rsid w:val="000274F9"/>
    <w:rsid w:val="00063152"/>
    <w:rsid w:val="00101BC1"/>
    <w:rsid w:val="00167AE6"/>
    <w:rsid w:val="00172FBB"/>
    <w:rsid w:val="002D4122"/>
    <w:rsid w:val="00534B2B"/>
    <w:rsid w:val="005849EC"/>
    <w:rsid w:val="005F5C87"/>
    <w:rsid w:val="007C482E"/>
    <w:rsid w:val="00811F3F"/>
    <w:rsid w:val="0084369C"/>
    <w:rsid w:val="008B7990"/>
    <w:rsid w:val="008E2B01"/>
    <w:rsid w:val="009875CD"/>
    <w:rsid w:val="00A225EA"/>
    <w:rsid w:val="00A72E66"/>
    <w:rsid w:val="00AE28E9"/>
    <w:rsid w:val="00BD4388"/>
    <w:rsid w:val="00C52292"/>
    <w:rsid w:val="00C7365A"/>
    <w:rsid w:val="00D40398"/>
    <w:rsid w:val="00D64962"/>
    <w:rsid w:val="00DE48B0"/>
    <w:rsid w:val="00E57708"/>
    <w:rsid w:val="00EB693F"/>
    <w:rsid w:val="00F3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4C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28E9"/>
  </w:style>
  <w:style w:type="paragraph" w:styleId="Heading1">
    <w:name w:val="heading 1"/>
    <w:basedOn w:val="Normal"/>
    <w:next w:val="Normal"/>
    <w:link w:val="Heading1Char"/>
    <w:uiPriority w:val="9"/>
    <w:qFormat/>
    <w:rsid w:val="0058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EC"/>
  </w:style>
  <w:style w:type="paragraph" w:styleId="Footer">
    <w:name w:val="footer"/>
    <w:basedOn w:val="Normal"/>
    <w:link w:val="Foot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EC"/>
  </w:style>
  <w:style w:type="character" w:customStyle="1" w:styleId="Heading1Char">
    <w:name w:val="Heading 1 Char"/>
    <w:basedOn w:val="DefaultParagraphFont"/>
    <w:link w:val="Heading1"/>
    <w:uiPriority w:val="9"/>
    <w:rsid w:val="0058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341</Words>
  <Characters>1949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M. Buchanan</cp:lastModifiedBy>
  <cp:revision>16</cp:revision>
  <dcterms:created xsi:type="dcterms:W3CDTF">2013-09-08T23:31:00Z</dcterms:created>
  <dcterms:modified xsi:type="dcterms:W3CDTF">2016-09-11T04:23:00Z</dcterms:modified>
</cp:coreProperties>
</file>