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D2996" w14:textId="602201E0" w:rsidR="00A9758C" w:rsidRPr="00D34580" w:rsidRDefault="00861D55" w:rsidP="00861D55">
      <w:pPr>
        <w:pStyle w:val="Title"/>
        <w:jc w:val="center"/>
        <w:rPr>
          <w:rFonts w:ascii="Times New Roman" w:hAnsi="Times New Roman" w:cs="Times New Roman"/>
        </w:rPr>
      </w:pPr>
      <w:r w:rsidRPr="00D34580">
        <w:rPr>
          <w:rFonts w:ascii="Times New Roman" w:hAnsi="Times New Roman" w:cs="Times New Roman"/>
        </w:rPr>
        <w:t>Latent Curve Class Assignment</w:t>
      </w:r>
    </w:p>
    <w:p w14:paraId="3801C374" w14:textId="46397199" w:rsidR="000F302A" w:rsidRPr="00D34580" w:rsidRDefault="006D1BCF" w:rsidP="000F302A">
      <w:pPr>
        <w:rPr>
          <w:rFonts w:ascii="Times New Roman" w:hAnsi="Times New Roman" w:cs="Times New Roman"/>
        </w:rPr>
      </w:pPr>
      <w:r w:rsidRPr="00D34580">
        <w:rPr>
          <w:rFonts w:ascii="Times New Roman" w:hAnsi="Times New Roman" w:cs="Times New Roman"/>
        </w:rPr>
        <w:t xml:space="preserve">Examine the following data for latent curve modeling. </w:t>
      </w:r>
      <w:r w:rsidR="00D34580" w:rsidRPr="00D34580">
        <w:rPr>
          <w:rFonts w:ascii="Times New Roman" w:hAnsi="Times New Roman" w:cs="Times New Roman"/>
        </w:rPr>
        <w:t xml:space="preserve">Participants were given a task to read a paragraph while hooked up to a </w:t>
      </w:r>
      <w:proofErr w:type="spellStart"/>
      <w:r w:rsidR="00D34580" w:rsidRPr="00D34580">
        <w:rPr>
          <w:rFonts w:ascii="Times New Roman" w:hAnsi="Times New Roman" w:cs="Times New Roman"/>
        </w:rPr>
        <w:t>biopac</w:t>
      </w:r>
      <w:proofErr w:type="spellEnd"/>
      <w:r w:rsidR="00D34580" w:rsidRPr="00D34580">
        <w:rPr>
          <w:rFonts w:ascii="Times New Roman" w:hAnsi="Times New Roman" w:cs="Times New Roman"/>
        </w:rPr>
        <w:t xml:space="preserve"> that measured heart rate. Each heart rate was subtracted from baseline. </w:t>
      </w:r>
      <w:r w:rsidR="00D34580">
        <w:rPr>
          <w:rFonts w:ascii="Times New Roman" w:hAnsi="Times New Roman" w:cs="Times New Roman"/>
        </w:rPr>
        <w:t>Here’s the c</w:t>
      </w:r>
      <w:r w:rsidRPr="00D34580">
        <w:rPr>
          <w:rFonts w:ascii="Times New Roman" w:hAnsi="Times New Roman" w:cs="Times New Roman"/>
        </w:rPr>
        <w:t xml:space="preserve">ovariance table for five time points. </w:t>
      </w:r>
    </w:p>
    <w:tbl>
      <w:tblPr>
        <w:tblStyle w:val="TableGrid"/>
        <w:tblW w:w="10914" w:type="dxa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  <w:gridCol w:w="1819"/>
        <w:gridCol w:w="1819"/>
      </w:tblGrid>
      <w:tr w:rsidR="000F302A" w:rsidRPr="00D34580" w14:paraId="4A74B9FF" w14:textId="77777777" w:rsidTr="00DE2007">
        <w:trPr>
          <w:trHeight w:val="20"/>
        </w:trPr>
        <w:tc>
          <w:tcPr>
            <w:tcW w:w="1819" w:type="dxa"/>
            <w:vAlign w:val="center"/>
          </w:tcPr>
          <w:p w14:paraId="60262989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3145CA3" w14:textId="3EC6AE26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1819" w:type="dxa"/>
            <w:vAlign w:val="center"/>
          </w:tcPr>
          <w:p w14:paraId="2F32BA53" w14:textId="6713B1A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1819" w:type="dxa"/>
            <w:vAlign w:val="center"/>
          </w:tcPr>
          <w:p w14:paraId="4822C537" w14:textId="79946428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1819" w:type="dxa"/>
            <w:vAlign w:val="center"/>
          </w:tcPr>
          <w:p w14:paraId="78F49842" w14:textId="4CD34DB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1819" w:type="dxa"/>
            <w:vAlign w:val="center"/>
          </w:tcPr>
          <w:p w14:paraId="5A820E8A" w14:textId="615930A2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</w:tr>
      <w:tr w:rsidR="000F302A" w:rsidRPr="00D34580" w14:paraId="7F487270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7B103AC2" w14:textId="35AB97C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1819" w:type="dxa"/>
            <w:vAlign w:val="center"/>
          </w:tcPr>
          <w:p w14:paraId="38AB1D7D" w14:textId="4FE18E4D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1819" w:type="dxa"/>
            <w:vAlign w:val="center"/>
          </w:tcPr>
          <w:p w14:paraId="17970560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B5F9DC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B3F396D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38ACF89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45E76CF9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195B3152" w14:textId="12EBBBB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1819" w:type="dxa"/>
            <w:vAlign w:val="center"/>
          </w:tcPr>
          <w:p w14:paraId="5A7FC95D" w14:textId="1B1D10D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3.11</w:t>
            </w:r>
          </w:p>
        </w:tc>
        <w:tc>
          <w:tcPr>
            <w:tcW w:w="1819" w:type="dxa"/>
            <w:vAlign w:val="center"/>
          </w:tcPr>
          <w:p w14:paraId="735CE5ED" w14:textId="2CA636D9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1819" w:type="dxa"/>
            <w:vAlign w:val="center"/>
          </w:tcPr>
          <w:p w14:paraId="4DED9993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F298C92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0293A7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2297E6B3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5A4C573C" w14:textId="788C2075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1819" w:type="dxa"/>
            <w:vAlign w:val="center"/>
          </w:tcPr>
          <w:p w14:paraId="3DBB7D47" w14:textId="451AEA88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1819" w:type="dxa"/>
            <w:vAlign w:val="center"/>
          </w:tcPr>
          <w:p w14:paraId="5CC1D685" w14:textId="7F92DCF9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1819" w:type="dxa"/>
            <w:vAlign w:val="center"/>
          </w:tcPr>
          <w:p w14:paraId="134FA255" w14:textId="5FCF8981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1819" w:type="dxa"/>
            <w:vAlign w:val="center"/>
          </w:tcPr>
          <w:p w14:paraId="71134D93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C93F12C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62D3B079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387A1FF8" w14:textId="32C61A52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1819" w:type="dxa"/>
            <w:vAlign w:val="center"/>
          </w:tcPr>
          <w:p w14:paraId="402936C0" w14:textId="34A43D9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1819" w:type="dxa"/>
            <w:vAlign w:val="center"/>
          </w:tcPr>
          <w:p w14:paraId="08262C6F" w14:textId="4034493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1819" w:type="dxa"/>
            <w:vAlign w:val="center"/>
          </w:tcPr>
          <w:p w14:paraId="3B835925" w14:textId="37DAFDAB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1819" w:type="dxa"/>
            <w:vAlign w:val="center"/>
          </w:tcPr>
          <w:p w14:paraId="38FFAA79" w14:textId="7FDA4915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1819" w:type="dxa"/>
            <w:vAlign w:val="center"/>
          </w:tcPr>
          <w:p w14:paraId="433BA91E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0A858186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6E260438" w14:textId="74EC9254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  <w:tc>
          <w:tcPr>
            <w:tcW w:w="1819" w:type="dxa"/>
            <w:vAlign w:val="center"/>
          </w:tcPr>
          <w:p w14:paraId="437CD89F" w14:textId="1BDCCAEA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1819" w:type="dxa"/>
            <w:vAlign w:val="center"/>
          </w:tcPr>
          <w:p w14:paraId="278F2467" w14:textId="30EADB6A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1819" w:type="dxa"/>
            <w:vAlign w:val="center"/>
          </w:tcPr>
          <w:p w14:paraId="397458B0" w14:textId="674260DC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1819" w:type="dxa"/>
            <w:vAlign w:val="center"/>
          </w:tcPr>
          <w:p w14:paraId="3F7B268A" w14:textId="743294CD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1819" w:type="dxa"/>
            <w:vAlign w:val="center"/>
          </w:tcPr>
          <w:p w14:paraId="7282445C" w14:textId="72CC3333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</w:tr>
      <w:tr w:rsidR="000F302A" w:rsidRPr="00D34580" w14:paraId="6E0782F6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371FEFCF" w14:textId="31381745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Time Mean</w:t>
            </w:r>
          </w:p>
        </w:tc>
        <w:tc>
          <w:tcPr>
            <w:tcW w:w="1819" w:type="dxa"/>
            <w:vAlign w:val="center"/>
          </w:tcPr>
          <w:p w14:paraId="5F3FB7E2" w14:textId="006137CC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11.97</w:t>
            </w:r>
          </w:p>
        </w:tc>
        <w:tc>
          <w:tcPr>
            <w:tcW w:w="1819" w:type="dxa"/>
            <w:vAlign w:val="center"/>
          </w:tcPr>
          <w:p w14:paraId="2A7E3138" w14:textId="3CF0501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11.72</w:t>
            </w:r>
          </w:p>
        </w:tc>
        <w:tc>
          <w:tcPr>
            <w:tcW w:w="1819" w:type="dxa"/>
            <w:vAlign w:val="center"/>
          </w:tcPr>
          <w:p w14:paraId="4632FC32" w14:textId="788ACCA8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12.03</w:t>
            </w:r>
          </w:p>
        </w:tc>
        <w:tc>
          <w:tcPr>
            <w:tcW w:w="1819" w:type="dxa"/>
            <w:vAlign w:val="center"/>
          </w:tcPr>
          <w:p w14:paraId="2D01F59D" w14:textId="53836526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11.96</w:t>
            </w:r>
          </w:p>
        </w:tc>
        <w:tc>
          <w:tcPr>
            <w:tcW w:w="1819" w:type="dxa"/>
            <w:vAlign w:val="center"/>
          </w:tcPr>
          <w:p w14:paraId="3F384DA5" w14:textId="1ED527E9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12.10</w:t>
            </w:r>
          </w:p>
        </w:tc>
      </w:tr>
    </w:tbl>
    <w:p w14:paraId="1B7670BB" w14:textId="6DB78143" w:rsidR="00F36E38" w:rsidRDefault="00F36E38" w:rsidP="00A975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D34580" w14:paraId="37673577" w14:textId="77777777" w:rsidTr="00D34580">
        <w:tc>
          <w:tcPr>
            <w:tcW w:w="1836" w:type="dxa"/>
          </w:tcPr>
          <w:p w14:paraId="4ABCE0ED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B0DAE80" w14:textId="0ACA12F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836" w:type="dxa"/>
          </w:tcPr>
          <w:p w14:paraId="66EC4C80" w14:textId="05454DB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836" w:type="dxa"/>
          </w:tcPr>
          <w:p w14:paraId="123FA8D6" w14:textId="4EC2443C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836" w:type="dxa"/>
          </w:tcPr>
          <w:p w14:paraId="2F3CE785" w14:textId="0DC08FD6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836" w:type="dxa"/>
          </w:tcPr>
          <w:p w14:paraId="4E8AA19F" w14:textId="2F5AB6A5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</w:tr>
      <w:tr w:rsidR="00D34580" w14:paraId="366D240A" w14:textId="77777777" w:rsidTr="00D34580">
        <w:tc>
          <w:tcPr>
            <w:tcW w:w="1836" w:type="dxa"/>
          </w:tcPr>
          <w:p w14:paraId="0D7AF4DE" w14:textId="1A6B374D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6" w:type="dxa"/>
          </w:tcPr>
          <w:p w14:paraId="4110ABEF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7A0CE03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F0C08EE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BBF6301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84627AE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14:paraId="7BAFFD52" w14:textId="77777777" w:rsidTr="00D34580">
        <w:tc>
          <w:tcPr>
            <w:tcW w:w="1836" w:type="dxa"/>
          </w:tcPr>
          <w:p w14:paraId="140C67C8" w14:textId="7D65A01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836" w:type="dxa"/>
          </w:tcPr>
          <w:p w14:paraId="3AF61675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DC86631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C05178D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A656D70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0244D23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14:paraId="73E62BDE" w14:textId="77777777" w:rsidTr="00D34580">
        <w:tc>
          <w:tcPr>
            <w:tcW w:w="1836" w:type="dxa"/>
          </w:tcPr>
          <w:p w14:paraId="2996292D" w14:textId="3EBAAC2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1836" w:type="dxa"/>
          </w:tcPr>
          <w:p w14:paraId="00B67CE4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3E1ECA0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D3FA000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CE9F857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6E9015D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14:paraId="58060126" w14:textId="77777777" w:rsidTr="00D34580">
        <w:tc>
          <w:tcPr>
            <w:tcW w:w="1836" w:type="dxa"/>
          </w:tcPr>
          <w:p w14:paraId="602DD0BE" w14:textId="1E35445D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1836" w:type="dxa"/>
          </w:tcPr>
          <w:p w14:paraId="58ADF4D8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496EAEC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CBF1B27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A818294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57B58AF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14:paraId="76E35894" w14:textId="77777777" w:rsidTr="00D34580">
        <w:tc>
          <w:tcPr>
            <w:tcW w:w="1836" w:type="dxa"/>
          </w:tcPr>
          <w:p w14:paraId="7966E4E5" w14:textId="7C8C70E2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836" w:type="dxa"/>
          </w:tcPr>
          <w:p w14:paraId="7B681A14" w14:textId="32D38AC9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1836" w:type="dxa"/>
          </w:tcPr>
          <w:p w14:paraId="63BD58E4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20804C2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8AB6FD4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3EDDA7B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14F83" w14:textId="77777777" w:rsidR="00D34580" w:rsidRPr="00D34580" w:rsidRDefault="00D34580" w:rsidP="00A975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1"/>
        <w:gridCol w:w="2007"/>
        <w:gridCol w:w="2007"/>
        <w:gridCol w:w="1551"/>
        <w:gridCol w:w="1551"/>
        <w:gridCol w:w="1549"/>
      </w:tblGrid>
      <w:tr w:rsidR="00D34580" w:rsidRPr="00D34580" w14:paraId="6EE60F8A" w14:textId="41E989EC" w:rsidTr="00D34580">
        <w:tc>
          <w:tcPr>
            <w:tcW w:w="1067" w:type="pct"/>
          </w:tcPr>
          <w:p w14:paraId="39B5818C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0337AD82" w14:textId="69D00284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911" w:type="pct"/>
          </w:tcPr>
          <w:p w14:paraId="0A07F8F2" w14:textId="6BFD6F32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704" w:type="pct"/>
          </w:tcPr>
          <w:p w14:paraId="0A7066C1" w14:textId="6E9B2A40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704" w:type="pct"/>
          </w:tcPr>
          <w:p w14:paraId="48173422" w14:textId="51B0DB8D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703" w:type="pct"/>
          </w:tcPr>
          <w:p w14:paraId="0451FF96" w14:textId="08E38545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</w:tr>
      <w:tr w:rsidR="00D34580" w:rsidRPr="00D34580" w14:paraId="2F20707C" w14:textId="06B6D50B" w:rsidTr="00D34580">
        <w:tc>
          <w:tcPr>
            <w:tcW w:w="1067" w:type="pct"/>
          </w:tcPr>
          <w:p w14:paraId="0AEF17BD" w14:textId="66AF6686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911" w:type="pct"/>
          </w:tcPr>
          <w:p w14:paraId="116E6689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53604413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6E9E0932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20F5F4ED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</w:tcPr>
          <w:p w14:paraId="5EBE8697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:rsidRPr="00D34580" w14:paraId="08AF090F" w14:textId="77777777" w:rsidTr="00D34580">
        <w:tc>
          <w:tcPr>
            <w:tcW w:w="1067" w:type="pct"/>
          </w:tcPr>
          <w:p w14:paraId="230E1241" w14:textId="03387986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Intercept Mean</w:t>
            </w:r>
          </w:p>
        </w:tc>
        <w:tc>
          <w:tcPr>
            <w:tcW w:w="911" w:type="pct"/>
          </w:tcPr>
          <w:p w14:paraId="6DDEFF82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1EFD0B66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6CAB148E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7A4076E1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</w:tcPr>
          <w:p w14:paraId="161D9A24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:rsidRPr="00D34580" w14:paraId="078BFFCA" w14:textId="3A70DB9D" w:rsidTr="00D34580">
        <w:tc>
          <w:tcPr>
            <w:tcW w:w="1067" w:type="pct"/>
          </w:tcPr>
          <w:p w14:paraId="0A8807E3" w14:textId="289AC94C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Intercept Variance</w:t>
            </w:r>
          </w:p>
        </w:tc>
        <w:tc>
          <w:tcPr>
            <w:tcW w:w="911" w:type="pct"/>
          </w:tcPr>
          <w:p w14:paraId="1FA343D8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556E67AB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3A4B3B46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26FD1D79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</w:tcPr>
          <w:p w14:paraId="45A5988E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:rsidRPr="00D34580" w14:paraId="015663A3" w14:textId="7860257D" w:rsidTr="00D34580">
        <w:tc>
          <w:tcPr>
            <w:tcW w:w="1067" w:type="pct"/>
          </w:tcPr>
          <w:p w14:paraId="20E094BE" w14:textId="55292441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Slope Mean</w:t>
            </w:r>
          </w:p>
        </w:tc>
        <w:tc>
          <w:tcPr>
            <w:tcW w:w="911" w:type="pct"/>
          </w:tcPr>
          <w:p w14:paraId="62B704E1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22430CFF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3F0AAC01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281C0E1A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</w:tcPr>
          <w:p w14:paraId="5F6BFEDB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580" w:rsidRPr="00D34580" w14:paraId="2D5C7AF9" w14:textId="469A0501" w:rsidTr="00D34580">
        <w:tc>
          <w:tcPr>
            <w:tcW w:w="1067" w:type="pct"/>
          </w:tcPr>
          <w:p w14:paraId="6A392540" w14:textId="2660B293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Slope Variance</w:t>
            </w:r>
          </w:p>
        </w:tc>
        <w:tc>
          <w:tcPr>
            <w:tcW w:w="911" w:type="pct"/>
          </w:tcPr>
          <w:p w14:paraId="2D56FB91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7CFDBD84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1197E3A7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14:paraId="0DBF9E6D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pct"/>
          </w:tcPr>
          <w:p w14:paraId="6B349E6A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E6E465" w14:textId="586BE087" w:rsidR="00A9758C" w:rsidRPr="00D34580" w:rsidRDefault="00D34580" w:rsidP="00A97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. Not all spots will be filled. </w:t>
      </w:r>
    </w:p>
    <w:p w14:paraId="135610C5" w14:textId="3D919361" w:rsidR="00EA0FB1" w:rsidRDefault="00EA0FB1" w:rsidP="00EA0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F3FB8" w14:textId="77777777" w:rsidR="00D34580" w:rsidRDefault="00D34580" w:rsidP="00EA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findings:</w:t>
      </w:r>
    </w:p>
    <w:p w14:paraId="46664DEA" w14:textId="04B1FD96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people start?</w:t>
      </w:r>
    </w:p>
    <w:p w14:paraId="1B4029BB" w14:textId="255198F9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change over time?</w:t>
      </w:r>
    </w:p>
    <w:p w14:paraId="4BF8DD60" w14:textId="09192650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model is the best? </w:t>
      </w:r>
    </w:p>
    <w:p w14:paraId="3B5A0FB3" w14:textId="24DF8E33" w:rsidR="00D34580" w:rsidRP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that imply?</w:t>
      </w:r>
    </w:p>
    <w:p w14:paraId="14CFBF24" w14:textId="2F5F0AC7" w:rsidR="00D34580" w:rsidRPr="00D34580" w:rsidRDefault="00D34580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45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4580" w:rsidRPr="00D34580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6D1BCF" w:rsidRDefault="006D1BCF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6D1BCF" w:rsidRDefault="006D1BCF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6D1BCF" w:rsidRDefault="006D1BCF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6D1BCF" w:rsidRDefault="006D1BCF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302A"/>
    <w:rsid w:val="00127C58"/>
    <w:rsid w:val="002A2D61"/>
    <w:rsid w:val="004B2EFF"/>
    <w:rsid w:val="004D26A1"/>
    <w:rsid w:val="005917FA"/>
    <w:rsid w:val="005D5CAA"/>
    <w:rsid w:val="005E12CF"/>
    <w:rsid w:val="00677621"/>
    <w:rsid w:val="006D1BCF"/>
    <w:rsid w:val="008208CE"/>
    <w:rsid w:val="00861D55"/>
    <w:rsid w:val="008B7CEE"/>
    <w:rsid w:val="008D4BBC"/>
    <w:rsid w:val="00902E67"/>
    <w:rsid w:val="0090494E"/>
    <w:rsid w:val="00A9758C"/>
    <w:rsid w:val="00B6227C"/>
    <w:rsid w:val="00BA596A"/>
    <w:rsid w:val="00C97838"/>
    <w:rsid w:val="00D34580"/>
    <w:rsid w:val="00DA557F"/>
    <w:rsid w:val="00DE2007"/>
    <w:rsid w:val="00E17044"/>
    <w:rsid w:val="00E512C9"/>
    <w:rsid w:val="00EA0FB1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735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25</cp:revision>
  <dcterms:created xsi:type="dcterms:W3CDTF">2014-06-20T02:55:00Z</dcterms:created>
  <dcterms:modified xsi:type="dcterms:W3CDTF">2015-07-20T05:21:00Z</dcterms:modified>
</cp:coreProperties>
</file>