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1D7CF6" w:rsidRPr="00C742AB" w:rsidRDefault="001D7CF6">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1D7CF6" w:rsidRPr="00C742AB" w:rsidRDefault="001D7CF6">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5A091B">
        <w:rPr>
          <w:rFonts w:ascii="楷体" w:eastAsia="楷体" w:hAnsi="楷体"/>
          <w:szCs w:val="28"/>
          <w:u w:val="single"/>
        </w:rPr>
        <w:t xml:space="preserve">     </w:t>
      </w:r>
      <w:r w:rsidR="003278ED">
        <w:rPr>
          <w:rFonts w:ascii="楷体" w:eastAsia="楷体" w:hAnsi="楷体" w:hint="eastAsia"/>
          <w:szCs w:val="28"/>
          <w:u w:val="single"/>
        </w:rPr>
        <w:t xml:space="preserve"> </w:t>
      </w:r>
      <w:r w:rsidR="005A091B">
        <w:rPr>
          <w:rFonts w:ascii="楷体" w:eastAsia="楷体" w:hAnsi="楷体" w:hint="eastAsia"/>
          <w:szCs w:val="28"/>
          <w:u w:val="single"/>
        </w:rPr>
        <w:t>微波模拟布拉格衍射</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r w:rsidR="00B50E54">
        <w:rPr>
          <w:rFonts w:ascii="楷体" w:eastAsia="楷体" w:hAnsi="楷体"/>
          <w:sz w:val="36"/>
          <w:szCs w:val="28"/>
          <w:u w:val="single"/>
        </w:rPr>
        <w:t xml:space="preserve">  </w:t>
      </w:r>
      <w:r w:rsidR="00680A34">
        <w:rPr>
          <w:rFonts w:ascii="楷体" w:eastAsia="楷体" w:hAnsi="楷体" w:hint="eastAsia"/>
          <w:sz w:val="22"/>
          <w:szCs w:val="28"/>
          <w:u w:val="single"/>
        </w:rPr>
        <w:t>张龙</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CC14AE" w:rsidRDefault="008D3626" w:rsidP="00A858CB">
      <w:pPr>
        <w:jc w:val="left"/>
        <w:rPr>
          <w:rFonts w:ascii="楷体" w:eastAsia="楷体" w:hAnsi="楷体"/>
          <w:szCs w:val="28"/>
          <w:u w:val="single"/>
        </w:rPr>
      </w:pPr>
      <w:r w:rsidRPr="002A3E20">
        <w:rPr>
          <w:rFonts w:ascii="楷体" w:eastAsia="楷体" w:hAnsi="楷体"/>
          <w:spacing w:val="210"/>
          <w:kern w:val="0"/>
          <w:szCs w:val="28"/>
          <w:fitText w:val="840" w:id="1524331520"/>
        </w:rPr>
        <w:t>姓</w:t>
      </w:r>
      <w:r w:rsidRPr="002A3E20">
        <w:rPr>
          <w:rFonts w:ascii="楷体" w:eastAsia="楷体" w:hAnsi="楷体"/>
          <w:kern w:val="0"/>
          <w:szCs w:val="28"/>
          <w:fitText w:val="840" w:id="1524331520"/>
        </w:rPr>
        <w:t>名</w:t>
      </w:r>
      <w:r w:rsidR="008D3376">
        <w:rPr>
          <w:rFonts w:ascii="楷体" w:eastAsia="楷体" w:hAnsi="楷体"/>
          <w:szCs w:val="28"/>
          <w:u w:val="single"/>
        </w:rPr>
        <w:t xml:space="preserve"> </w:t>
      </w:r>
      <w:r w:rsidR="00A858CB">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005A091B">
        <w:rPr>
          <w:rFonts w:ascii="楷体" w:eastAsia="楷体" w:hAnsi="楷体"/>
          <w:szCs w:val="28"/>
          <w:u w:val="single"/>
        </w:rPr>
        <w:t xml:space="preserve"> </w:t>
      </w:r>
      <w:r w:rsidR="00A858CB">
        <w:rPr>
          <w:rFonts w:ascii="楷体" w:eastAsia="楷体" w:hAnsi="楷体"/>
          <w:szCs w:val="28"/>
          <w:u w:val="single"/>
        </w:rPr>
        <w:t xml:space="preserve">  </w:t>
      </w:r>
      <w:r w:rsidR="00A858CB" w:rsidRPr="00A858CB">
        <w:rPr>
          <w:rFonts w:ascii="楷体" w:eastAsia="楷体" w:hAnsi="楷体"/>
          <w:szCs w:val="28"/>
        </w:rPr>
        <w:t xml:space="preserve">       </w:t>
      </w:r>
      <w:r w:rsidRPr="00F959D0">
        <w:rPr>
          <w:rFonts w:ascii="楷体" w:eastAsia="楷体" w:hAnsi="楷体"/>
          <w:szCs w:val="28"/>
        </w:rPr>
        <w:t>学</w:t>
      </w:r>
      <w:r w:rsidR="00A858CB">
        <w:rPr>
          <w:rFonts w:ascii="楷体" w:eastAsia="楷体" w:hAnsi="楷体" w:hint="eastAsia"/>
          <w:szCs w:val="28"/>
        </w:rPr>
        <w:t xml:space="preserve"> </w:t>
      </w:r>
      <w:r w:rsidR="00A858CB">
        <w:rPr>
          <w:rFonts w:ascii="楷体" w:eastAsia="楷体" w:hAnsi="楷体"/>
          <w:szCs w:val="28"/>
        </w:rPr>
        <w:t xml:space="preserve">   </w:t>
      </w:r>
      <w:r w:rsidRPr="00F959D0">
        <w:rPr>
          <w:rFonts w:ascii="楷体" w:eastAsia="楷体" w:hAnsi="楷体"/>
          <w:szCs w:val="28"/>
        </w:rPr>
        <w:t>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A858CB">
        <w:rPr>
          <w:rFonts w:ascii="楷体" w:eastAsia="楷体" w:hAnsi="楷体"/>
          <w:szCs w:val="28"/>
          <w:u w:val="single"/>
        </w:rPr>
        <w:t xml:space="preserve">  </w:t>
      </w:r>
      <w:r w:rsidR="00A858CB" w:rsidRPr="00384996">
        <w:rPr>
          <w:rFonts w:ascii="楷体" w:eastAsia="楷体" w:hAnsi="楷体"/>
          <w:spacing w:val="234"/>
          <w:w w:val="66"/>
          <w:kern w:val="0"/>
          <w:szCs w:val="28"/>
          <w:fitText w:val="840" w:id="1524331521"/>
        </w:rPr>
        <w:t xml:space="preserve"> </w:t>
      </w:r>
      <w:r w:rsidR="00A858CB" w:rsidRPr="00384996">
        <w:rPr>
          <w:rFonts w:ascii="楷体" w:eastAsia="楷体" w:hAnsi="楷体"/>
          <w:spacing w:val="1"/>
          <w:w w:val="66"/>
          <w:kern w:val="0"/>
          <w:szCs w:val="28"/>
          <w:fitText w:val="840" w:id="1524331521"/>
        </w:rPr>
        <w:t xml:space="preserve"> </w:t>
      </w:r>
      <w:r w:rsidR="00A858CB">
        <w:rPr>
          <w:rFonts w:ascii="楷体" w:eastAsia="楷体" w:hAnsi="楷体" w:hint="eastAsia"/>
          <w:kern w:val="0"/>
          <w:szCs w:val="28"/>
        </w:rPr>
        <w:t xml:space="preserve">专 </w:t>
      </w:r>
      <w:r w:rsidR="00A858CB">
        <w:rPr>
          <w:rFonts w:ascii="楷体" w:eastAsia="楷体" w:hAnsi="楷体"/>
          <w:kern w:val="0"/>
          <w:szCs w:val="28"/>
        </w:rPr>
        <w:t xml:space="preserve">   </w:t>
      </w:r>
      <w:r w:rsidR="00A858CB">
        <w:rPr>
          <w:rFonts w:ascii="楷体" w:eastAsia="楷体" w:hAnsi="楷体" w:hint="eastAsia"/>
          <w:kern w:val="0"/>
          <w:szCs w:val="28"/>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p>
    <w:p w:rsidR="00F959D0" w:rsidRPr="00F959D0" w:rsidRDefault="007F3C91" w:rsidP="007F3C91">
      <w:pPr>
        <w:rPr>
          <w:rFonts w:ascii="楷体" w:eastAsia="楷体" w:hAnsi="楷体"/>
          <w:szCs w:val="28"/>
        </w:rPr>
      </w:pPr>
      <w:r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656C2A">
        <w:rPr>
          <w:rFonts w:ascii="楷体" w:eastAsia="楷体" w:hAnsi="楷体" w:hint="eastAsia"/>
          <w:szCs w:val="28"/>
          <w:u w:val="single"/>
        </w:rPr>
        <w:t>1</w:t>
      </w:r>
      <w:r w:rsidR="00A858CB">
        <w:rPr>
          <w:rFonts w:ascii="楷体" w:eastAsia="楷体" w:hAnsi="楷体" w:hint="eastAsia"/>
          <w:szCs w:val="28"/>
          <w:u w:val="single"/>
        </w:rPr>
        <w:t>2</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A858CB">
        <w:rPr>
          <w:rFonts w:ascii="楷体" w:eastAsia="楷体" w:hAnsi="楷体" w:hint="eastAsia"/>
          <w:szCs w:val="28"/>
          <w:u w:val="single"/>
        </w:rPr>
        <w:t>11</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w:t>
      </w:r>
      <w:r w:rsidR="00656C2A">
        <w:rPr>
          <w:rFonts w:ascii="楷体" w:eastAsia="楷体" w:hAnsi="楷体" w:hint="eastAsia"/>
          <w:szCs w:val="28"/>
          <w:u w:val="single"/>
        </w:rPr>
        <w:t>0</w:t>
      </w:r>
      <w:r w:rsidR="00C23265">
        <w:rPr>
          <w:rFonts w:ascii="楷体" w:eastAsia="楷体" w:hAnsi="楷体" w:hint="eastAsia"/>
          <w:szCs w:val="28"/>
          <w:u w:val="single"/>
        </w:rPr>
        <w:t>9</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58C7F"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D57091" w:rsidRDefault="00A858C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微波模拟布拉格衍射</w:t>
      </w:r>
    </w:p>
    <w:p w:rsidR="00A858CB" w:rsidRPr="00931CF9" w:rsidRDefault="00A858CB" w:rsidP="008D3376">
      <w:pPr>
        <w:pStyle w:val="ab"/>
        <w:spacing w:beforeLines="50" w:before="156" w:afterLines="50" w:after="156"/>
        <w:ind w:firstLineChars="0" w:firstLine="0"/>
        <w:rPr>
          <w:b/>
        </w:rPr>
      </w:pPr>
      <w:r w:rsidRPr="00931CF9">
        <w:rPr>
          <w:rFonts w:hint="eastAsia"/>
          <w:b/>
        </w:rPr>
        <w:t>实验</w:t>
      </w:r>
      <w:r w:rsidRPr="00931CF9">
        <w:rPr>
          <w:b/>
        </w:rPr>
        <w:t>目的</w:t>
      </w:r>
      <w:r w:rsidRPr="00931CF9">
        <w:rPr>
          <w:b/>
        </w:rPr>
        <w:t xml:space="preserve"> </w:t>
      </w:r>
    </w:p>
    <w:p w:rsidR="00A858CB" w:rsidRDefault="00A858CB" w:rsidP="008D3376">
      <w:pPr>
        <w:pStyle w:val="ab"/>
        <w:spacing w:beforeLines="50" w:before="156" w:afterLines="50" w:after="156"/>
        <w:ind w:firstLineChars="0" w:firstLine="0"/>
      </w:pPr>
      <w:r>
        <w:t>1</w:t>
      </w:r>
      <w:r>
        <w:t>．了解与学习微波产生的基本原理以及传播和接收等基本特性。</w:t>
      </w:r>
      <w:r>
        <w:t xml:space="preserve"> </w:t>
      </w:r>
    </w:p>
    <w:p w:rsidR="00A858CB" w:rsidRDefault="00A858CB" w:rsidP="008D3376">
      <w:pPr>
        <w:pStyle w:val="ab"/>
        <w:spacing w:beforeLines="50" w:before="156" w:afterLines="50" w:after="156"/>
        <w:ind w:firstLineChars="0" w:firstLine="0"/>
      </w:pPr>
      <w:r>
        <w:t>2</w:t>
      </w:r>
      <w:r>
        <w:t>．观测微波衍射、干涉等实验现象。</w:t>
      </w:r>
      <w:r>
        <w:t xml:space="preserve"> </w:t>
      </w:r>
    </w:p>
    <w:p w:rsidR="00A858CB" w:rsidRDefault="00A858CB" w:rsidP="008D3376">
      <w:pPr>
        <w:pStyle w:val="ab"/>
        <w:spacing w:beforeLines="50" w:before="156" w:afterLines="50" w:after="156"/>
        <w:ind w:firstLineChars="0" w:firstLine="0"/>
      </w:pPr>
      <w:r>
        <w:t>3</w:t>
      </w:r>
      <w:r>
        <w:t>．观测模拟晶体的微波布拉格衍射现象。</w:t>
      </w:r>
      <w:r>
        <w:t xml:space="preserve"> </w:t>
      </w:r>
    </w:p>
    <w:p w:rsidR="00A858CB" w:rsidRDefault="00A858CB" w:rsidP="008D3376">
      <w:pPr>
        <w:pStyle w:val="ab"/>
        <w:spacing w:beforeLines="50" w:before="156" w:afterLines="50" w:after="156"/>
        <w:ind w:firstLineChars="0" w:firstLine="0"/>
      </w:pPr>
      <w:r>
        <w:t>4</w:t>
      </w:r>
      <w:r>
        <w:t>．通过迈克耳逊实验测量微波波长</w:t>
      </w:r>
      <w:r>
        <w:t>.</w:t>
      </w:r>
    </w:p>
    <w:p w:rsidR="00045A95" w:rsidRDefault="00045A95" w:rsidP="008D3376">
      <w:pPr>
        <w:pStyle w:val="ab"/>
        <w:spacing w:beforeLines="50" w:before="156" w:afterLines="50" w:after="156"/>
        <w:ind w:firstLineChars="0" w:firstLine="0"/>
      </w:pPr>
    </w:p>
    <w:p w:rsidR="00A858CB" w:rsidRPr="00045A95" w:rsidRDefault="00A858CB" w:rsidP="008D3376">
      <w:pPr>
        <w:pStyle w:val="ab"/>
        <w:spacing w:beforeLines="50" w:before="156" w:afterLines="50" w:after="156"/>
        <w:ind w:firstLineChars="0" w:firstLine="0"/>
        <w:rPr>
          <w:b/>
        </w:rPr>
      </w:pPr>
      <w:r w:rsidRPr="00045A95">
        <w:rPr>
          <w:b/>
        </w:rPr>
        <w:t>实验仪器与用具</w:t>
      </w:r>
    </w:p>
    <w:p w:rsidR="00A858CB" w:rsidRDefault="00A858CB" w:rsidP="008D3376">
      <w:pPr>
        <w:pStyle w:val="ab"/>
        <w:spacing w:beforeLines="50" w:before="156" w:afterLines="50" w:after="156"/>
        <w:ind w:firstLineChars="0" w:firstLine="0"/>
      </w:pPr>
      <w:r>
        <w:t xml:space="preserve"> DHMS-1 </w:t>
      </w:r>
      <w:r>
        <w:t>型微波光学综合实验仪一套，包括：</w:t>
      </w:r>
      <w:r>
        <w:t xml:space="preserve">X </w:t>
      </w:r>
      <w:r>
        <w:t>波段微波信号源、微波发生器、发射喇叭、</w:t>
      </w:r>
      <w:r>
        <w:t xml:space="preserve"> </w:t>
      </w:r>
      <w:r>
        <w:t>接收喇叭、微波检波器、检波信号数字显示器、可旋转载物平台和支架，以及实验用附件（反射</w:t>
      </w:r>
      <w:r>
        <w:t xml:space="preserve"> </w:t>
      </w:r>
      <w:r>
        <w:t>板、分束板、单缝板、双缝板、晶体模型、读数机构等）。</w:t>
      </w:r>
    </w:p>
    <w:p w:rsidR="00045A95" w:rsidRDefault="00045A95" w:rsidP="008D3376">
      <w:pPr>
        <w:pStyle w:val="ab"/>
        <w:spacing w:beforeLines="50" w:before="156" w:afterLines="50" w:after="156"/>
        <w:ind w:firstLineChars="0" w:firstLine="0"/>
      </w:pPr>
    </w:p>
    <w:p w:rsidR="00A858CB" w:rsidRDefault="00A858C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布拉格衍射部分:</w:t>
      </w:r>
    </w:p>
    <w:p w:rsidR="00A858C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晶体对于入射电磁波的衍射可看作是三维的光栅网络对于电磁波的衍射.</w:t>
      </w:r>
      <w:r>
        <w:rPr>
          <w:rFonts w:ascii="黑体" w:eastAsia="黑体" w:hAnsi="黑体"/>
        </w:rPr>
        <w:t xml:space="preserve"> </w:t>
      </w:r>
      <w:r>
        <w:rPr>
          <w:rFonts w:ascii="黑体" w:eastAsia="黑体" w:hAnsi="黑体" w:hint="eastAsia"/>
        </w:rPr>
        <w:t>其</w:t>
      </w:r>
      <w:proofErr w:type="gramStart"/>
      <w:r>
        <w:rPr>
          <w:rFonts w:ascii="黑体" w:eastAsia="黑体" w:hAnsi="黑体" w:hint="eastAsia"/>
        </w:rPr>
        <w:t>取值极</w:t>
      </w:r>
      <w:proofErr w:type="gramEnd"/>
      <w:r>
        <w:rPr>
          <w:rFonts w:ascii="黑体" w:eastAsia="黑体" w:hAnsi="黑体" w:hint="eastAsia"/>
        </w:rPr>
        <w:t>大</w:t>
      </w:r>
      <w:r w:rsidR="00DD401E">
        <w:rPr>
          <w:rFonts w:ascii="黑体" w:eastAsia="黑体" w:hAnsi="黑体" w:hint="eastAsia"/>
        </w:rPr>
        <w:t>位置</w:t>
      </w:r>
      <w:r>
        <w:rPr>
          <w:rFonts w:ascii="黑体" w:eastAsia="黑体" w:hAnsi="黑体" w:hint="eastAsia"/>
        </w:rPr>
        <w:t>与入射角度,</w:t>
      </w:r>
      <w:r>
        <w:rPr>
          <w:rFonts w:ascii="黑体" w:eastAsia="黑体" w:hAnsi="黑体"/>
        </w:rPr>
        <w:t xml:space="preserve"> </w:t>
      </w:r>
      <w:r>
        <w:rPr>
          <w:rFonts w:ascii="黑体" w:eastAsia="黑体" w:hAnsi="黑体" w:hint="eastAsia"/>
        </w:rPr>
        <w:t>晶体本身的原子排列,</w:t>
      </w:r>
      <w:r>
        <w:rPr>
          <w:rFonts w:ascii="黑体" w:eastAsia="黑体" w:hAnsi="黑体"/>
        </w:rPr>
        <w:t xml:space="preserve"> </w:t>
      </w:r>
      <w:r>
        <w:rPr>
          <w:rFonts w:ascii="黑体" w:eastAsia="黑体" w:hAnsi="黑体" w:hint="eastAsia"/>
        </w:rPr>
        <w:t>入射电磁波波长有关.</w:t>
      </w:r>
      <w:r>
        <w:rPr>
          <w:rFonts w:ascii="黑体" w:eastAsia="黑体" w:hAnsi="黑体"/>
        </w:rPr>
        <w:t xml:space="preserve"> </w:t>
      </w:r>
      <w:r>
        <w:rPr>
          <w:rFonts w:ascii="黑体" w:eastAsia="黑体" w:hAnsi="黑体" w:hint="eastAsia"/>
        </w:rPr>
        <w:t>用公式表示晶体衍射的布拉格条件如下:</w:t>
      </w:r>
    </w:p>
    <w:p w:rsidR="004A7C6B" w:rsidRPr="004A7C6B" w:rsidRDefault="004A7C6B" w:rsidP="008D3376">
      <w:pPr>
        <w:pStyle w:val="ab"/>
        <w:spacing w:beforeLines="50" w:before="156" w:afterLines="50" w:after="156"/>
        <w:ind w:firstLineChars="0" w:firstLine="0"/>
        <w:rPr>
          <w:rFonts w:ascii="黑体" w:eastAsia="黑体" w:hAnsi="黑体"/>
        </w:rPr>
      </w:pPr>
      <m:oMathPara>
        <m:oMath>
          <m:r>
            <m:rPr>
              <m:sty m:val="p"/>
            </m:rPr>
            <w:rPr>
              <w:rFonts w:ascii="Cambria Math" w:eastAsia="黑体" w:hAnsi="Cambria Math" w:hint="eastAsia"/>
            </w:rPr>
            <m:t>2d</m:t>
          </m:r>
          <m:r>
            <m:rPr>
              <m:sty m:val="p"/>
            </m:rPr>
            <w:rPr>
              <w:rFonts w:ascii="Cambria Math" w:eastAsia="黑体" w:hAnsi="Cambria Math"/>
            </w:rPr>
            <m:t>sinθ=kλ</m:t>
          </m:r>
        </m:oMath>
      </m:oMathPara>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依此公式可在已知其中几个条件的情况下求得余下的</w:t>
      </w:r>
      <w:proofErr w:type="gramStart"/>
      <w:r>
        <w:rPr>
          <w:rFonts w:ascii="黑体" w:eastAsia="黑体" w:hAnsi="黑体" w:hint="eastAsia"/>
        </w:rPr>
        <w:t>未知值</w:t>
      </w:r>
      <w:proofErr w:type="gramEnd"/>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此实验中为降低成本并使得现象更为直观,</w:t>
      </w:r>
      <w:r>
        <w:rPr>
          <w:rFonts w:ascii="黑体" w:eastAsia="黑体" w:hAnsi="黑体"/>
        </w:rPr>
        <w:t xml:space="preserve"> </w:t>
      </w:r>
      <w:r>
        <w:rPr>
          <w:rFonts w:ascii="黑体" w:eastAsia="黑体" w:hAnsi="黑体" w:hint="eastAsia"/>
        </w:rPr>
        <w:t>我们使用微波衍射以及晶体模型来进行微波模拟布拉格衍射.</w:t>
      </w:r>
    </w:p>
    <w:p w:rsidR="004A7C6B" w:rsidRDefault="004A7C6B" w:rsidP="008D3376">
      <w:pPr>
        <w:pStyle w:val="ab"/>
        <w:spacing w:beforeLines="50" w:before="156" w:afterLines="50" w:after="156"/>
        <w:ind w:firstLineChars="0" w:firstLine="0"/>
        <w:rPr>
          <w:rFonts w:ascii="黑体" w:eastAsia="黑体" w:hAnsi="黑体"/>
        </w:rPr>
      </w:pP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单双缝衍射,</w:t>
      </w:r>
      <w:r>
        <w:rPr>
          <w:rFonts w:ascii="黑体" w:eastAsia="黑体" w:hAnsi="黑体"/>
        </w:rPr>
        <w:t xml:space="preserve"> </w:t>
      </w:r>
      <w:r>
        <w:rPr>
          <w:rFonts w:ascii="黑体" w:eastAsia="黑体" w:hAnsi="黑体" w:hint="eastAsia"/>
        </w:rPr>
        <w:t>迈克尔逊干涉仪部分</w:t>
      </w:r>
    </w:p>
    <w:p w:rsidR="004A7C6B" w:rsidRDefault="004A7C6B" w:rsidP="008D3376">
      <w:pPr>
        <w:pStyle w:val="ab"/>
        <w:spacing w:beforeLines="50" w:before="156" w:afterLines="50" w:after="156"/>
        <w:ind w:firstLineChars="0" w:firstLine="0"/>
        <w:rPr>
          <w:rFonts w:ascii="黑体" w:eastAsia="黑体" w:hAnsi="黑体"/>
        </w:rPr>
      </w:pPr>
      <w:r>
        <w:rPr>
          <w:rFonts w:ascii="黑体" w:eastAsia="黑体" w:hAnsi="黑体" w:hint="eastAsia"/>
        </w:rPr>
        <w:t>此部分内容在光学课程中已有详细介绍(期中考试挨个考了一遍啊</w:t>
      </w:r>
      <w:r>
        <w:rPr>
          <w:rFonts w:ascii="黑体" w:eastAsia="黑体" w:hAnsi="黑体"/>
        </w:rPr>
        <w:t>……</w:t>
      </w:r>
      <w:r>
        <w:rPr>
          <w:rFonts w:ascii="黑体" w:eastAsia="黑体" w:hAnsi="黑体" w:hint="eastAsia"/>
        </w:rPr>
        <w:t>),</w:t>
      </w:r>
      <w:r>
        <w:rPr>
          <w:rFonts w:ascii="黑体" w:eastAsia="黑体" w:hAnsi="黑体"/>
        </w:rPr>
        <w:t xml:space="preserve"> </w:t>
      </w:r>
      <w:r>
        <w:rPr>
          <w:rFonts w:ascii="黑体" w:eastAsia="黑体" w:hAnsi="黑体" w:hint="eastAsia"/>
        </w:rPr>
        <w:t>此处不再详述.</w:t>
      </w:r>
      <w:r>
        <w:rPr>
          <w:rFonts w:ascii="黑体" w:eastAsia="黑体" w:hAnsi="黑体"/>
        </w:rPr>
        <w:t xml:space="preserve"> </w:t>
      </w:r>
      <w:r>
        <w:rPr>
          <w:rFonts w:ascii="黑体" w:eastAsia="黑体" w:hAnsi="黑体" w:hint="eastAsia"/>
        </w:rPr>
        <w:t>推导的关键在于把握衍射图样(光强)与相位差的关系</w:t>
      </w:r>
      <w:r w:rsidR="005209D0">
        <w:rPr>
          <w:rFonts w:ascii="黑体" w:eastAsia="黑体" w:hAnsi="黑体" w:hint="eastAsia"/>
        </w:rPr>
        <w:t>,</w:t>
      </w:r>
      <w:r w:rsidR="005209D0">
        <w:rPr>
          <w:rFonts w:ascii="黑体" w:eastAsia="黑体" w:hAnsi="黑体"/>
        </w:rPr>
        <w:t xml:space="preserve"> </w:t>
      </w:r>
      <w:r w:rsidR="005209D0">
        <w:rPr>
          <w:rFonts w:ascii="黑体" w:eastAsia="黑体" w:hAnsi="黑体" w:hint="eastAsia"/>
        </w:rPr>
        <w:t>利用复振幅进行计算</w:t>
      </w:r>
      <w:r>
        <w:rPr>
          <w:rFonts w:ascii="黑体" w:eastAsia="黑体" w:hAnsi="黑体" w:hint="eastAsia"/>
        </w:rPr>
        <w:t>.</w:t>
      </w:r>
    </w:p>
    <w:p w:rsidR="004A7C6B" w:rsidRDefault="004A7C6B" w:rsidP="008D3376">
      <w:pPr>
        <w:pStyle w:val="ab"/>
        <w:spacing w:beforeLines="50" w:before="156" w:afterLines="50" w:after="156"/>
        <w:ind w:firstLineChars="0" w:firstLine="0"/>
        <w:rPr>
          <w:rFonts w:ascii="黑体" w:eastAsia="黑体" w:hAnsi="黑体"/>
        </w:rPr>
      </w:pPr>
    </w:p>
    <w:p w:rsidR="004A7C6B" w:rsidRPr="00045A95" w:rsidRDefault="004A7C6B" w:rsidP="008D3376">
      <w:pPr>
        <w:pStyle w:val="ab"/>
        <w:spacing w:beforeLines="50" w:before="156" w:afterLines="50" w:after="156"/>
        <w:ind w:firstLineChars="0" w:firstLine="0"/>
        <w:rPr>
          <w:b/>
        </w:rPr>
      </w:pPr>
      <w:r w:rsidRPr="00045A95">
        <w:rPr>
          <w:b/>
        </w:rPr>
        <w:t>实验内容</w:t>
      </w:r>
    </w:p>
    <w:p w:rsidR="004A7C6B" w:rsidRDefault="004A7C6B" w:rsidP="008D3376">
      <w:pPr>
        <w:pStyle w:val="ab"/>
        <w:spacing w:beforeLines="50" w:before="156" w:afterLines="50" w:after="156"/>
        <w:ind w:firstLineChars="0" w:firstLine="0"/>
      </w:pPr>
      <w:r>
        <w:t xml:space="preserve">1. </w:t>
      </w:r>
      <w:r>
        <w:t>测量微波的单缝衍射，计算微波的波长，并与频谱分析仪测量的频率结果相比较；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t xml:space="preserve">2. </w:t>
      </w:r>
      <w:r>
        <w:t>测量微波的双缝干涉，计算微波的波长，并与频谱分析仪测量的频率结果相比较；</w:t>
      </w:r>
      <w:r>
        <w:t xml:space="preserve"> </w:t>
      </w:r>
    </w:p>
    <w:p w:rsidR="004A7C6B" w:rsidRDefault="004A7C6B" w:rsidP="008D3376">
      <w:pPr>
        <w:pStyle w:val="ab"/>
        <w:spacing w:beforeLines="50" w:before="156" w:afterLines="50" w:after="156"/>
        <w:ind w:firstLineChars="0" w:firstLine="0"/>
      </w:pPr>
      <w:r>
        <w:lastRenderedPageBreak/>
        <w:t xml:space="preserve">3. </w:t>
      </w:r>
      <w:r>
        <w:t>观察布拉格衍射，测量晶面（</w:t>
      </w:r>
      <w:r>
        <w:t>100</w:t>
      </w:r>
      <w:r>
        <w:t>）面和（</w:t>
      </w:r>
      <w:r>
        <w:t>110</w:t>
      </w:r>
      <w:r>
        <w:t>）面的布拉格衍射。利用第一步测量得到</w:t>
      </w:r>
      <w:r>
        <w:t xml:space="preserve"> </w:t>
      </w:r>
      <w:r>
        <w:t>的微波波长和布拉格衍射信号，估算相应的晶格常数，并与模型的晶格常数相比较；</w:t>
      </w:r>
      <w:r>
        <w:t xml:space="preserve"> </w:t>
      </w:r>
    </w:p>
    <w:p w:rsidR="004A7C6B" w:rsidRDefault="004A7C6B" w:rsidP="008D3376">
      <w:pPr>
        <w:pStyle w:val="ab"/>
        <w:spacing w:beforeLines="50" w:before="156" w:afterLines="50" w:after="156"/>
        <w:ind w:firstLineChars="0" w:firstLine="0"/>
      </w:pPr>
      <w:r>
        <w:t xml:space="preserve">4. </w:t>
      </w:r>
      <w:r>
        <w:t>迈克尔逊干涉实验，观察干涉现象，并计算微波的波长。</w:t>
      </w:r>
    </w:p>
    <w:p w:rsidR="002B4E1F" w:rsidRDefault="002B4E1F" w:rsidP="008D3376">
      <w:pPr>
        <w:pStyle w:val="ab"/>
        <w:spacing w:beforeLines="50" w:before="156" w:afterLines="50" w:after="156"/>
        <w:ind w:firstLineChars="0" w:firstLine="0"/>
        <w:rPr>
          <w:rFonts w:ascii="黑体" w:eastAsia="黑体" w:hAnsi="黑体"/>
        </w:rPr>
      </w:pPr>
    </w:p>
    <w:p w:rsidR="002B4E1F" w:rsidRDefault="00C137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实验数据记录</w:t>
      </w:r>
      <w:r w:rsidR="008E0A02">
        <w:rPr>
          <w:rFonts w:ascii="黑体" w:eastAsia="黑体" w:hAnsi="黑体" w:hint="eastAsia"/>
        </w:rPr>
        <w:t>与实验数据处理</w:t>
      </w:r>
    </w:p>
    <w:p w:rsidR="00C1375B" w:rsidRPr="00E11F99" w:rsidRDefault="00E11F99" w:rsidP="00E11F99">
      <w:pPr>
        <w:pStyle w:val="ab"/>
        <w:numPr>
          <w:ilvl w:val="0"/>
          <w:numId w:val="19"/>
        </w:numPr>
        <w:spacing w:beforeLines="50" w:before="156" w:afterLines="50" w:after="156"/>
        <w:ind w:firstLineChars="0"/>
        <w:rPr>
          <w:rFonts w:ascii="黑体" w:eastAsia="黑体" w:hAnsi="黑体"/>
        </w:rPr>
      </w:pPr>
      <w:r w:rsidRPr="00E11F99">
        <w:rPr>
          <w:rFonts w:ascii="黑体" w:eastAsia="黑体" w:hAnsi="黑体" w:hint="eastAsia"/>
        </w:rPr>
        <w:t>实验条件 微波频率9.4GHz微波波长3.2cm</w:t>
      </w:r>
    </w:p>
    <w:p w:rsidR="00E11F99" w:rsidRDefault="00E11F99" w:rsidP="00E11F99">
      <w:pPr>
        <w:pStyle w:val="ab"/>
        <w:numPr>
          <w:ilvl w:val="0"/>
          <w:numId w:val="19"/>
        </w:numPr>
        <w:spacing w:beforeLines="50" w:before="156" w:afterLines="50" w:after="156"/>
        <w:ind w:firstLineChars="0"/>
        <w:rPr>
          <w:rFonts w:ascii="黑体" w:eastAsia="黑体" w:hAnsi="黑体"/>
        </w:rPr>
      </w:pPr>
      <w:r w:rsidRPr="00E11F99">
        <w:rPr>
          <w:rFonts w:ascii="黑体" w:eastAsia="黑体" w:hAnsi="黑体" w:hint="eastAsia"/>
        </w:rPr>
        <w:t>微波单缝衍射实验</w:t>
      </w:r>
    </w:p>
    <w:p w:rsidR="00E11F99" w:rsidRDefault="00E11F99" w:rsidP="00E11F99">
      <w:pPr>
        <w:pStyle w:val="ab"/>
        <w:numPr>
          <w:ilvl w:val="0"/>
          <w:numId w:val="20"/>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功率128.3mV</w:t>
      </w:r>
    </w:p>
    <w:tbl>
      <w:tblPr>
        <w:tblStyle w:val="a7"/>
        <w:tblW w:w="0" w:type="auto"/>
        <w:tblInd w:w="720" w:type="dxa"/>
        <w:tblLook w:val="04A0" w:firstRow="1" w:lastRow="0" w:firstColumn="1" w:lastColumn="0" w:noHBand="0" w:noVBand="1"/>
      </w:tblPr>
      <w:tblGrid>
        <w:gridCol w:w="2258"/>
        <w:gridCol w:w="2224"/>
        <w:gridCol w:w="2213"/>
        <w:gridCol w:w="2213"/>
      </w:tblGrid>
      <w:tr w:rsidR="00E11F99" w:rsidTr="00E11F99">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E11F99" w:rsidTr="00E11F99">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28.3</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r>
              <w:rPr>
                <w:rFonts w:ascii="黑体" w:eastAsia="黑体" w:hAnsi="黑体"/>
              </w:rPr>
              <w:t>.90</w:t>
            </w:r>
          </w:p>
        </w:tc>
        <w:tc>
          <w:tcPr>
            <w:tcW w:w="2407" w:type="dxa"/>
          </w:tcPr>
          <w:p w:rsidR="00E11F99" w:rsidRDefault="00E11F99" w:rsidP="00E11F99">
            <w:pPr>
              <w:pStyle w:val="ab"/>
              <w:spacing w:beforeLines="50" w:before="156" w:afterLines="50" w:after="156"/>
              <w:ind w:firstLineChars="0" w:firstLine="0"/>
              <w:rPr>
                <w:rFonts w:ascii="黑体" w:eastAsia="黑体" w:hAnsi="黑体"/>
              </w:rPr>
            </w:pPr>
            <w:r>
              <w:rPr>
                <w:rFonts w:ascii="黑体" w:eastAsia="黑体" w:hAnsi="黑体" w:hint="eastAsia"/>
              </w:rPr>
              <w:t>0</w:t>
            </w:r>
            <w:r>
              <w:rPr>
                <w:rFonts w:ascii="黑体" w:eastAsia="黑体" w:hAnsi="黑体"/>
              </w:rPr>
              <w:t>.83</w:t>
            </w:r>
          </w:p>
        </w:tc>
      </w:tr>
    </w:tbl>
    <w:p w:rsidR="00E11F99" w:rsidRDefault="00E11F99" w:rsidP="00E11F99">
      <w:pPr>
        <w:pStyle w:val="ab"/>
        <w:numPr>
          <w:ilvl w:val="0"/>
          <w:numId w:val="20"/>
        </w:numPr>
        <w:spacing w:beforeLines="50" w:before="156" w:afterLines="50" w:after="156"/>
        <w:ind w:firstLineChars="0"/>
        <w:rPr>
          <w:rFonts w:ascii="黑体" w:eastAsia="黑体" w:hAnsi="黑体"/>
        </w:rPr>
      </w:pPr>
      <w:r>
        <w:rPr>
          <w:rFonts w:ascii="黑体" w:eastAsia="黑体" w:hAnsi="黑体" w:hint="eastAsia"/>
        </w:rPr>
        <w:t xml:space="preserve">单缝实验数据 </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功率117.5mV</w:t>
      </w:r>
    </w:p>
    <w:p w:rsidR="00E11F99" w:rsidRDefault="00E11F99"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数据表格:</w:t>
      </w:r>
    </w:p>
    <w:tbl>
      <w:tblPr>
        <w:tblStyle w:val="1"/>
        <w:tblW w:w="8640" w:type="dxa"/>
        <w:jc w:val="center"/>
        <w:tblLook w:val="04A0" w:firstRow="1" w:lastRow="0" w:firstColumn="1" w:lastColumn="0" w:noHBand="0" w:noVBand="1"/>
      </w:tblPr>
      <w:tblGrid>
        <w:gridCol w:w="1006"/>
        <w:gridCol w:w="960"/>
        <w:gridCol w:w="960"/>
        <w:gridCol w:w="960"/>
        <w:gridCol w:w="960"/>
        <w:gridCol w:w="960"/>
        <w:gridCol w:w="960"/>
        <w:gridCol w:w="960"/>
        <w:gridCol w:w="960"/>
      </w:tblGrid>
      <w:tr w:rsidR="00E2764C" w:rsidRPr="00E2764C" w:rsidTr="00616B3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角度</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8</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12</w:t>
            </w:r>
          </w:p>
        </w:tc>
        <w:tc>
          <w:tcPr>
            <w:tcW w:w="960" w:type="dxa"/>
            <w:noWrap/>
            <w:vAlign w:val="center"/>
            <w:hideMark/>
          </w:tcPr>
          <w:p w:rsidR="00E2764C" w:rsidRPr="00E2764C" w:rsidRDefault="00E2764C" w:rsidP="00616B3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14</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U+(mV)</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117.5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85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34.7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10.1</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U-(mV)</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117.5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114.5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98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70.3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54.6</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27.2</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12.1</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18</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22</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24</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26</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28</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32</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5</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1.3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0.3</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0.9</w:t>
            </w: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6.4</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2.1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0.2</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0.5</w:t>
            </w: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36</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38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40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r>
      <w:tr w:rsidR="00E2764C" w:rsidRPr="00E2764C" w:rsidTr="00616B3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0.7</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0.1</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0.5</w:t>
            </w: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r>
      <w:tr w:rsidR="00E2764C" w:rsidRPr="00E2764C" w:rsidTr="00616B3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E2764C" w:rsidRPr="00E2764C" w:rsidRDefault="00E2764C" w:rsidP="00616B3F">
            <w:pPr>
              <w:widowControl/>
              <w:jc w:val="center"/>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0.8</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0.4</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2764C">
              <w:rPr>
                <w:rFonts w:ascii="等线" w:eastAsia="等线" w:hAnsi="等线" w:cs="宋体" w:hint="eastAsia"/>
                <w:color w:val="000000"/>
                <w:kern w:val="0"/>
                <w:sz w:val="22"/>
                <w:szCs w:val="22"/>
              </w:rPr>
              <w:t>0.2</w:t>
            </w: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2764C" w:rsidRPr="00E2764C" w:rsidRDefault="00E2764C" w:rsidP="00616B3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r>
    </w:tbl>
    <w:p w:rsidR="00E11F99" w:rsidRDefault="00BD0D44"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数据图像(手绘图像见附件)</w:t>
      </w:r>
    </w:p>
    <w:p w:rsidR="00BD0D44" w:rsidRPr="00E11F99" w:rsidRDefault="00BD0D44" w:rsidP="002955B2">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2BFA93BD" wp14:editId="470283D7">
            <wp:extent cx="4572000" cy="2743200"/>
            <wp:effectExtent l="0" t="0" r="0" b="0"/>
            <wp:docPr id="1" name="图表 1">
              <a:extLst xmlns:a="http://schemas.openxmlformats.org/drawingml/2006/main">
                <a:ext uri="{FF2B5EF4-FFF2-40B4-BE49-F238E27FC236}">
                  <a16:creationId xmlns:a16="http://schemas.microsoft.com/office/drawing/2014/main" id="{BBEAE9FC-402F-4D16-8AF0-AF779CBCCD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1F99" w:rsidRDefault="00BD0D44" w:rsidP="002955B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5BED07C2" wp14:editId="2F4F966A">
            <wp:extent cx="4572000" cy="2743200"/>
            <wp:effectExtent l="0" t="0" r="0" b="0"/>
            <wp:docPr id="3" name="图表 3">
              <a:extLst xmlns:a="http://schemas.openxmlformats.org/drawingml/2006/main">
                <a:ext uri="{FF2B5EF4-FFF2-40B4-BE49-F238E27FC236}">
                  <a16:creationId xmlns:a16="http://schemas.microsoft.com/office/drawing/2014/main" id="{AA6341C9-907B-468C-A7AC-62461A58B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55B2" w:rsidRDefault="002955B2" w:rsidP="00E11F99">
      <w:pPr>
        <w:pStyle w:val="ab"/>
        <w:spacing w:beforeLines="50" w:before="156" w:afterLines="50" w:after="156"/>
        <w:ind w:left="720" w:firstLineChars="0" w:firstLine="0"/>
        <w:rPr>
          <w:rFonts w:ascii="黑体" w:eastAsia="黑体" w:hAnsi="黑体"/>
        </w:rPr>
      </w:pPr>
    </w:p>
    <w:p w:rsidR="002955B2" w:rsidRDefault="002955B2"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单</w:t>
      </w:r>
      <w:proofErr w:type="gramStart"/>
      <w:r>
        <w:rPr>
          <w:rFonts w:ascii="黑体" w:eastAsia="黑体" w:hAnsi="黑体" w:hint="eastAsia"/>
        </w:rPr>
        <w:t>缝细扫数据</w:t>
      </w:r>
      <w:proofErr w:type="gramEnd"/>
      <w:r>
        <w:rPr>
          <w:rFonts w:ascii="黑体" w:eastAsia="黑体" w:hAnsi="黑体" w:hint="eastAsia"/>
        </w:rPr>
        <w:t>:</w:t>
      </w:r>
    </w:p>
    <w:tbl>
      <w:tblPr>
        <w:tblStyle w:val="1"/>
        <w:tblW w:w="10560" w:type="dxa"/>
        <w:jc w:val="center"/>
        <w:tblLook w:val="04A0" w:firstRow="1" w:lastRow="0" w:firstColumn="1" w:lastColumn="0" w:noHBand="0" w:noVBand="1"/>
      </w:tblPr>
      <w:tblGrid>
        <w:gridCol w:w="1006"/>
        <w:gridCol w:w="960"/>
        <w:gridCol w:w="960"/>
        <w:gridCol w:w="960"/>
        <w:gridCol w:w="960"/>
        <w:gridCol w:w="960"/>
        <w:gridCol w:w="960"/>
        <w:gridCol w:w="960"/>
        <w:gridCol w:w="960"/>
        <w:gridCol w:w="960"/>
        <w:gridCol w:w="960"/>
      </w:tblGrid>
      <w:tr w:rsidR="002955B2" w:rsidRPr="002955B2" w:rsidTr="002955B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角度</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20</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21</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22</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23</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24</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25</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26</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27</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28</w:t>
            </w:r>
          </w:p>
        </w:tc>
        <w:tc>
          <w:tcPr>
            <w:tcW w:w="960" w:type="dxa"/>
            <w:noWrap/>
            <w:vAlign w:val="center"/>
            <w:hideMark/>
          </w:tcPr>
          <w:p w:rsidR="002955B2" w:rsidRPr="002955B2" w:rsidRDefault="002955B2" w:rsidP="002955B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29</w:t>
            </w:r>
          </w:p>
        </w:tc>
      </w:tr>
      <w:tr w:rsidR="002955B2" w:rsidRPr="002955B2" w:rsidTr="002955B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U+(mV)</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0.5</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0.1</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0.3</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0.4</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0.1</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0.6</w:t>
            </w:r>
          </w:p>
        </w:tc>
      </w:tr>
      <w:tr w:rsidR="002955B2" w:rsidRPr="002955B2" w:rsidTr="002955B2">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2955B2" w:rsidRPr="002955B2" w:rsidRDefault="002955B2" w:rsidP="002955B2">
            <w:pPr>
              <w:widowControl/>
              <w:jc w:val="center"/>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U-(mV)</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1.3</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0.4</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0.5</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0.2</w:t>
            </w:r>
          </w:p>
        </w:tc>
        <w:tc>
          <w:tcPr>
            <w:tcW w:w="960" w:type="dxa"/>
            <w:noWrap/>
            <w:vAlign w:val="center"/>
            <w:hideMark/>
          </w:tcPr>
          <w:p w:rsidR="002955B2" w:rsidRPr="002955B2" w:rsidRDefault="002955B2" w:rsidP="002955B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2955B2">
              <w:rPr>
                <w:rFonts w:ascii="等线" w:eastAsia="等线" w:hAnsi="等线" w:cs="宋体" w:hint="eastAsia"/>
                <w:color w:val="000000"/>
                <w:kern w:val="0"/>
                <w:sz w:val="22"/>
                <w:szCs w:val="22"/>
              </w:rPr>
              <w:t>0.3</w:t>
            </w:r>
          </w:p>
        </w:tc>
      </w:tr>
    </w:tbl>
    <w:p w:rsidR="002955B2" w:rsidRDefault="002955B2" w:rsidP="00E11F99">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数据图像(手绘图详见附件)</w:t>
      </w:r>
    </w:p>
    <w:p w:rsidR="00FD5A6F" w:rsidRDefault="002955B2" w:rsidP="00FD5A6F">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147DDAF2" wp14:editId="3B453993">
            <wp:extent cx="4572000" cy="2743200"/>
            <wp:effectExtent l="0" t="0" r="0" b="0"/>
            <wp:docPr id="4" name="图表 4">
              <a:extLst xmlns:a="http://schemas.openxmlformats.org/drawingml/2006/main">
                <a:ext uri="{FF2B5EF4-FFF2-40B4-BE49-F238E27FC236}">
                  <a16:creationId xmlns:a16="http://schemas.microsoft.com/office/drawing/2014/main" id="{127E793C-21D1-4ADF-A775-B1365AD7A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5A95" w:rsidRPr="00045A95" w:rsidRDefault="00045A95" w:rsidP="00045A95">
      <w:pPr>
        <w:spacing w:beforeLines="50" w:before="156" w:afterLines="50" w:after="156"/>
        <w:rPr>
          <w:rFonts w:ascii="黑体" w:eastAsia="黑体" w:hAnsi="黑体"/>
        </w:rPr>
      </w:pPr>
      <w:r w:rsidRPr="00045A95">
        <w:rPr>
          <w:rFonts w:ascii="黑体" w:eastAsia="黑体" w:hAnsi="黑体" w:hint="eastAsia"/>
        </w:rPr>
        <w:t>单</w:t>
      </w:r>
      <w:proofErr w:type="gramStart"/>
      <w:r w:rsidRPr="00045A95">
        <w:rPr>
          <w:rFonts w:ascii="黑体" w:eastAsia="黑体" w:hAnsi="黑体" w:hint="eastAsia"/>
        </w:rPr>
        <w:t>缝计算</w:t>
      </w:r>
      <w:proofErr w:type="gramEnd"/>
      <w:r>
        <w:rPr>
          <w:rFonts w:ascii="黑体" w:eastAsia="黑体" w:hAnsi="黑体" w:hint="eastAsia"/>
        </w:rPr>
        <w:t>部分</w:t>
      </w:r>
      <w:r w:rsidRPr="00045A95">
        <w:rPr>
          <w:rFonts w:ascii="黑体" w:eastAsia="黑体" w:hAnsi="黑体" w:hint="eastAsia"/>
        </w:rPr>
        <w:t>:</w:t>
      </w:r>
    </w:p>
    <w:p w:rsidR="00045A95" w:rsidRPr="00045A95" w:rsidRDefault="00045A95" w:rsidP="00045A95">
      <w:pPr>
        <w:rPr>
          <w:b/>
          <w:bCs/>
        </w:rPr>
      </w:pPr>
      <w:r>
        <w:rPr>
          <w:rFonts w:hint="eastAsia"/>
          <w:b/>
          <w:bCs/>
        </w:rPr>
        <w:t>根据公式</w:t>
      </w:r>
    </w:p>
    <w:p w:rsidR="00045A95" w:rsidRDefault="00045A95" w:rsidP="00045A95">
      <w:r>
        <w:rPr>
          <w:noProof/>
        </w:rPr>
        <w:drawing>
          <wp:inline distT="0" distB="0" distL="0" distR="0">
            <wp:extent cx="5478780" cy="31242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10125" b="-2501"/>
                    <a:stretch/>
                  </pic:blipFill>
                  <pic:spPr bwMode="auto">
                    <a:xfrm>
                      <a:off x="0" y="0"/>
                      <a:ext cx="5478780" cy="312420"/>
                    </a:xfrm>
                    <a:prstGeom prst="rect">
                      <a:avLst/>
                    </a:prstGeom>
                    <a:noFill/>
                    <a:ln>
                      <a:noFill/>
                    </a:ln>
                    <a:extLst>
                      <a:ext uri="{53640926-AAD7-44D8-BBD7-CCE9431645EC}">
                        <a14:shadowObscured xmlns:a14="http://schemas.microsoft.com/office/drawing/2010/main"/>
                      </a:ext>
                    </a:extLst>
                  </pic:spPr>
                </pic:pic>
              </a:graphicData>
            </a:graphic>
          </wp:inline>
        </w:drawing>
      </w:r>
    </w:p>
    <w:p w:rsidR="00045A95" w:rsidRDefault="00045A95" w:rsidP="00045A95">
      <w:r>
        <w:rPr>
          <w:rFonts w:hint="eastAsia"/>
        </w:rPr>
        <w:t>可知，一级极小值在</w:t>
      </w:r>
      <w:r>
        <w:rPr>
          <w:rFonts w:hint="eastAsia"/>
        </w:rPr>
        <w:t>22</w:t>
      </w:r>
      <w:r>
        <w:rPr>
          <w:rFonts w:hint="eastAsia"/>
        </w:rPr>
        <w:t>°与</w:t>
      </w:r>
      <w:r>
        <w:rPr>
          <w:rFonts w:hint="eastAsia"/>
        </w:rPr>
        <w:t>-23</w:t>
      </w:r>
      <w:r>
        <w:rPr>
          <w:rFonts w:hint="eastAsia"/>
        </w:rPr>
        <w:t>°，则为（</w:t>
      </w:r>
      <w:r>
        <w:rPr>
          <w:rFonts w:hint="eastAsia"/>
        </w:rPr>
        <w:t>22+23</w:t>
      </w:r>
      <w:r>
        <w:rPr>
          <w:rFonts w:hint="eastAsia"/>
        </w:rPr>
        <w:t>）</w:t>
      </w:r>
      <w:r>
        <w:rPr>
          <w:rFonts w:hint="eastAsia"/>
        </w:rPr>
        <w:t>/2=22.5</w:t>
      </w:r>
      <w:r>
        <w:rPr>
          <w:rFonts w:hint="eastAsia"/>
        </w:rPr>
        <w:t>°，则φ</w:t>
      </w:r>
      <w:r>
        <w:rPr>
          <w:rFonts w:hint="eastAsia"/>
        </w:rPr>
        <w:t>=22.5</w:t>
      </w:r>
      <w:r>
        <w:rPr>
          <w:rFonts w:hint="eastAsia"/>
        </w:rPr>
        <w:t>°。</w:t>
      </w:r>
      <w:r>
        <w:rPr>
          <w:rFonts w:hint="eastAsia"/>
        </w:rPr>
        <w:t>a=8cm</w:t>
      </w:r>
      <w:r>
        <w:rPr>
          <w:rFonts w:hint="eastAsia"/>
        </w:rPr>
        <w:t>，</w:t>
      </w:r>
      <w:r>
        <w:rPr>
          <w:rFonts w:hint="eastAsia"/>
        </w:rPr>
        <w:t>k=1,</w:t>
      </w:r>
    </w:p>
    <w:p w:rsidR="00045A95" w:rsidRDefault="00045A95" w:rsidP="00045A95">
      <w:r>
        <w:rPr>
          <w:rFonts w:hint="eastAsia"/>
        </w:rPr>
        <w:t>代入公式得λ</w:t>
      </w:r>
      <w:r>
        <w:rPr>
          <w:rFonts w:hint="eastAsia"/>
        </w:rPr>
        <w:t>=3.0614cm</w:t>
      </w:r>
    </w:p>
    <w:p w:rsidR="00045A95" w:rsidRDefault="00045A95" w:rsidP="00045A95">
      <w:r>
        <w:rPr>
          <w:rFonts w:hint="eastAsia"/>
        </w:rPr>
        <w:t>由相对误差公式</w:t>
      </w:r>
      <w:r>
        <w:rPr>
          <w:rFonts w:hint="eastAsia"/>
        </w:rPr>
        <w:t>:</w:t>
      </w:r>
    </w:p>
    <w:p w:rsidR="00045A95" w:rsidRDefault="00045A95" w:rsidP="00045A95">
      <w:pPr>
        <w:jc w:val="center"/>
      </w:pPr>
      <w:r>
        <w:rPr>
          <w:noProof/>
        </w:rPr>
        <w:drawing>
          <wp:inline distT="0" distB="0" distL="0" distR="0">
            <wp:extent cx="838200" cy="381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a:effectLst/>
                  </pic:spPr>
                </pic:pic>
              </a:graphicData>
            </a:graphic>
          </wp:inline>
        </w:drawing>
      </w:r>
    </w:p>
    <w:p w:rsidR="00045A95" w:rsidRDefault="00045A95" w:rsidP="00045A95">
      <w:r>
        <w:rPr>
          <w:rFonts w:hint="eastAsia"/>
        </w:rPr>
        <w:t>代入可知误差为</w:t>
      </w:r>
      <w:r w:rsidR="00887235">
        <w:rPr>
          <w:rFonts w:hint="eastAsia"/>
        </w:rPr>
        <w:t>4.07</w:t>
      </w:r>
      <w:r>
        <w:rPr>
          <w:rFonts w:hint="eastAsia"/>
        </w:rPr>
        <w:t>%</w:t>
      </w:r>
      <w:r w:rsidR="00887235">
        <w:rPr>
          <w:rFonts w:hint="eastAsia"/>
        </w:rPr>
        <w:t>,</w:t>
      </w:r>
      <w:r w:rsidR="00887235">
        <w:t xml:space="preserve"> </w:t>
      </w:r>
      <w:r w:rsidR="00887235">
        <w:rPr>
          <w:rFonts w:hint="eastAsia"/>
        </w:rPr>
        <w:t>相对来说误差不大</w:t>
      </w:r>
      <w:r w:rsidR="00661927">
        <w:rPr>
          <w:rFonts w:hint="eastAsia"/>
        </w:rPr>
        <w:t>,</w:t>
      </w:r>
      <w:r w:rsidR="00661927">
        <w:t xml:space="preserve"> </w:t>
      </w:r>
      <w:r w:rsidR="00661927">
        <w:rPr>
          <w:rFonts w:hint="eastAsia"/>
        </w:rPr>
        <w:t>可以认为是由于仪器灵敏度不足以及喇叭方向校正准确度不高</w:t>
      </w:r>
      <w:r w:rsidR="00ED1CF3">
        <w:rPr>
          <w:rFonts w:hint="eastAsia"/>
        </w:rPr>
        <w:t>,</w:t>
      </w:r>
      <w:r w:rsidR="00ED1CF3">
        <w:t xml:space="preserve"> </w:t>
      </w:r>
      <w:r w:rsidR="00ED1CF3">
        <w:rPr>
          <w:rFonts w:hint="eastAsia"/>
        </w:rPr>
        <w:t>或是单缝摆放角度误差</w:t>
      </w:r>
      <w:r w:rsidR="00661927">
        <w:rPr>
          <w:rFonts w:hint="eastAsia"/>
        </w:rPr>
        <w:t>而导致的误差</w:t>
      </w:r>
      <w:r w:rsidR="00661927">
        <w:rPr>
          <w:rFonts w:hint="eastAsia"/>
        </w:rPr>
        <w:t>,</w:t>
      </w:r>
      <w:r w:rsidR="00661927">
        <w:t xml:space="preserve"> </w:t>
      </w:r>
      <w:r w:rsidR="00661927">
        <w:rPr>
          <w:rFonts w:hint="eastAsia"/>
        </w:rPr>
        <w:t>在实验允许范围内</w:t>
      </w:r>
      <w:r w:rsidR="00661927">
        <w:rPr>
          <w:rFonts w:hint="eastAsia"/>
        </w:rPr>
        <w:t>.</w:t>
      </w:r>
    </w:p>
    <w:p w:rsidR="00045A95" w:rsidRPr="00045A95" w:rsidRDefault="00045A95" w:rsidP="00045A95">
      <w:pPr>
        <w:pStyle w:val="ab"/>
        <w:spacing w:beforeLines="50" w:before="156" w:afterLines="50" w:after="156"/>
        <w:ind w:left="720" w:firstLineChars="0" w:firstLine="0"/>
        <w:rPr>
          <w:rFonts w:ascii="黑体" w:eastAsia="黑体" w:hAnsi="黑体"/>
        </w:rPr>
      </w:pPr>
    </w:p>
    <w:p w:rsidR="00FD5A6F" w:rsidRDefault="00FD5A6F" w:rsidP="00FD5A6F">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微波双缝干涉实验</w:t>
      </w:r>
    </w:p>
    <w:p w:rsidR="00FD5A6F" w:rsidRDefault="00FD5A6F" w:rsidP="00FD5A6F">
      <w:pPr>
        <w:pStyle w:val="ab"/>
        <w:numPr>
          <w:ilvl w:val="0"/>
          <w:numId w:val="21"/>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功率107.9mV</w:t>
      </w:r>
    </w:p>
    <w:tbl>
      <w:tblPr>
        <w:tblStyle w:val="a7"/>
        <w:tblW w:w="0" w:type="auto"/>
        <w:tblInd w:w="720" w:type="dxa"/>
        <w:tblLook w:val="04A0" w:firstRow="1" w:lastRow="0" w:firstColumn="1" w:lastColumn="0" w:noHBand="0" w:noVBand="1"/>
      </w:tblPr>
      <w:tblGrid>
        <w:gridCol w:w="2264"/>
        <w:gridCol w:w="2230"/>
        <w:gridCol w:w="2207"/>
        <w:gridCol w:w="2207"/>
      </w:tblGrid>
      <w:tr w:rsidR="00FD5A6F" w:rsidTr="001D0C56">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FD5A6F" w:rsidTr="001D0C56">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107.9</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8.3</w:t>
            </w:r>
          </w:p>
        </w:tc>
        <w:tc>
          <w:tcPr>
            <w:tcW w:w="2407" w:type="dxa"/>
          </w:tcPr>
          <w:p w:rsidR="00FD5A6F" w:rsidRDefault="00FD5A6F" w:rsidP="001D0C56">
            <w:pPr>
              <w:pStyle w:val="ab"/>
              <w:spacing w:beforeLines="50" w:before="156" w:afterLines="50" w:after="156"/>
              <w:ind w:firstLineChars="0" w:firstLine="0"/>
              <w:rPr>
                <w:rFonts w:ascii="黑体" w:eastAsia="黑体" w:hAnsi="黑体"/>
              </w:rPr>
            </w:pPr>
            <w:r>
              <w:rPr>
                <w:rFonts w:ascii="黑体" w:eastAsia="黑体" w:hAnsi="黑体" w:hint="eastAsia"/>
              </w:rPr>
              <w:t>8.6</w:t>
            </w:r>
          </w:p>
        </w:tc>
      </w:tr>
    </w:tbl>
    <w:p w:rsidR="00FD5A6F" w:rsidRDefault="00FD5A6F" w:rsidP="00FD5A6F">
      <w:pPr>
        <w:pStyle w:val="ab"/>
        <w:numPr>
          <w:ilvl w:val="0"/>
          <w:numId w:val="21"/>
        </w:numPr>
        <w:spacing w:beforeLines="50" w:before="156" w:afterLines="50" w:after="156"/>
        <w:ind w:firstLineChars="0"/>
        <w:rPr>
          <w:rFonts w:ascii="黑体" w:eastAsia="黑体" w:hAnsi="黑体"/>
        </w:rPr>
      </w:pPr>
      <w:r>
        <w:rPr>
          <w:rFonts w:ascii="黑体" w:eastAsia="黑体" w:hAnsi="黑体" w:hint="eastAsia"/>
        </w:rPr>
        <w:t>双缝实验数据</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功率132.3(mV</w:t>
      </w:r>
      <w:r>
        <w:rPr>
          <w:rFonts w:ascii="黑体" w:eastAsia="黑体" w:hAnsi="黑体"/>
        </w:rPr>
        <w:t>)</w:t>
      </w:r>
    </w:p>
    <w:p w:rsidR="00FD5A6F" w:rsidRDefault="00FD5A6F"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数据表格:</w:t>
      </w:r>
    </w:p>
    <w:tbl>
      <w:tblPr>
        <w:tblStyle w:val="1"/>
        <w:tblW w:w="7680" w:type="dxa"/>
        <w:jc w:val="center"/>
        <w:tblLook w:val="04A0" w:firstRow="1" w:lastRow="0" w:firstColumn="1" w:lastColumn="0" w:noHBand="0" w:noVBand="1"/>
      </w:tblPr>
      <w:tblGrid>
        <w:gridCol w:w="1006"/>
        <w:gridCol w:w="960"/>
        <w:gridCol w:w="960"/>
        <w:gridCol w:w="960"/>
        <w:gridCol w:w="960"/>
        <w:gridCol w:w="960"/>
        <w:gridCol w:w="960"/>
        <w:gridCol w:w="960"/>
      </w:tblGrid>
      <w:tr w:rsidR="00FD5A6F" w:rsidRPr="00FD5A6F" w:rsidTr="00FD5A6F">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4577FE">
            <w:pPr>
              <w:widowControl/>
              <w:jc w:val="center"/>
              <w:rPr>
                <w:rFonts w:ascii="等线" w:eastAsia="等线" w:hAnsi="等线" w:cs="宋体"/>
                <w:b w:val="0"/>
                <w:bCs w:val="0"/>
                <w:color w:val="000000"/>
                <w:kern w:val="0"/>
                <w:sz w:val="22"/>
                <w:szCs w:val="22"/>
              </w:rPr>
            </w:pPr>
            <w:r w:rsidRPr="00FD5A6F">
              <w:rPr>
                <w:rFonts w:ascii="等线" w:eastAsia="等线" w:hAnsi="等线" w:cs="宋体" w:hint="eastAsia"/>
                <w:color w:val="000000"/>
                <w:kern w:val="0"/>
                <w:sz w:val="22"/>
                <w:szCs w:val="22"/>
              </w:rPr>
              <w:t>角度</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w:t>
            </w:r>
          </w:p>
        </w:tc>
        <w:tc>
          <w:tcPr>
            <w:tcW w:w="960" w:type="dxa"/>
            <w:noWrap/>
            <w:vAlign w:val="center"/>
            <w:hideMark/>
          </w:tcPr>
          <w:p w:rsidR="00FD5A6F" w:rsidRPr="00FD5A6F" w:rsidRDefault="00FD5A6F" w:rsidP="00FD5A6F">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U+(mV)</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132.3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123.2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94.9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31.3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0.7</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4.3</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U-(mV)</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132.3</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125.7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115.9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80.4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12.4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0.5</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18</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20</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28</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24.3</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53.1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80.5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96.1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88.6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66.7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23.5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7.2</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lastRenderedPageBreak/>
              <w:t>5.4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27.1</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57</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83.6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95.3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89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59.2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22.3</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30</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38</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40</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44</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9.4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2.9</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11.4</w:t>
            </w: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6.7</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4.1</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7.8</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13.4</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10.5</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3.4</w:t>
            </w: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46</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48</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50</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FD5A6F" w:rsidRPr="00FD5A6F" w:rsidTr="00FD5A6F">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28.6</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19.2</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3.9</w:t>
            </w: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FD5A6F" w:rsidRPr="00FD5A6F" w:rsidTr="00FD5A6F">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FD5A6F" w:rsidRPr="00FD5A6F" w:rsidRDefault="00FD5A6F" w:rsidP="00FD5A6F">
            <w:pPr>
              <w:widowControl/>
              <w:jc w:val="center"/>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24.3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33</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5A6F">
              <w:rPr>
                <w:rFonts w:ascii="等线" w:eastAsia="等线" w:hAnsi="等线" w:cs="宋体" w:hint="eastAsia"/>
                <w:color w:val="000000"/>
                <w:kern w:val="0"/>
                <w:sz w:val="22"/>
                <w:szCs w:val="22"/>
              </w:rPr>
              <w:t>22</w:t>
            </w: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FD5A6F" w:rsidRPr="00FD5A6F" w:rsidRDefault="00FD5A6F" w:rsidP="00FD5A6F">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4577FE" w:rsidRPr="004577FE" w:rsidTr="001D0C56">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4577FE" w:rsidRPr="004577FE" w:rsidRDefault="004577FE" w:rsidP="001D0C56">
            <w:pPr>
              <w:widowControl/>
              <w:jc w:val="center"/>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一级极大</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角度</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19</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20</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21</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22</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23</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24</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25</w:t>
            </w:r>
          </w:p>
        </w:tc>
      </w:tr>
      <w:tr w:rsidR="004577FE" w:rsidRPr="004577FE"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99.1</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109.6</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119.7</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123.4</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119.8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104</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97.7</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67.3</w:t>
            </w:r>
          </w:p>
        </w:tc>
      </w:tr>
      <w:tr w:rsidR="004577FE" w:rsidRPr="004577FE"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68.6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83.1</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99.3</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109.6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112.6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107.6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99.1</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90</w:t>
            </w: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7680" w:type="dxa"/>
        <w:jc w:val="center"/>
        <w:tblLook w:val="04A0" w:firstRow="1" w:lastRow="0" w:firstColumn="1" w:lastColumn="0" w:noHBand="0" w:noVBand="1"/>
      </w:tblPr>
      <w:tblGrid>
        <w:gridCol w:w="960"/>
        <w:gridCol w:w="960"/>
        <w:gridCol w:w="960"/>
        <w:gridCol w:w="960"/>
        <w:gridCol w:w="960"/>
        <w:gridCol w:w="960"/>
        <w:gridCol w:w="960"/>
        <w:gridCol w:w="960"/>
      </w:tblGrid>
      <w:tr w:rsidR="004577FE" w:rsidRPr="004577FE" w:rsidTr="001D0C56">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4577FE" w:rsidRPr="004577FE" w:rsidRDefault="004577FE" w:rsidP="001D0C56">
            <w:pPr>
              <w:widowControl/>
              <w:jc w:val="center"/>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零级极小</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角度</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8</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9</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11</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w:t>
            </w:r>
          </w:p>
        </w:tc>
        <w:tc>
          <w:tcPr>
            <w:tcW w:w="960" w:type="dxa"/>
            <w:noWrap/>
            <w:vAlign w:val="center"/>
            <w:hideMark/>
          </w:tcPr>
          <w:p w:rsidR="004577FE" w:rsidRPr="004577FE" w:rsidRDefault="004577FE"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13</w:t>
            </w:r>
          </w:p>
        </w:tc>
      </w:tr>
      <w:tr w:rsidR="004577FE" w:rsidRPr="004577FE"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2.3</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0.6</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4.5</w:t>
            </w:r>
          </w:p>
        </w:tc>
        <w:tc>
          <w:tcPr>
            <w:tcW w:w="960" w:type="dxa"/>
            <w:noWrap/>
            <w:vAlign w:val="center"/>
            <w:hideMark/>
          </w:tcPr>
          <w:p w:rsidR="004577FE" w:rsidRPr="004577FE" w:rsidRDefault="004577FE"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10.2</w:t>
            </w:r>
          </w:p>
        </w:tc>
      </w:tr>
      <w:tr w:rsidR="004577FE" w:rsidRPr="004577FE"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4577FE" w:rsidRPr="004577FE" w:rsidRDefault="004577FE" w:rsidP="001D0C56">
            <w:pPr>
              <w:widowControl/>
              <w:jc w:val="center"/>
              <w:rPr>
                <w:rFonts w:ascii="等线" w:eastAsia="等线" w:hAnsi="等线" w:cs="宋体"/>
                <w:color w:val="000000"/>
                <w:kern w:val="0"/>
                <w:sz w:val="22"/>
                <w:szCs w:val="22"/>
              </w:rPr>
            </w:pP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U-(mV)</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12.7</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2.6</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0.3</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0.4</w:t>
            </w:r>
          </w:p>
        </w:tc>
        <w:tc>
          <w:tcPr>
            <w:tcW w:w="960" w:type="dxa"/>
            <w:noWrap/>
            <w:vAlign w:val="center"/>
            <w:hideMark/>
          </w:tcPr>
          <w:p w:rsidR="004577FE" w:rsidRPr="004577FE" w:rsidRDefault="004577FE"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4577FE">
              <w:rPr>
                <w:rFonts w:ascii="等线" w:eastAsia="等线" w:hAnsi="等线" w:cs="宋体" w:hint="eastAsia"/>
                <w:color w:val="000000"/>
                <w:kern w:val="0"/>
                <w:sz w:val="22"/>
                <w:szCs w:val="22"/>
              </w:rPr>
              <w:t>1.8</w:t>
            </w:r>
          </w:p>
        </w:tc>
      </w:tr>
    </w:tbl>
    <w:p w:rsidR="004577FE" w:rsidRDefault="004577FE" w:rsidP="00FD5A6F">
      <w:pPr>
        <w:pStyle w:val="ab"/>
        <w:spacing w:beforeLines="50" w:before="156" w:afterLines="50" w:after="156"/>
        <w:ind w:left="720" w:firstLineChars="0" w:firstLine="0"/>
        <w:rPr>
          <w:rFonts w:ascii="黑体" w:eastAsia="黑体" w:hAnsi="黑体"/>
        </w:rPr>
      </w:pPr>
    </w:p>
    <w:tbl>
      <w:tblPr>
        <w:tblStyle w:val="1"/>
        <w:tblW w:w="9600" w:type="dxa"/>
        <w:jc w:val="center"/>
        <w:tblLook w:val="04A0" w:firstRow="1" w:lastRow="0" w:firstColumn="1" w:lastColumn="0" w:noHBand="0" w:noVBand="1"/>
      </w:tblPr>
      <w:tblGrid>
        <w:gridCol w:w="960"/>
        <w:gridCol w:w="960"/>
        <w:gridCol w:w="960"/>
        <w:gridCol w:w="960"/>
        <w:gridCol w:w="960"/>
        <w:gridCol w:w="960"/>
        <w:gridCol w:w="960"/>
        <w:gridCol w:w="960"/>
        <w:gridCol w:w="960"/>
        <w:gridCol w:w="960"/>
      </w:tblGrid>
      <w:tr w:rsidR="008E0A02" w:rsidRPr="008E0A02" w:rsidTr="008E0A02">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restart"/>
            <w:noWrap/>
            <w:vAlign w:val="center"/>
            <w:hideMark/>
          </w:tcPr>
          <w:p w:rsidR="008E0A02" w:rsidRPr="008E0A02" w:rsidRDefault="008E0A02" w:rsidP="008E0A02">
            <w:pPr>
              <w:widowControl/>
              <w:jc w:val="center"/>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一级极小</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角度</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28</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29</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30</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31</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32</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33</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34</w:t>
            </w:r>
          </w:p>
        </w:tc>
        <w:tc>
          <w:tcPr>
            <w:tcW w:w="960" w:type="dxa"/>
            <w:noWrap/>
            <w:vAlign w:val="center"/>
            <w:hideMark/>
          </w:tcPr>
          <w:p w:rsidR="008E0A02" w:rsidRPr="008E0A02" w:rsidRDefault="008E0A02" w:rsidP="008E0A02">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35</w:t>
            </w:r>
          </w:p>
        </w:tc>
      </w:tr>
      <w:tr w:rsidR="008E0A02" w:rsidRPr="008E0A02" w:rsidTr="008E0A02">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8E0A02" w:rsidRPr="008E0A02" w:rsidRDefault="008E0A02" w:rsidP="008E0A02">
            <w:pPr>
              <w:widowControl/>
              <w:jc w:val="center"/>
              <w:rPr>
                <w:rFonts w:ascii="等线" w:eastAsia="等线" w:hAnsi="等线" w:cs="宋体"/>
                <w:color w:val="000000"/>
                <w:kern w:val="0"/>
                <w:sz w:val="22"/>
                <w:szCs w:val="22"/>
              </w:rPr>
            </w:pP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U+(mV)</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16.8</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9.6</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6.5</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3.7</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6.4</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7.5</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11.7</w:t>
            </w:r>
          </w:p>
        </w:tc>
        <w:tc>
          <w:tcPr>
            <w:tcW w:w="960" w:type="dxa"/>
            <w:noWrap/>
            <w:vAlign w:val="center"/>
            <w:hideMark/>
          </w:tcPr>
          <w:p w:rsidR="008E0A02" w:rsidRPr="008E0A02" w:rsidRDefault="008E0A02" w:rsidP="008E0A02">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14.1</w:t>
            </w:r>
          </w:p>
        </w:tc>
      </w:tr>
      <w:tr w:rsidR="008E0A02" w:rsidRPr="008E0A02" w:rsidTr="008E0A02">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vMerge/>
            <w:vAlign w:val="center"/>
            <w:hideMark/>
          </w:tcPr>
          <w:p w:rsidR="008E0A02" w:rsidRPr="008E0A02" w:rsidRDefault="008E0A02" w:rsidP="008E0A02">
            <w:pPr>
              <w:widowControl/>
              <w:jc w:val="center"/>
              <w:rPr>
                <w:rFonts w:ascii="等线" w:eastAsia="等线" w:hAnsi="等线" w:cs="宋体"/>
                <w:color w:val="000000"/>
                <w:kern w:val="0"/>
                <w:sz w:val="22"/>
                <w:szCs w:val="22"/>
              </w:rPr>
            </w:pP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U-(mV)</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26</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14.7</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8.2</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4.3</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3.3</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3.1</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3.6</w:t>
            </w:r>
          </w:p>
        </w:tc>
        <w:tc>
          <w:tcPr>
            <w:tcW w:w="960" w:type="dxa"/>
            <w:noWrap/>
            <w:vAlign w:val="center"/>
            <w:hideMark/>
          </w:tcPr>
          <w:p w:rsidR="008E0A02" w:rsidRPr="008E0A02" w:rsidRDefault="008E0A02" w:rsidP="008E0A02">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8E0A02">
              <w:rPr>
                <w:rFonts w:ascii="等线" w:eastAsia="等线" w:hAnsi="等线" w:cs="宋体" w:hint="eastAsia"/>
                <w:color w:val="000000"/>
                <w:kern w:val="0"/>
                <w:sz w:val="22"/>
                <w:szCs w:val="22"/>
              </w:rPr>
              <w:t>5.2</w:t>
            </w:r>
          </w:p>
        </w:tc>
      </w:tr>
    </w:tbl>
    <w:p w:rsidR="008E0A02" w:rsidRPr="008E0A02" w:rsidRDefault="008E0A02" w:rsidP="001A1FEA">
      <w:pPr>
        <w:widowControl/>
        <w:jc w:val="left"/>
        <w:rPr>
          <w:rFonts w:ascii="黑体" w:eastAsia="黑体" w:hAnsi="黑体"/>
        </w:rPr>
      </w:pPr>
    </w:p>
    <w:p w:rsidR="00FD5A6F" w:rsidRDefault="004577FE" w:rsidP="00FD5A6F">
      <w:pPr>
        <w:pStyle w:val="ab"/>
        <w:spacing w:beforeLines="50" w:before="156" w:afterLines="50" w:after="156"/>
        <w:ind w:left="720" w:firstLineChars="0" w:firstLine="0"/>
        <w:rPr>
          <w:rFonts w:ascii="黑体" w:eastAsia="黑体" w:hAnsi="黑体"/>
        </w:rPr>
      </w:pPr>
      <w:r>
        <w:rPr>
          <w:rFonts w:ascii="黑体" w:eastAsia="黑体" w:hAnsi="黑体" w:hint="eastAsia"/>
        </w:rPr>
        <w:t>数据图像(手绘图见附件)</w:t>
      </w:r>
      <w:r w:rsidR="005A2F5C">
        <w:rPr>
          <w:rFonts w:ascii="黑体" w:eastAsia="黑体" w:hAnsi="黑体" w:hint="eastAsia"/>
        </w:rPr>
        <w:t>:</w:t>
      </w:r>
    </w:p>
    <w:p w:rsidR="008E0A02" w:rsidRDefault="008E0A02" w:rsidP="00FD5A6F">
      <w:pPr>
        <w:pStyle w:val="ab"/>
        <w:spacing w:beforeLines="50" w:before="156" w:afterLines="50" w:after="156"/>
        <w:ind w:left="720" w:firstLineChars="0" w:firstLine="0"/>
        <w:rPr>
          <w:rFonts w:ascii="黑体" w:eastAsia="黑体" w:hAnsi="黑体"/>
        </w:rPr>
      </w:pP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DD05100" wp14:editId="5BC02E7C">
            <wp:extent cx="5394960" cy="2339340"/>
            <wp:effectExtent l="0" t="0" r="15240" b="3810"/>
            <wp:docPr id="5" name="图表 5">
              <a:extLst xmlns:a="http://schemas.openxmlformats.org/drawingml/2006/main">
                <a:ext uri="{FF2B5EF4-FFF2-40B4-BE49-F238E27FC236}">
                  <a16:creationId xmlns:a16="http://schemas.microsoft.com/office/drawing/2014/main" id="{EA3E0D2A-9AAB-416F-AF80-29965C0642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77FE" w:rsidRDefault="004577FE" w:rsidP="004577FE">
      <w:pPr>
        <w:pStyle w:val="ab"/>
        <w:spacing w:beforeLines="50" w:before="156" w:afterLines="50" w:after="156"/>
        <w:ind w:left="720" w:firstLineChars="0" w:firstLine="0"/>
        <w:rPr>
          <w:rFonts w:ascii="黑体" w:eastAsia="黑体" w:hAnsi="黑体"/>
        </w:rPr>
      </w:pP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6F94ADD9" wp14:editId="35DE48D5">
            <wp:extent cx="5486400" cy="2369820"/>
            <wp:effectExtent l="0" t="0" r="0" b="11430"/>
            <wp:docPr id="6" name="图表 6">
              <a:extLst xmlns:a="http://schemas.openxmlformats.org/drawingml/2006/main">
                <a:ext uri="{FF2B5EF4-FFF2-40B4-BE49-F238E27FC236}">
                  <a16:creationId xmlns:a16="http://schemas.microsoft.com/office/drawing/2014/main" id="{C0AE20F2-4DC2-4FD0-A597-6D6B723652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77FE" w:rsidRDefault="00ED1CF3" w:rsidP="004577FE">
      <w:pPr>
        <w:pStyle w:val="ab"/>
        <w:spacing w:beforeLines="50" w:before="156" w:afterLines="50" w:after="156"/>
        <w:ind w:left="720" w:firstLineChars="0" w:firstLine="0"/>
        <w:jc w:val="center"/>
        <w:rPr>
          <w:rFonts w:ascii="黑体" w:eastAsia="黑体" w:hAnsi="黑体"/>
        </w:rPr>
      </w:pPr>
      <w:r>
        <w:rPr>
          <w:rFonts w:ascii="黑体" w:eastAsia="黑体" w:hAnsi="黑体" w:hint="eastAsia"/>
        </w:rPr>
        <w:t>确定一级主极大为22.5°</w:t>
      </w:r>
    </w:p>
    <w:p w:rsidR="004577FE" w:rsidRDefault="004577FE" w:rsidP="004577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4C0B85F7" wp14:editId="711F2A72">
            <wp:extent cx="5577840" cy="2407920"/>
            <wp:effectExtent l="0" t="0" r="3810" b="11430"/>
            <wp:docPr id="7" name="图表 7">
              <a:extLst xmlns:a="http://schemas.openxmlformats.org/drawingml/2006/main">
                <a:ext uri="{FF2B5EF4-FFF2-40B4-BE49-F238E27FC236}">
                  <a16:creationId xmlns:a16="http://schemas.microsoft.com/office/drawing/2014/main" id="{E3458A85-F484-4E83-B6BD-B797AAF5FC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D1CF3" w:rsidRDefault="00ED1CF3" w:rsidP="00ED1CF3">
      <w:pPr>
        <w:pStyle w:val="ab"/>
        <w:spacing w:beforeLines="50" w:before="156" w:afterLines="50" w:after="156"/>
        <w:ind w:left="720" w:firstLineChars="0" w:firstLine="0"/>
        <w:jc w:val="center"/>
        <w:rPr>
          <w:rFonts w:ascii="黑体" w:eastAsia="黑体" w:hAnsi="黑体"/>
        </w:rPr>
      </w:pPr>
      <w:r>
        <w:rPr>
          <w:rFonts w:ascii="黑体" w:eastAsia="黑体" w:hAnsi="黑体" w:hint="eastAsia"/>
        </w:rPr>
        <w:t>确定零级极小为10°</w:t>
      </w:r>
    </w:p>
    <w:p w:rsidR="008E0A02" w:rsidRDefault="008E0A02" w:rsidP="008E0A02">
      <w:pPr>
        <w:pStyle w:val="ab"/>
        <w:spacing w:beforeLines="50" w:before="156" w:afterLines="50" w:after="156"/>
        <w:ind w:left="720" w:firstLineChars="0" w:firstLine="0"/>
        <w:rPr>
          <w:rFonts w:ascii="黑体" w:eastAsia="黑体" w:hAnsi="黑体"/>
        </w:rPr>
      </w:pPr>
    </w:p>
    <w:p w:rsidR="008E0A02" w:rsidRDefault="008E0A02" w:rsidP="008E0A0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89D8604" wp14:editId="6E2AFEE6">
            <wp:extent cx="5585460" cy="2560320"/>
            <wp:effectExtent l="0" t="0" r="15240" b="11430"/>
            <wp:docPr id="8" name="图表 8">
              <a:extLst xmlns:a="http://schemas.openxmlformats.org/drawingml/2006/main">
                <a:ext uri="{FF2B5EF4-FFF2-40B4-BE49-F238E27FC236}">
                  <a16:creationId xmlns:a16="http://schemas.microsoft.com/office/drawing/2014/main" id="{D6C1FEDD-6921-4E3F-B991-B0A86E882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D1CF3" w:rsidRDefault="00ED1CF3" w:rsidP="008E0A02">
      <w:pPr>
        <w:pStyle w:val="ab"/>
        <w:spacing w:beforeLines="50" w:before="156" w:afterLines="50" w:after="156"/>
        <w:ind w:left="720" w:firstLineChars="0" w:firstLine="0"/>
        <w:jc w:val="center"/>
        <w:rPr>
          <w:rFonts w:ascii="黑体" w:eastAsia="黑体" w:hAnsi="黑体"/>
        </w:rPr>
      </w:pPr>
      <w:r>
        <w:rPr>
          <w:rFonts w:ascii="黑体" w:eastAsia="黑体" w:hAnsi="黑体" w:hint="eastAsia"/>
        </w:rPr>
        <w:t>确定一级极小为32°</w:t>
      </w:r>
    </w:p>
    <w:p w:rsidR="00ED1CF3" w:rsidRDefault="00ED1CF3" w:rsidP="001A1FEA">
      <w:pPr>
        <w:pStyle w:val="ab"/>
        <w:spacing w:beforeLines="50" w:before="156" w:afterLines="50" w:after="156"/>
        <w:ind w:left="720" w:firstLineChars="0" w:firstLine="0"/>
        <w:rPr>
          <w:rFonts w:ascii="黑体" w:eastAsia="黑体" w:hAnsi="黑体"/>
        </w:rPr>
      </w:pPr>
    </w:p>
    <w:p w:rsidR="00ED1CF3" w:rsidRDefault="00ED1CF3" w:rsidP="00ED1CF3">
      <w:pPr>
        <w:spacing w:beforeLines="50" w:before="156" w:afterLines="50" w:after="156"/>
        <w:rPr>
          <w:rFonts w:ascii="黑体" w:eastAsia="黑体" w:hAnsi="黑体"/>
        </w:rPr>
      </w:pPr>
      <w:r w:rsidRPr="00ED1CF3">
        <w:rPr>
          <w:rFonts w:ascii="黑体" w:eastAsia="黑体" w:hAnsi="黑体" w:hint="eastAsia"/>
        </w:rPr>
        <w:t>双缝干涉计算部分:</w:t>
      </w:r>
    </w:p>
    <w:p w:rsidR="00ED1CF3" w:rsidRPr="00ED1CF3" w:rsidRDefault="00ED1CF3" w:rsidP="00ED1CF3">
      <w:pPr>
        <w:spacing w:beforeLines="50" w:before="156" w:afterLines="50" w:after="156"/>
        <w:rPr>
          <w:rFonts w:ascii="黑体" w:eastAsia="黑体" w:hAnsi="黑体"/>
        </w:rPr>
      </w:pPr>
      <w:r>
        <w:rPr>
          <w:rFonts w:ascii="黑体" w:eastAsia="黑体" w:hAnsi="黑体" w:hint="eastAsia"/>
        </w:rPr>
        <w:t>将数据代入公式:</w:t>
      </w:r>
    </w:p>
    <w:p w:rsidR="00ED1CF3" w:rsidRDefault="00ED1CF3" w:rsidP="00ED1CF3">
      <w:pPr>
        <w:widowControl/>
        <w:jc w:val="left"/>
        <w:rPr>
          <w:rFonts w:ascii="宋体" w:hAnsi="宋体" w:cs="宋体"/>
          <w:sz w:val="24"/>
        </w:rPr>
      </w:pPr>
      <w:r>
        <w:rPr>
          <w:rFonts w:ascii="宋体" w:hAnsi="宋体" w:cs="宋体" w:hint="eastAsia"/>
          <w:sz w:val="24"/>
        </w:rPr>
        <w:t>干涉加强的角度为:</w:t>
      </w:r>
    </w:p>
    <w:p w:rsidR="00ED1CF3" w:rsidRDefault="00ED1CF3" w:rsidP="00ED1CF3">
      <w:pPr>
        <w:widowControl/>
        <w:jc w:val="left"/>
        <w:rPr>
          <w:noProof/>
        </w:rPr>
      </w:pPr>
    </w:p>
    <w:p w:rsidR="00ED1CF3" w:rsidRDefault="00ED1CF3" w:rsidP="00ED1CF3">
      <w:pPr>
        <w:widowControl/>
        <w:jc w:val="left"/>
        <w:rPr>
          <w:rFonts w:ascii="宋体" w:hAnsi="宋体" w:cs="宋体"/>
          <w:b/>
          <w:bCs/>
          <w:sz w:val="24"/>
        </w:rPr>
      </w:pPr>
      <w:r>
        <w:rPr>
          <w:noProof/>
        </w:rPr>
        <w:drawing>
          <wp:inline distT="0" distB="0" distL="0" distR="0">
            <wp:extent cx="5699760" cy="182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rotWithShape="1">
                    <a:blip r:embed="rId17">
                      <a:extLst>
                        <a:ext uri="{28A0092B-C50C-407E-A947-70E740481C1C}">
                          <a14:useLocalDpi xmlns:a14="http://schemas.microsoft.com/office/drawing/2010/main" val="0"/>
                        </a:ext>
                      </a:extLst>
                    </a:blip>
                    <a:srcRect r="6500"/>
                    <a:stretch/>
                  </pic:blipFill>
                  <pic:spPr bwMode="auto">
                    <a:xfrm>
                      <a:off x="0" y="0"/>
                      <a:ext cx="5699760"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ED1CF3" w:rsidRDefault="00ED1CF3" w:rsidP="00ED1CF3">
      <w:pPr>
        <w:widowControl/>
        <w:jc w:val="left"/>
        <w:rPr>
          <w:rFonts w:ascii="宋体" w:hAnsi="宋体" w:cs="宋体"/>
          <w:sz w:val="24"/>
        </w:rPr>
      </w:pPr>
      <w:r>
        <w:rPr>
          <w:rFonts w:ascii="宋体" w:hAnsi="宋体" w:cs="宋体" w:hint="eastAsia"/>
          <w:sz w:val="24"/>
        </w:rPr>
        <w:t>给定双缝缝宽a=3.5cm，双缝间隔b=5cm</w:t>
      </w:r>
    </w:p>
    <w:p w:rsidR="000644D2" w:rsidRDefault="00ED1CF3" w:rsidP="00ED1CF3">
      <w:pPr>
        <w:widowControl/>
        <w:jc w:val="left"/>
        <w:rPr>
          <w:rFonts w:ascii="宋体" w:hAnsi="宋体" w:cs="宋体"/>
          <w:sz w:val="24"/>
        </w:rPr>
      </w:pPr>
      <w:r>
        <w:rPr>
          <w:rFonts w:ascii="宋体" w:hAnsi="宋体" w:cs="宋体" w:hint="eastAsia"/>
          <w:sz w:val="24"/>
        </w:rPr>
        <w:t>一级极大约为22</w:t>
      </w:r>
      <w:r w:rsidR="000644D2">
        <w:rPr>
          <w:rFonts w:ascii="宋体" w:hAnsi="宋体" w:cs="宋体" w:hint="eastAsia"/>
          <w:sz w:val="24"/>
        </w:rPr>
        <w:t>.5</w:t>
      </w:r>
      <w:r>
        <w:rPr>
          <w:rFonts w:ascii="宋体" w:hAnsi="宋体" w:cs="宋体" w:hint="eastAsia"/>
          <w:sz w:val="24"/>
        </w:rPr>
        <w:t>°，代入可得</w:t>
      </w:r>
      <w:r w:rsidR="000644D2">
        <w:rPr>
          <w:rFonts w:ascii="宋体" w:hAnsi="宋体" w:cs="宋体" w:hint="eastAsia"/>
          <w:sz w:val="24"/>
        </w:rPr>
        <w:t>:</w:t>
      </w:r>
    </w:p>
    <w:p w:rsidR="00ED1CF3" w:rsidRDefault="00ED1CF3" w:rsidP="000644D2">
      <w:pPr>
        <w:widowControl/>
        <w:jc w:val="center"/>
        <w:rPr>
          <w:rFonts w:ascii="宋体" w:hAnsi="宋体" w:cs="宋体"/>
          <w:sz w:val="24"/>
        </w:rPr>
      </w:pPr>
      <w:r>
        <w:rPr>
          <w:rFonts w:ascii="宋体" w:hAnsi="宋体" w:cs="宋体" w:hint="eastAsia"/>
          <w:sz w:val="24"/>
        </w:rPr>
        <w:t>λ=3.</w:t>
      </w:r>
      <w:r w:rsidR="000644D2">
        <w:rPr>
          <w:rFonts w:ascii="宋体" w:hAnsi="宋体" w:cs="宋体" w:hint="eastAsia"/>
          <w:sz w:val="24"/>
        </w:rPr>
        <w:t>2528</w:t>
      </w:r>
      <w:r>
        <w:rPr>
          <w:rFonts w:ascii="宋体" w:hAnsi="宋体" w:cs="宋体" w:hint="eastAsia"/>
          <w:sz w:val="24"/>
        </w:rPr>
        <w:t>cm</w:t>
      </w:r>
    </w:p>
    <w:p w:rsidR="000644D2" w:rsidRDefault="00ED1CF3" w:rsidP="00ED1CF3">
      <w:pPr>
        <w:widowControl/>
        <w:jc w:val="left"/>
      </w:pPr>
      <w:r>
        <w:rPr>
          <w:rFonts w:hint="eastAsia"/>
        </w:rPr>
        <w:t>相对误差</w:t>
      </w:r>
      <w:r w:rsidR="000644D2">
        <w:t>:</w:t>
      </w:r>
    </w:p>
    <w:p w:rsidR="000644D2" w:rsidRDefault="00ED1CF3" w:rsidP="000644D2">
      <w:pPr>
        <w:widowControl/>
        <w:jc w:val="center"/>
      </w:pPr>
      <w:r>
        <w:rPr>
          <w:noProof/>
        </w:rPr>
        <w:drawing>
          <wp:inline distT="0" distB="0" distL="0" distR="0">
            <wp:extent cx="838200" cy="38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inline>
        </w:drawing>
      </w:r>
    </w:p>
    <w:p w:rsidR="00ED1CF3" w:rsidRDefault="00ED1CF3" w:rsidP="00ED1CF3">
      <w:pPr>
        <w:widowControl/>
        <w:jc w:val="left"/>
      </w:pPr>
      <w:r>
        <w:rPr>
          <w:rFonts w:hint="eastAsia"/>
        </w:rPr>
        <w:t>代入可得误差为</w:t>
      </w:r>
      <w:r w:rsidR="000644D2">
        <w:t>1.65</w:t>
      </w:r>
      <w:r>
        <w:rPr>
          <w:rFonts w:hint="eastAsia"/>
        </w:rPr>
        <w:t>%</w:t>
      </w:r>
    </w:p>
    <w:p w:rsidR="000644D2" w:rsidRDefault="000644D2" w:rsidP="00ED1CF3">
      <w:pPr>
        <w:widowControl/>
        <w:jc w:val="left"/>
      </w:pPr>
    </w:p>
    <w:p w:rsidR="00ED1CF3" w:rsidRDefault="00ED1CF3" w:rsidP="00ED1CF3">
      <w:pPr>
        <w:widowControl/>
        <w:jc w:val="left"/>
      </w:pPr>
      <w:r>
        <w:rPr>
          <w:rFonts w:hint="eastAsia"/>
        </w:rPr>
        <w:t>零级极小大约为</w:t>
      </w:r>
      <w:r>
        <w:rPr>
          <w:rFonts w:hint="eastAsia"/>
        </w:rPr>
        <w:t>10</w:t>
      </w:r>
      <w:r>
        <w:rPr>
          <w:rFonts w:hint="eastAsia"/>
        </w:rPr>
        <w:t>°，则代入可得λ</w:t>
      </w:r>
      <w:r>
        <w:rPr>
          <w:rFonts w:hint="eastAsia"/>
        </w:rPr>
        <w:t>=</w:t>
      </w:r>
      <w:r w:rsidR="008650E3">
        <w:t>3.003</w:t>
      </w:r>
      <w:r>
        <w:rPr>
          <w:rFonts w:hint="eastAsia"/>
        </w:rPr>
        <w:t>cm</w:t>
      </w:r>
    </w:p>
    <w:p w:rsidR="008650E3" w:rsidRDefault="00ED1CF3" w:rsidP="00ED1CF3">
      <w:pPr>
        <w:widowControl/>
        <w:jc w:val="left"/>
      </w:pPr>
      <w:r>
        <w:rPr>
          <w:rFonts w:hint="eastAsia"/>
        </w:rPr>
        <w:t>相对误差</w:t>
      </w:r>
    </w:p>
    <w:p w:rsidR="00ED1CF3" w:rsidRDefault="00ED1CF3" w:rsidP="008650E3">
      <w:pPr>
        <w:widowControl/>
        <w:jc w:val="center"/>
      </w:pPr>
      <w:r>
        <w:rPr>
          <w:noProof/>
        </w:rPr>
        <w:drawing>
          <wp:inline distT="0" distB="0" distL="0" distR="0">
            <wp:extent cx="800100" cy="341861"/>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6597" cy="344637"/>
                    </a:xfrm>
                    <a:prstGeom prst="rect">
                      <a:avLst/>
                    </a:prstGeom>
                    <a:noFill/>
                    <a:ln>
                      <a:noFill/>
                    </a:ln>
                  </pic:spPr>
                </pic:pic>
              </a:graphicData>
            </a:graphic>
          </wp:inline>
        </w:drawing>
      </w:r>
      <w:r w:rsidR="008650E3">
        <w:t>=</w:t>
      </w:r>
      <w:r w:rsidR="001D7CF6">
        <w:t>7.75</w:t>
      </w:r>
      <w:r>
        <w:rPr>
          <w:rFonts w:hint="eastAsia"/>
        </w:rPr>
        <w:t>%</w:t>
      </w:r>
    </w:p>
    <w:p w:rsidR="00ED1CF3" w:rsidRPr="001D7CF6" w:rsidRDefault="00ED1CF3" w:rsidP="00ED1CF3">
      <w:pPr>
        <w:widowControl/>
        <w:jc w:val="left"/>
      </w:pPr>
    </w:p>
    <w:p w:rsidR="00ED1CF3" w:rsidRDefault="00ED1CF3" w:rsidP="00ED1CF3">
      <w:pPr>
        <w:widowControl/>
        <w:jc w:val="left"/>
      </w:pPr>
      <w:r>
        <w:rPr>
          <w:rFonts w:hint="eastAsia"/>
        </w:rPr>
        <w:t>一级极小大约为</w:t>
      </w:r>
      <w:r>
        <w:rPr>
          <w:rFonts w:hint="eastAsia"/>
        </w:rPr>
        <w:t>3</w:t>
      </w:r>
      <w:r w:rsidR="001D7CF6">
        <w:t>2</w:t>
      </w:r>
      <w:r>
        <w:rPr>
          <w:rFonts w:hint="eastAsia"/>
        </w:rPr>
        <w:t>°，则代入可得λ</w:t>
      </w:r>
      <w:r>
        <w:rPr>
          <w:rFonts w:hint="eastAsia"/>
        </w:rPr>
        <w:t>=2.9802cm</w:t>
      </w:r>
    </w:p>
    <w:p w:rsidR="00ED1CF3" w:rsidRDefault="00ED1CF3" w:rsidP="00ED1CF3">
      <w:pPr>
        <w:widowControl/>
        <w:jc w:val="left"/>
      </w:pPr>
      <w:r>
        <w:rPr>
          <w:rFonts w:hint="eastAsia"/>
        </w:rPr>
        <w:t>相对误差</w:t>
      </w:r>
      <w:r>
        <w:rPr>
          <w:noProof/>
        </w:rPr>
        <w:drawing>
          <wp:inline distT="0" distB="0" distL="0" distR="0">
            <wp:extent cx="723900" cy="3290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497" cy="334771"/>
                    </a:xfrm>
                    <a:prstGeom prst="rect">
                      <a:avLst/>
                    </a:prstGeom>
                    <a:noFill/>
                    <a:ln>
                      <a:noFill/>
                    </a:ln>
                  </pic:spPr>
                </pic:pic>
              </a:graphicData>
            </a:graphic>
          </wp:inline>
        </w:drawing>
      </w:r>
      <w:r w:rsidR="008650E3">
        <w:rPr>
          <w:rFonts w:hint="eastAsia"/>
        </w:rPr>
        <w:t>=</w:t>
      </w:r>
      <w:r>
        <w:rPr>
          <w:rFonts w:hint="eastAsia"/>
        </w:rPr>
        <w:t>7.</w:t>
      </w:r>
      <w:r w:rsidR="008650E3">
        <w:t>9</w:t>
      </w:r>
      <w:r>
        <w:rPr>
          <w:rFonts w:hint="eastAsia"/>
        </w:rPr>
        <w:t>%</w:t>
      </w:r>
    </w:p>
    <w:p w:rsidR="00ED1CF3" w:rsidRPr="00ED1CF3" w:rsidRDefault="008650E3" w:rsidP="001A1FEA">
      <w:pPr>
        <w:pStyle w:val="ab"/>
        <w:spacing w:beforeLines="50" w:before="156" w:afterLines="50" w:after="156"/>
        <w:ind w:left="720" w:firstLineChars="0" w:firstLine="0"/>
        <w:rPr>
          <w:rFonts w:ascii="黑体" w:eastAsia="黑体" w:hAnsi="黑体"/>
        </w:rPr>
      </w:pPr>
      <w:proofErr w:type="gramStart"/>
      <w:r>
        <w:rPr>
          <w:rFonts w:hint="eastAsia"/>
        </w:rPr>
        <w:t>误差分析同单缝</w:t>
      </w:r>
      <w:proofErr w:type="gramEnd"/>
      <w:r>
        <w:rPr>
          <w:rFonts w:hint="eastAsia"/>
        </w:rPr>
        <w:t>实验部分</w:t>
      </w:r>
      <w:r>
        <w:rPr>
          <w:rFonts w:hint="eastAsia"/>
        </w:rPr>
        <w:t>,</w:t>
      </w:r>
      <w:r>
        <w:t xml:space="preserve"> </w:t>
      </w:r>
      <w:r>
        <w:rPr>
          <w:rFonts w:hint="eastAsia"/>
        </w:rPr>
        <w:t>可以认为是由于仪器灵敏度不足以及喇叭方向校正准确度不高</w:t>
      </w:r>
      <w:r>
        <w:rPr>
          <w:rFonts w:hint="eastAsia"/>
        </w:rPr>
        <w:t>,</w:t>
      </w:r>
      <w:r>
        <w:t xml:space="preserve"> </w:t>
      </w:r>
      <w:r>
        <w:rPr>
          <w:rFonts w:hint="eastAsia"/>
        </w:rPr>
        <w:t>或是单缝摆放角度误差而导致的误差</w:t>
      </w:r>
      <w:r>
        <w:rPr>
          <w:rFonts w:hint="eastAsia"/>
        </w:rPr>
        <w:t>,</w:t>
      </w:r>
      <w:r>
        <w:t xml:space="preserve"> </w:t>
      </w:r>
      <w:r>
        <w:rPr>
          <w:rFonts w:hint="eastAsia"/>
        </w:rPr>
        <w:t>在实验允许范围内</w:t>
      </w:r>
      <w:r>
        <w:rPr>
          <w:rFonts w:hint="eastAsia"/>
        </w:rPr>
        <w:t>.</w:t>
      </w:r>
    </w:p>
    <w:p w:rsidR="001A1FEA" w:rsidRDefault="001A1FEA" w:rsidP="001A1FEA">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微波迈克尔逊干涉实验</w:t>
      </w:r>
    </w:p>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B27E2D" w:rsidRDefault="00B27E2D" w:rsidP="00B27E2D">
      <w:pPr>
        <w:pStyle w:val="ab"/>
        <w:spacing w:beforeLines="50" w:before="156" w:afterLines="50" w:after="156"/>
        <w:ind w:left="720" w:firstLineChars="0" w:firstLine="0"/>
        <w:rPr>
          <w:rFonts w:ascii="黑体" w:eastAsia="黑体" w:hAnsi="黑体"/>
        </w:rPr>
      </w:pPr>
      <w:r>
        <w:rPr>
          <w:rFonts w:ascii="黑体" w:eastAsia="黑体" w:hAnsi="黑体" w:hint="eastAsia"/>
        </w:rPr>
        <w:t>功率122.1mV</w:t>
      </w:r>
    </w:p>
    <w:tbl>
      <w:tblPr>
        <w:tblStyle w:val="a7"/>
        <w:tblW w:w="0" w:type="auto"/>
        <w:tblInd w:w="720" w:type="dxa"/>
        <w:tblLook w:val="04A0" w:firstRow="1" w:lastRow="0" w:firstColumn="1" w:lastColumn="0" w:noHBand="0" w:noVBand="1"/>
      </w:tblPr>
      <w:tblGrid>
        <w:gridCol w:w="2258"/>
        <w:gridCol w:w="2224"/>
        <w:gridCol w:w="2213"/>
        <w:gridCol w:w="2213"/>
      </w:tblGrid>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122.1</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10.8</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10.7</w:t>
            </w:r>
          </w:p>
        </w:tc>
      </w:tr>
    </w:tbl>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迈克尔逊实验数据</w:t>
      </w:r>
    </w:p>
    <w:tbl>
      <w:tblPr>
        <w:tblStyle w:val="a7"/>
        <w:tblW w:w="0" w:type="auto"/>
        <w:tblInd w:w="720" w:type="dxa"/>
        <w:tblLook w:val="04A0" w:firstRow="1" w:lastRow="0" w:firstColumn="1" w:lastColumn="0" w:noHBand="0" w:noVBand="1"/>
      </w:tblPr>
      <w:tblGrid>
        <w:gridCol w:w="1765"/>
        <w:gridCol w:w="1788"/>
        <w:gridCol w:w="1777"/>
        <w:gridCol w:w="1789"/>
        <w:gridCol w:w="1789"/>
      </w:tblGrid>
      <w:tr w:rsidR="00B27E2D" w:rsidTr="00B27E2D">
        <w:tc>
          <w:tcPr>
            <w:tcW w:w="1925" w:type="dxa"/>
          </w:tcPr>
          <w:p w:rsidR="00B27E2D" w:rsidRPr="00B27E2D" w:rsidRDefault="00B27E2D" w:rsidP="00B27E2D">
            <w:pPr>
              <w:spacing w:beforeLines="50" w:before="156" w:afterLines="50" w:after="156"/>
              <w:rPr>
                <w:rFonts w:ascii="黑体" w:eastAsia="黑体" w:hAnsi="黑体"/>
              </w:rPr>
            </w:pPr>
            <w:r w:rsidRPr="00B27E2D">
              <w:rPr>
                <w:rFonts w:ascii="黑体" w:eastAsia="黑体" w:hAnsi="黑体" w:hint="eastAsia"/>
              </w:rPr>
              <w:lastRenderedPageBreak/>
              <w:t>最小点读数</w:t>
            </w:r>
          </w:p>
        </w:tc>
        <w:tc>
          <w:tcPr>
            <w:tcW w:w="1925" w:type="dxa"/>
          </w:tcPr>
          <w:p w:rsidR="00B27E2D" w:rsidRDefault="00B27E2D" w:rsidP="00B27E2D">
            <w:pPr>
              <w:pStyle w:val="ab"/>
              <w:spacing w:beforeLines="50" w:before="156" w:afterLines="50" w:after="156"/>
              <w:ind w:firstLineChars="0" w:firstLine="0"/>
              <w:rPr>
                <w:rFonts w:ascii="黑体" w:eastAsia="黑体" w:hAnsi="黑体"/>
              </w:rPr>
            </w:pPr>
            <w:r>
              <w:rPr>
                <w:rFonts w:ascii="黑体" w:eastAsia="黑体" w:hAnsi="黑体" w:hint="eastAsia"/>
              </w:rPr>
              <w:t>0.92</w:t>
            </w:r>
          </w:p>
        </w:tc>
        <w:tc>
          <w:tcPr>
            <w:tcW w:w="1926" w:type="dxa"/>
          </w:tcPr>
          <w:p w:rsidR="00B27E2D" w:rsidRDefault="00B27E2D" w:rsidP="00B27E2D">
            <w:pPr>
              <w:pStyle w:val="ab"/>
              <w:spacing w:beforeLines="50" w:before="156" w:afterLines="50" w:after="156"/>
              <w:ind w:firstLineChars="0" w:firstLine="0"/>
              <w:rPr>
                <w:rFonts w:ascii="黑体" w:eastAsia="黑体" w:hAnsi="黑体"/>
              </w:rPr>
            </w:pPr>
            <w:r>
              <w:rPr>
                <w:rFonts w:ascii="黑体" w:eastAsia="黑体" w:hAnsi="黑体" w:hint="eastAsia"/>
              </w:rPr>
              <w:t>2.5</w:t>
            </w:r>
          </w:p>
        </w:tc>
        <w:tc>
          <w:tcPr>
            <w:tcW w:w="1926" w:type="dxa"/>
          </w:tcPr>
          <w:p w:rsidR="00B27E2D" w:rsidRDefault="00B27E2D" w:rsidP="00B27E2D">
            <w:pPr>
              <w:pStyle w:val="ab"/>
              <w:spacing w:beforeLines="50" w:before="156" w:afterLines="50" w:after="156"/>
              <w:ind w:firstLineChars="0" w:firstLine="0"/>
              <w:rPr>
                <w:rFonts w:ascii="黑体" w:eastAsia="黑体" w:hAnsi="黑体"/>
              </w:rPr>
            </w:pPr>
            <w:r>
              <w:rPr>
                <w:rFonts w:ascii="黑体" w:eastAsia="黑体" w:hAnsi="黑体" w:hint="eastAsia"/>
              </w:rPr>
              <w:t>4.25</w:t>
            </w:r>
          </w:p>
        </w:tc>
        <w:tc>
          <w:tcPr>
            <w:tcW w:w="1926" w:type="dxa"/>
          </w:tcPr>
          <w:p w:rsidR="00B27E2D" w:rsidRDefault="00B27E2D" w:rsidP="00B27E2D">
            <w:pPr>
              <w:pStyle w:val="ab"/>
              <w:spacing w:beforeLines="50" w:before="156" w:afterLines="50" w:after="156"/>
              <w:ind w:firstLineChars="0" w:firstLine="0"/>
              <w:rPr>
                <w:rFonts w:ascii="黑体" w:eastAsia="黑体" w:hAnsi="黑体"/>
              </w:rPr>
            </w:pPr>
            <w:r>
              <w:rPr>
                <w:rFonts w:ascii="黑体" w:eastAsia="黑体" w:hAnsi="黑体" w:hint="eastAsia"/>
              </w:rPr>
              <w:t>5.65</w:t>
            </w:r>
          </w:p>
        </w:tc>
      </w:tr>
    </w:tbl>
    <w:p w:rsidR="00B27E2D" w:rsidRDefault="00B27E2D" w:rsidP="00B27E2D">
      <w:pPr>
        <w:pStyle w:val="ab"/>
        <w:numPr>
          <w:ilvl w:val="0"/>
          <w:numId w:val="22"/>
        </w:numPr>
        <w:spacing w:beforeLines="50" w:before="156" w:afterLines="50" w:after="156"/>
        <w:ind w:firstLineChars="0"/>
        <w:rPr>
          <w:rFonts w:ascii="黑体" w:eastAsia="黑体" w:hAnsi="黑体"/>
        </w:rPr>
      </w:pPr>
      <w:r>
        <w:rPr>
          <w:rFonts w:ascii="黑体" w:eastAsia="黑体" w:hAnsi="黑体" w:hint="eastAsia"/>
        </w:rPr>
        <w:t>迈克尔逊实验计算</w:t>
      </w:r>
    </w:p>
    <w:p w:rsidR="008650E3" w:rsidRDefault="008650E3" w:rsidP="008650E3">
      <w:pPr>
        <w:widowControl/>
        <w:jc w:val="left"/>
        <w:rPr>
          <w:rFonts w:ascii="宋体" w:hAnsi="宋体" w:cs="宋体"/>
          <w:color w:val="000000"/>
          <w:sz w:val="22"/>
          <w:szCs w:val="22"/>
        </w:rPr>
      </w:pPr>
      <w:r>
        <w:rPr>
          <w:rFonts w:ascii="黑体" w:eastAsia="黑体" w:hAnsi="黑体" w:hint="eastAsia"/>
        </w:rPr>
        <w:t>由实验原理:</w:t>
      </w:r>
      <w:r w:rsidRPr="008650E3">
        <w:rPr>
          <w:rFonts w:ascii="宋体" w:hAnsi="宋体" w:cs="宋体" w:hint="eastAsia"/>
          <w:color w:val="000000"/>
          <w:sz w:val="22"/>
          <w:szCs w:val="22"/>
        </w:rPr>
        <w:t xml:space="preserve"> </w:t>
      </w:r>
    </w:p>
    <w:p w:rsidR="008650E3" w:rsidRDefault="008650E3" w:rsidP="008650E3">
      <w:pPr>
        <w:widowControl/>
        <w:jc w:val="left"/>
        <w:rPr>
          <w:rFonts w:ascii="宋体" w:hAnsi="宋体" w:cs="宋体"/>
          <w:color w:val="000000"/>
          <w:sz w:val="22"/>
          <w:szCs w:val="22"/>
        </w:rPr>
      </w:pPr>
    </w:p>
    <w:p w:rsidR="008650E3" w:rsidRDefault="008650E3" w:rsidP="008650E3">
      <w:pPr>
        <w:widowControl/>
        <w:jc w:val="left"/>
        <w:rPr>
          <w:rFonts w:ascii="宋体" w:hAnsi="宋体" w:cs="宋体"/>
          <w:color w:val="000000"/>
          <w:sz w:val="22"/>
          <w:szCs w:val="22"/>
        </w:rPr>
      </w:pPr>
      <w:r>
        <w:rPr>
          <w:rFonts w:ascii="宋体" w:hAnsi="宋体" w:cs="宋体"/>
          <w:color w:val="000000"/>
          <w:sz w:val="22"/>
          <w:szCs w:val="22"/>
        </w:rPr>
        <w:t>“</w:t>
      </w:r>
    </w:p>
    <w:p w:rsidR="008650E3" w:rsidRDefault="008650E3" w:rsidP="008650E3">
      <w:pPr>
        <w:widowControl/>
        <w:jc w:val="left"/>
        <w:rPr>
          <w:rFonts w:ascii="宋体" w:hAnsi="宋体" w:cs="宋体"/>
          <w:color w:val="000000"/>
          <w:sz w:val="22"/>
          <w:szCs w:val="22"/>
        </w:rPr>
      </w:pPr>
      <w:r>
        <w:rPr>
          <w:rFonts w:ascii="宋体" w:hAnsi="宋体" w:cs="宋体" w:hint="eastAsia"/>
          <w:color w:val="000000"/>
          <w:sz w:val="22"/>
          <w:szCs w:val="22"/>
        </w:rPr>
        <w:t>当两波的相位差为</w:t>
      </w:r>
      <w:r>
        <w:rPr>
          <w:rFonts w:ascii="宋体" w:hAnsi="宋体" w:cs="宋体" w:hint="eastAsia"/>
          <w:color w:val="000000"/>
          <w:sz w:val="22"/>
          <w:szCs w:val="22"/>
        </w:rPr>
        <w:br/>
      </w:r>
      <w:r>
        <w:rPr>
          <w:noProof/>
        </w:rPr>
        <w:drawing>
          <wp:inline distT="0" distB="0" distL="0" distR="0">
            <wp:extent cx="1333500" cy="1447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0" cy="144780"/>
                    </a:xfrm>
                    <a:prstGeom prst="rect">
                      <a:avLst/>
                    </a:prstGeom>
                    <a:noFill/>
                    <a:ln>
                      <a:noFill/>
                    </a:ln>
                  </pic:spPr>
                </pic:pic>
              </a:graphicData>
            </a:graphic>
          </wp:inline>
        </w:drawing>
      </w:r>
      <w:r>
        <w:rPr>
          <w:rFonts w:ascii="宋体" w:hAnsi="宋体" w:cs="宋体" w:hint="eastAsia"/>
          <w:color w:val="000000"/>
          <w:sz w:val="22"/>
          <w:szCs w:val="22"/>
        </w:rPr>
        <w:t>时，干涉加强；当两波的相位差为</w:t>
      </w:r>
      <w:r>
        <w:rPr>
          <w:noProof/>
        </w:rPr>
        <w:drawing>
          <wp:inline distT="0" distB="0" distL="0" distR="0">
            <wp:extent cx="411480" cy="129540"/>
            <wp:effectExtent l="0" t="0" r="762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1480" cy="129540"/>
                    </a:xfrm>
                    <a:prstGeom prst="rect">
                      <a:avLst/>
                    </a:prstGeom>
                    <a:noFill/>
                    <a:ln>
                      <a:noFill/>
                    </a:ln>
                  </pic:spPr>
                </pic:pic>
              </a:graphicData>
            </a:graphic>
          </wp:inline>
        </w:drawing>
      </w:r>
      <w:r>
        <w:rPr>
          <w:rFonts w:ascii="宋体" w:hAnsi="宋体" w:cs="宋体" w:hint="eastAsia"/>
          <w:color w:val="000000"/>
          <w:sz w:val="22"/>
          <w:szCs w:val="22"/>
        </w:rPr>
        <w:t xml:space="preserve">时，则干涉最弱。当 </w:t>
      </w:r>
      <w:r>
        <w:rPr>
          <w:color w:val="000000"/>
          <w:sz w:val="22"/>
          <w:szCs w:val="22"/>
        </w:rPr>
        <w:t>A</w:t>
      </w:r>
      <w:r>
        <w:rPr>
          <w:rFonts w:ascii="宋体" w:hAnsi="宋体" w:cs="宋体" w:hint="eastAsia"/>
          <w:color w:val="000000"/>
          <w:sz w:val="22"/>
          <w:szCs w:val="22"/>
        </w:rPr>
        <w:t>、</w:t>
      </w:r>
      <w:r>
        <w:rPr>
          <w:color w:val="000000"/>
          <w:sz w:val="22"/>
          <w:szCs w:val="22"/>
        </w:rPr>
        <w:t xml:space="preserve">B </w:t>
      </w:r>
      <w:r>
        <w:rPr>
          <w:rFonts w:ascii="宋体" w:hAnsi="宋体" w:cs="宋体" w:hint="eastAsia"/>
          <w:color w:val="000000"/>
          <w:sz w:val="22"/>
          <w:szCs w:val="22"/>
        </w:rPr>
        <w:t xml:space="preserve">板中的一块板固定，另一块板可沿着微波传播方向前后移动，当微波接收信号从极小（或极大）值到又一次极小（或极大）值，则反射板移动了 </w:t>
      </w:r>
      <w:r>
        <w:rPr>
          <w:color w:val="000000"/>
          <w:sz w:val="22"/>
          <w:szCs w:val="22"/>
        </w:rPr>
        <w:t xml:space="preserve">λ/2 </w:t>
      </w:r>
      <w:r>
        <w:rPr>
          <w:rFonts w:ascii="宋体" w:hAnsi="宋体" w:cs="宋体" w:hint="eastAsia"/>
          <w:color w:val="000000"/>
          <w:sz w:val="22"/>
          <w:szCs w:val="22"/>
        </w:rPr>
        <w:t>距离。由这个距离就可求得微波波长。</w:t>
      </w:r>
    </w:p>
    <w:p w:rsidR="00B27E2D" w:rsidRDefault="008650E3" w:rsidP="00B27E2D">
      <w:pPr>
        <w:spacing w:beforeLines="50" w:before="156" w:afterLines="50" w:after="156"/>
        <w:rPr>
          <w:rFonts w:ascii="黑体" w:eastAsia="黑体" w:hAnsi="黑体"/>
        </w:rPr>
      </w:pPr>
      <w:r>
        <w:rPr>
          <w:rFonts w:ascii="黑体" w:eastAsia="黑体" w:hAnsi="黑体"/>
        </w:rPr>
        <w:t>“</w:t>
      </w:r>
    </w:p>
    <w:p w:rsidR="008650E3" w:rsidRDefault="008650E3" w:rsidP="00B27E2D">
      <w:pPr>
        <w:spacing w:beforeLines="50" w:before="156" w:afterLines="50" w:after="156"/>
        <w:rPr>
          <w:rFonts w:ascii="黑体" w:eastAsia="黑体" w:hAnsi="黑体"/>
        </w:rPr>
      </w:pPr>
      <w:r>
        <w:rPr>
          <w:rFonts w:ascii="黑体" w:eastAsia="黑体" w:hAnsi="黑体" w:hint="eastAsia"/>
        </w:rPr>
        <w:t>计算移动距离的均值为1.576cm</w:t>
      </w:r>
    </w:p>
    <w:p w:rsidR="008650E3" w:rsidRDefault="008650E3" w:rsidP="00B27E2D">
      <w:pPr>
        <w:spacing w:beforeLines="50" w:before="156" w:afterLines="50" w:after="156"/>
        <w:rPr>
          <w:rFonts w:ascii="宋体" w:hAnsi="宋体" w:cs="宋体"/>
          <w:color w:val="000000"/>
          <w:sz w:val="22"/>
          <w:szCs w:val="22"/>
        </w:rPr>
      </w:pPr>
      <w:r>
        <w:rPr>
          <w:rFonts w:ascii="宋体" w:hAnsi="宋体" w:cs="宋体" w:hint="eastAsia"/>
          <w:color w:val="000000"/>
          <w:sz w:val="22"/>
          <w:szCs w:val="22"/>
        </w:rPr>
        <w:t>λ=3.153cm,</w:t>
      </w:r>
      <w:r>
        <w:rPr>
          <w:rFonts w:ascii="宋体" w:hAnsi="宋体" w:cs="宋体"/>
          <w:color w:val="000000"/>
          <w:sz w:val="22"/>
          <w:szCs w:val="22"/>
        </w:rPr>
        <w:t xml:space="preserve"> </w:t>
      </w:r>
      <w:r>
        <w:rPr>
          <w:rFonts w:ascii="宋体" w:hAnsi="宋体" w:cs="宋体" w:hint="eastAsia"/>
          <w:color w:val="000000"/>
          <w:sz w:val="22"/>
          <w:szCs w:val="22"/>
        </w:rPr>
        <w:t>误差为1.4%</w:t>
      </w:r>
    </w:p>
    <w:p w:rsidR="008650E3" w:rsidRDefault="008650E3" w:rsidP="00B27E2D">
      <w:pPr>
        <w:spacing w:beforeLines="50" w:before="156" w:afterLines="50" w:after="156"/>
        <w:rPr>
          <w:rFonts w:ascii="黑体" w:eastAsia="黑体" w:hAnsi="黑体"/>
        </w:rPr>
      </w:pPr>
      <w:r>
        <w:rPr>
          <w:rFonts w:ascii="黑体" w:eastAsia="黑体" w:hAnsi="黑体" w:hint="eastAsia"/>
        </w:rPr>
        <w:t>其中误差一是由于仪器灵敏度和喇叭调整,</w:t>
      </w:r>
      <w:r>
        <w:rPr>
          <w:rFonts w:ascii="黑体" w:eastAsia="黑体" w:hAnsi="黑体"/>
        </w:rPr>
        <w:t xml:space="preserve"> </w:t>
      </w:r>
      <w:r>
        <w:rPr>
          <w:rFonts w:ascii="黑体" w:eastAsia="黑体" w:hAnsi="黑体" w:hint="eastAsia"/>
        </w:rPr>
        <w:t>二是所搭建的迈克尔逊干涉仪的搭建角度不能够很精确的控制,</w:t>
      </w:r>
      <w:r>
        <w:rPr>
          <w:rFonts w:ascii="黑体" w:eastAsia="黑体" w:hAnsi="黑体"/>
        </w:rPr>
        <w:t xml:space="preserve"> </w:t>
      </w:r>
      <w:r>
        <w:rPr>
          <w:rFonts w:ascii="黑体" w:eastAsia="黑体" w:hAnsi="黑体" w:hint="eastAsia"/>
        </w:rPr>
        <w:t>由此导致的干涉仪存在问题,</w:t>
      </w:r>
      <w:r>
        <w:rPr>
          <w:rFonts w:ascii="黑体" w:eastAsia="黑体" w:hAnsi="黑体"/>
        </w:rPr>
        <w:t xml:space="preserve"> </w:t>
      </w:r>
      <w:r>
        <w:rPr>
          <w:rFonts w:ascii="黑体" w:eastAsia="黑体" w:hAnsi="黑体" w:hint="eastAsia"/>
        </w:rPr>
        <w:t>三是读数时由于要避免</w:t>
      </w:r>
      <w:r w:rsidRPr="008650E3">
        <w:rPr>
          <w:rFonts w:ascii="黑体" w:eastAsia="黑体" w:hAnsi="黑体" w:hint="eastAsia"/>
        </w:rPr>
        <w:t>回程差</w:t>
      </w:r>
      <w:r>
        <w:rPr>
          <w:rFonts w:ascii="黑体" w:eastAsia="黑体" w:hAnsi="黑体" w:hint="eastAsia"/>
        </w:rPr>
        <w:t>的影响 ,</w:t>
      </w:r>
      <w:r>
        <w:rPr>
          <w:rFonts w:ascii="黑体" w:eastAsia="黑体" w:hAnsi="黑体"/>
        </w:rPr>
        <w:t xml:space="preserve"> </w:t>
      </w:r>
      <w:r>
        <w:rPr>
          <w:rFonts w:ascii="黑体" w:eastAsia="黑体" w:hAnsi="黑体" w:hint="eastAsia"/>
        </w:rPr>
        <w:t>单</w:t>
      </w:r>
      <w:r w:rsidR="009F493B">
        <w:rPr>
          <w:rFonts w:ascii="黑体" w:eastAsia="黑体" w:hAnsi="黑体" w:hint="eastAsia"/>
        </w:rPr>
        <w:t>向</w:t>
      </w:r>
      <w:r>
        <w:rPr>
          <w:rFonts w:ascii="黑体" w:eastAsia="黑体" w:hAnsi="黑体" w:hint="eastAsia"/>
        </w:rPr>
        <w:t>转动手轮读数,</w:t>
      </w:r>
      <w:r>
        <w:rPr>
          <w:rFonts w:ascii="黑体" w:eastAsia="黑体" w:hAnsi="黑体"/>
        </w:rPr>
        <w:t xml:space="preserve"> </w:t>
      </w:r>
      <w:r>
        <w:rPr>
          <w:rFonts w:ascii="黑体" w:eastAsia="黑体" w:hAnsi="黑体" w:hint="eastAsia"/>
        </w:rPr>
        <w:t>读数可能存在偏差.</w:t>
      </w:r>
    </w:p>
    <w:p w:rsidR="00B27E2D" w:rsidRDefault="00B27E2D" w:rsidP="00B27E2D">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微波布拉格衍射实验</w:t>
      </w:r>
    </w:p>
    <w:p w:rsidR="00B27E2D" w:rsidRDefault="00B27E2D" w:rsidP="00B27E2D">
      <w:pPr>
        <w:pStyle w:val="ab"/>
        <w:numPr>
          <w:ilvl w:val="0"/>
          <w:numId w:val="23"/>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B27E2D" w:rsidRDefault="00B27E2D" w:rsidP="00B27E2D">
      <w:pPr>
        <w:pStyle w:val="ab"/>
        <w:spacing w:beforeLines="50" w:before="156" w:afterLines="50" w:after="156"/>
        <w:ind w:left="720" w:firstLineChars="0" w:firstLine="0"/>
        <w:rPr>
          <w:rFonts w:ascii="黑体" w:eastAsia="黑体" w:hAnsi="黑体"/>
        </w:rPr>
      </w:pPr>
      <w:r>
        <w:rPr>
          <w:rFonts w:ascii="黑体" w:eastAsia="黑体" w:hAnsi="黑体" w:hint="eastAsia"/>
        </w:rPr>
        <w:t>功率122.1mV</w:t>
      </w:r>
    </w:p>
    <w:tbl>
      <w:tblPr>
        <w:tblStyle w:val="a7"/>
        <w:tblW w:w="0" w:type="auto"/>
        <w:tblInd w:w="720" w:type="dxa"/>
        <w:tblLook w:val="04A0" w:firstRow="1" w:lastRow="0" w:firstColumn="1" w:lastColumn="0" w:noHBand="0" w:noVBand="1"/>
      </w:tblPr>
      <w:tblGrid>
        <w:gridCol w:w="2261"/>
        <w:gridCol w:w="2227"/>
        <w:gridCol w:w="2204"/>
        <w:gridCol w:w="2216"/>
      </w:tblGrid>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B27E2D" w:rsidTr="001D0C56">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135.5</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9.7</w:t>
            </w:r>
          </w:p>
        </w:tc>
        <w:tc>
          <w:tcPr>
            <w:tcW w:w="2407" w:type="dxa"/>
          </w:tcPr>
          <w:p w:rsidR="00B27E2D" w:rsidRDefault="00B27E2D" w:rsidP="001D0C56">
            <w:pPr>
              <w:pStyle w:val="ab"/>
              <w:spacing w:beforeLines="50" w:before="156" w:afterLines="50" w:after="156"/>
              <w:ind w:firstLineChars="0" w:firstLine="0"/>
              <w:rPr>
                <w:rFonts w:ascii="黑体" w:eastAsia="黑体" w:hAnsi="黑体"/>
              </w:rPr>
            </w:pPr>
            <w:r>
              <w:rPr>
                <w:rFonts w:ascii="黑体" w:eastAsia="黑体" w:hAnsi="黑体" w:hint="eastAsia"/>
              </w:rPr>
              <w:t>10.1</w:t>
            </w:r>
          </w:p>
        </w:tc>
      </w:tr>
    </w:tbl>
    <w:p w:rsidR="00B27E2D" w:rsidRDefault="00B27E2D" w:rsidP="00B27E2D">
      <w:pPr>
        <w:pStyle w:val="ab"/>
        <w:numPr>
          <w:ilvl w:val="0"/>
          <w:numId w:val="23"/>
        </w:numPr>
        <w:spacing w:beforeLines="50" w:before="156" w:afterLines="50" w:after="156"/>
        <w:ind w:firstLineChars="0"/>
        <w:rPr>
          <w:rFonts w:ascii="黑体" w:eastAsia="黑体" w:hAnsi="黑体"/>
        </w:rPr>
      </w:pPr>
      <w:r>
        <w:rPr>
          <w:rFonts w:ascii="黑体" w:eastAsia="黑体" w:hAnsi="黑体" w:hint="eastAsia"/>
        </w:rPr>
        <w:t>布拉格衍射实验数据</w:t>
      </w:r>
    </w:p>
    <w:p w:rsidR="00861F67"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功率经过调整以获得较明显的实验效果,</w:t>
      </w:r>
      <w:r>
        <w:rPr>
          <w:rFonts w:ascii="黑体" w:eastAsia="黑体" w:hAnsi="黑体"/>
        </w:rPr>
        <w:t xml:space="preserve"> </w:t>
      </w:r>
      <w:r>
        <w:rPr>
          <w:rFonts w:ascii="黑体" w:eastAsia="黑体" w:hAnsi="黑体" w:hint="eastAsia"/>
        </w:rPr>
        <w:t>此时直射方向无法读数(超量程)</w:t>
      </w:r>
    </w:p>
    <w:p w:rsidR="00861F67" w:rsidRDefault="00861F67"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详细说明见心得体会部分.</w:t>
      </w:r>
    </w:p>
    <w:p w:rsidR="007C7795"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晶面100</w:t>
      </w:r>
    </w:p>
    <w:p w:rsidR="007C7795" w:rsidRDefault="007C7795"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数据记录表格</w:t>
      </w:r>
      <w:r w:rsidR="001D0C56">
        <w:rPr>
          <w:rFonts w:ascii="黑体" w:eastAsia="黑体" w:hAnsi="黑体" w:hint="eastAsia"/>
        </w:rPr>
        <w:t>:</w:t>
      </w:r>
    </w:p>
    <w:p w:rsidR="001D0C56" w:rsidRDefault="001D0C56" w:rsidP="007C7795">
      <w:pPr>
        <w:pStyle w:val="ab"/>
        <w:spacing w:beforeLines="50" w:before="156" w:afterLines="50" w:after="156"/>
        <w:ind w:left="720" w:firstLineChars="0" w:firstLine="0"/>
        <w:rPr>
          <w:rFonts w:ascii="黑体" w:eastAsia="黑体" w:hAnsi="黑体"/>
        </w:rPr>
      </w:pPr>
    </w:p>
    <w:p w:rsidR="001D0C56" w:rsidRDefault="00566B82"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整体扫描:</w:t>
      </w:r>
    </w:p>
    <w:tbl>
      <w:tblPr>
        <w:tblStyle w:val="1"/>
        <w:tblW w:w="7680" w:type="dxa"/>
        <w:jc w:val="center"/>
        <w:tblLook w:val="04A0" w:firstRow="1" w:lastRow="0" w:firstColumn="1" w:lastColumn="0" w:noHBand="0" w:noVBand="1"/>
      </w:tblPr>
      <w:tblGrid>
        <w:gridCol w:w="1554"/>
        <w:gridCol w:w="960"/>
        <w:gridCol w:w="960"/>
        <w:gridCol w:w="960"/>
        <w:gridCol w:w="960"/>
        <w:gridCol w:w="960"/>
        <w:gridCol w:w="960"/>
        <w:gridCol w:w="960"/>
      </w:tblGrid>
      <w:tr w:rsidR="001D0C56" w:rsidRPr="001D0C56" w:rsidTr="001D0C5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Sitka Small" w:eastAsia="等线" w:hAnsi="Sitka Small" w:cs="宋体"/>
                <w:color w:val="000000"/>
                <w:kern w:val="0"/>
                <w:sz w:val="22"/>
                <w:szCs w:val="22"/>
              </w:rPr>
              <w:t>ψ</w:t>
            </w:r>
            <w:r w:rsidRPr="001D0C56">
              <w:rPr>
                <w:rFonts w:ascii="等线" w:eastAsia="等线" w:hAnsi="等线" w:cs="宋体" w:hint="eastAsia"/>
                <w:color w:val="000000"/>
                <w:kern w:val="0"/>
                <w:sz w:val="22"/>
                <w:szCs w:val="22"/>
              </w:rPr>
              <w:t>1(degree)</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30</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32</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34</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36</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38</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40</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42</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Sitka Small" w:eastAsia="等线" w:hAnsi="Sitka Small" w:cs="宋体"/>
                <w:color w:val="000000"/>
                <w:kern w:val="0"/>
                <w:sz w:val="22"/>
                <w:szCs w:val="22"/>
              </w:rPr>
            </w:pPr>
            <w:r w:rsidRPr="001D0C56">
              <w:rPr>
                <w:rFonts w:ascii="Sitka Small" w:eastAsia="等线" w:hAnsi="Sitka Small" w:cs="宋体"/>
                <w:color w:val="000000"/>
                <w:kern w:val="0"/>
                <w:sz w:val="22"/>
                <w:szCs w:val="22"/>
              </w:rPr>
              <w:t>ψ2(degree)</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42</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U(mV)</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3.9</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7.3</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10.6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5.7</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58</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58</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1.1</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2.9</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14.4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10.5</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3.3</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2.3</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74</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lastRenderedPageBreak/>
              <w:t>60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72</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74</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26.4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33.2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32.4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107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137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4.5</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21.6</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80</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76</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78</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80</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14</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1.6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27.7</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1D0C56" w:rsidRDefault="001D0C56" w:rsidP="007C7795">
      <w:pPr>
        <w:pStyle w:val="ab"/>
        <w:spacing w:beforeLines="50" w:before="156" w:afterLines="50" w:after="156"/>
        <w:ind w:left="720" w:firstLineChars="0" w:firstLine="0"/>
        <w:rPr>
          <w:rFonts w:ascii="黑体" w:eastAsia="黑体" w:hAnsi="黑体"/>
        </w:rPr>
      </w:pPr>
    </w:p>
    <w:p w:rsidR="00566B82" w:rsidRDefault="00566B82" w:rsidP="007C7795">
      <w:pPr>
        <w:pStyle w:val="ab"/>
        <w:spacing w:beforeLines="50" w:before="156" w:afterLines="50" w:after="156"/>
        <w:ind w:left="720" w:firstLineChars="0" w:firstLine="0"/>
        <w:rPr>
          <w:rFonts w:ascii="黑体" w:eastAsia="黑体" w:hAnsi="黑体"/>
        </w:rPr>
      </w:pPr>
      <w:proofErr w:type="gramStart"/>
      <w:r>
        <w:rPr>
          <w:rFonts w:ascii="黑体" w:eastAsia="黑体" w:hAnsi="黑体" w:hint="eastAsia"/>
        </w:rPr>
        <w:t>细扫</w:t>
      </w:r>
      <w:proofErr w:type="gramEnd"/>
      <w:r>
        <w:rPr>
          <w:rFonts w:ascii="黑体" w:eastAsia="黑体" w:hAnsi="黑体" w:hint="eastAsia"/>
        </w:rPr>
        <w:t>:</w:t>
      </w:r>
    </w:p>
    <w:tbl>
      <w:tblPr>
        <w:tblStyle w:val="1"/>
        <w:tblW w:w="5760" w:type="dxa"/>
        <w:jc w:val="center"/>
        <w:tblLook w:val="04A0" w:firstRow="1" w:lastRow="0" w:firstColumn="1" w:lastColumn="0" w:noHBand="0" w:noVBand="1"/>
      </w:tblPr>
      <w:tblGrid>
        <w:gridCol w:w="1554"/>
        <w:gridCol w:w="960"/>
        <w:gridCol w:w="960"/>
        <w:gridCol w:w="960"/>
        <w:gridCol w:w="960"/>
        <w:gridCol w:w="960"/>
      </w:tblGrid>
      <w:tr w:rsidR="001D0C56" w:rsidRPr="001D0C56" w:rsidTr="001D0C56">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Sitka Small" w:eastAsia="等线" w:hAnsi="Sitka Small" w:cs="宋体"/>
                <w:color w:val="000000"/>
                <w:kern w:val="0"/>
                <w:sz w:val="22"/>
                <w:szCs w:val="22"/>
              </w:rPr>
              <w:t>ψ</w:t>
            </w:r>
            <w:r w:rsidRPr="001D0C56">
              <w:rPr>
                <w:rFonts w:ascii="等线" w:eastAsia="等线" w:hAnsi="等线" w:cs="宋体" w:hint="eastAsia"/>
                <w:color w:val="000000"/>
                <w:kern w:val="0"/>
                <w:sz w:val="22"/>
                <w:szCs w:val="22"/>
              </w:rPr>
              <w:t>1(degree)</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67</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69</w:t>
            </w:r>
          </w:p>
        </w:tc>
        <w:tc>
          <w:tcPr>
            <w:tcW w:w="960" w:type="dxa"/>
            <w:noWrap/>
            <w:vAlign w:val="center"/>
            <w:hideMark/>
          </w:tcPr>
          <w:p w:rsidR="001D0C56" w:rsidRPr="001D0C56" w:rsidRDefault="001D0C56" w:rsidP="001D0C56">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70</w:t>
            </w:r>
          </w:p>
        </w:tc>
      </w:tr>
      <w:tr w:rsidR="001D0C56" w:rsidRPr="001D0C56" w:rsidTr="001D0C5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Sitka Small" w:eastAsia="等线" w:hAnsi="Sitka Small" w:cs="宋体"/>
                <w:color w:val="000000"/>
                <w:kern w:val="0"/>
                <w:sz w:val="22"/>
                <w:szCs w:val="22"/>
              </w:rPr>
            </w:pPr>
            <w:r w:rsidRPr="001D0C56">
              <w:rPr>
                <w:rFonts w:ascii="Sitka Small" w:eastAsia="等线" w:hAnsi="Sitka Small" w:cs="宋体"/>
                <w:color w:val="000000"/>
                <w:kern w:val="0"/>
                <w:sz w:val="22"/>
                <w:szCs w:val="22"/>
              </w:rPr>
              <w:t>ψ2(degree)</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66</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67</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68</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69</w:t>
            </w:r>
          </w:p>
        </w:tc>
        <w:tc>
          <w:tcPr>
            <w:tcW w:w="960" w:type="dxa"/>
            <w:noWrap/>
            <w:vAlign w:val="center"/>
            <w:hideMark/>
          </w:tcPr>
          <w:p w:rsidR="001D0C56" w:rsidRPr="001D0C56" w:rsidRDefault="001D0C56" w:rsidP="001D0C56">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70</w:t>
            </w:r>
          </w:p>
        </w:tc>
      </w:tr>
      <w:tr w:rsidR="001D0C56" w:rsidRPr="001D0C56" w:rsidTr="001D0C56">
        <w:trPr>
          <w:trHeight w:val="276"/>
          <w:jc w:val="center"/>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rsidR="001D0C56" w:rsidRPr="001D0C56" w:rsidRDefault="001D0C56" w:rsidP="001D0C56">
            <w:pPr>
              <w:widowControl/>
              <w:jc w:val="center"/>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U(mV)</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47.4</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71.5</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68.7</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42</w:t>
            </w:r>
          </w:p>
        </w:tc>
        <w:tc>
          <w:tcPr>
            <w:tcW w:w="960" w:type="dxa"/>
            <w:noWrap/>
            <w:vAlign w:val="center"/>
            <w:hideMark/>
          </w:tcPr>
          <w:p w:rsidR="001D0C56" w:rsidRPr="001D0C56" w:rsidRDefault="001D0C56" w:rsidP="001D0C56">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1D0C56">
              <w:rPr>
                <w:rFonts w:ascii="等线" w:eastAsia="等线" w:hAnsi="等线" w:cs="宋体" w:hint="eastAsia"/>
                <w:color w:val="000000"/>
                <w:kern w:val="0"/>
                <w:sz w:val="22"/>
                <w:szCs w:val="22"/>
              </w:rPr>
              <w:t>2</w:t>
            </w:r>
          </w:p>
        </w:tc>
      </w:tr>
    </w:tbl>
    <w:p w:rsidR="001D0C56" w:rsidRDefault="001D0C56" w:rsidP="007C7795">
      <w:pPr>
        <w:pStyle w:val="ab"/>
        <w:spacing w:beforeLines="50" w:before="156" w:afterLines="50" w:after="156"/>
        <w:ind w:left="720" w:firstLineChars="0" w:firstLine="0"/>
        <w:rPr>
          <w:rFonts w:ascii="黑体" w:eastAsia="黑体" w:hAnsi="黑体"/>
        </w:rPr>
      </w:pPr>
    </w:p>
    <w:p w:rsidR="00566B82" w:rsidRDefault="00566B82" w:rsidP="007C7795">
      <w:pPr>
        <w:pStyle w:val="ab"/>
        <w:spacing w:beforeLines="50" w:before="156" w:afterLines="50" w:after="156"/>
        <w:ind w:left="720" w:firstLineChars="0" w:firstLine="0"/>
        <w:rPr>
          <w:rFonts w:ascii="黑体" w:eastAsia="黑体" w:hAnsi="黑体"/>
        </w:rPr>
      </w:pPr>
      <w:r>
        <w:rPr>
          <w:rFonts w:ascii="黑体" w:eastAsia="黑体" w:hAnsi="黑体" w:hint="eastAsia"/>
        </w:rPr>
        <w:t>绘制图像如下:</w:t>
      </w:r>
    </w:p>
    <w:p w:rsidR="00566B82" w:rsidRDefault="00566B82" w:rsidP="00566B8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684CC24B" wp14:editId="63C6B50D">
            <wp:extent cx="5798820" cy="2491740"/>
            <wp:effectExtent l="0" t="0" r="11430" b="3810"/>
            <wp:docPr id="9" name="图表 9">
              <a:extLst xmlns:a="http://schemas.openxmlformats.org/drawingml/2006/main">
                <a:ext uri="{FF2B5EF4-FFF2-40B4-BE49-F238E27FC236}">
                  <a16:creationId xmlns:a16="http://schemas.microsoft.com/office/drawing/2014/main" id="{8F0AFFD3-323B-4C68-AD31-D966EA707C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66B82" w:rsidRDefault="00566B82" w:rsidP="007C7795">
      <w:pPr>
        <w:pStyle w:val="ab"/>
        <w:spacing w:beforeLines="50" w:before="156" w:afterLines="50" w:after="156"/>
        <w:ind w:left="720" w:firstLineChars="0" w:firstLine="0"/>
        <w:rPr>
          <w:rFonts w:ascii="黑体" w:eastAsia="黑体" w:hAnsi="黑体"/>
        </w:rPr>
      </w:pPr>
    </w:p>
    <w:p w:rsidR="00566B82" w:rsidRDefault="00566B82" w:rsidP="00566B82">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6F6F5D88" wp14:editId="1E64194E">
            <wp:extent cx="5242560" cy="2415540"/>
            <wp:effectExtent l="0" t="0" r="15240" b="3810"/>
            <wp:docPr id="10" name="图表 10">
              <a:extLst xmlns:a="http://schemas.openxmlformats.org/drawingml/2006/main">
                <a:ext uri="{FF2B5EF4-FFF2-40B4-BE49-F238E27FC236}">
                  <a16:creationId xmlns:a16="http://schemas.microsoft.com/office/drawing/2014/main" id="{95FC121C-CBCB-4CCE-8414-09176A01C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23BB5" w:rsidRDefault="00A23BB5" w:rsidP="00A23BB5">
      <w:pPr>
        <w:pStyle w:val="ab"/>
        <w:spacing w:beforeLines="50" w:before="156" w:afterLines="50" w:after="156"/>
        <w:ind w:left="720" w:firstLineChars="0" w:firstLine="0"/>
        <w:rPr>
          <w:rFonts w:ascii="黑体" w:eastAsia="黑体" w:hAnsi="黑体"/>
        </w:rPr>
      </w:pPr>
    </w:p>
    <w:p w:rsidR="00CB5A7D" w:rsidRPr="00CB5A7D" w:rsidRDefault="00CB5A7D" w:rsidP="00CB5A7D">
      <w:pPr>
        <w:spacing w:beforeLines="50" w:before="156" w:afterLines="50" w:after="156"/>
        <w:rPr>
          <w:rFonts w:ascii="黑体" w:eastAsia="黑体" w:hAnsi="黑体"/>
        </w:rPr>
      </w:pPr>
      <w:r w:rsidRPr="00CB5A7D">
        <w:rPr>
          <w:rFonts w:ascii="黑体" w:eastAsia="黑体" w:hAnsi="黑体" w:hint="eastAsia"/>
        </w:rPr>
        <w:t>计算部分:</w:t>
      </w:r>
    </w:p>
    <w:p w:rsidR="00384996" w:rsidRDefault="00CB5A7D" w:rsidP="00CB5A7D">
      <w:pPr>
        <w:widowControl/>
        <w:jc w:val="left"/>
        <w:rPr>
          <w:rFonts w:ascii="宋体" w:hAnsi="宋体" w:cs="宋体"/>
          <w:sz w:val="24"/>
        </w:rPr>
      </w:pPr>
      <w:r>
        <w:rPr>
          <w:rFonts w:ascii="宋体" w:hAnsi="宋体" w:cs="宋体" w:hint="eastAsia"/>
          <w:sz w:val="24"/>
        </w:rPr>
        <w:lastRenderedPageBreak/>
        <w:t>可知极大值β约为68°，</w:t>
      </w:r>
    </w:p>
    <w:p w:rsidR="00CB5A7D" w:rsidRPr="00384996" w:rsidRDefault="00384996" w:rsidP="00CB5A7D">
      <w:pPr>
        <w:widowControl/>
        <w:jc w:val="left"/>
        <w:rPr>
          <w:rFonts w:ascii="宋体" w:hAnsi="宋体" w:cs="宋体"/>
          <w:sz w:val="24"/>
        </w:rPr>
      </w:pPr>
      <w:r>
        <w:rPr>
          <w:rFonts w:ascii="宋体" w:hAnsi="宋体" w:cs="宋体" w:hint="eastAsia"/>
          <w:sz w:val="24"/>
        </w:rPr>
        <w:t>(</w:t>
      </w:r>
      <w:r w:rsidR="00CB5A7D">
        <w:rPr>
          <w:rFonts w:ascii="宋体" w:hAnsi="宋体" w:cs="宋体" w:hint="eastAsia"/>
          <w:sz w:val="24"/>
        </w:rPr>
        <w:t>理论值为66.488°</w:t>
      </w:r>
      <w:r w:rsidR="00CB5A7D">
        <w:rPr>
          <w:rFonts w:hint="eastAsia"/>
        </w:rPr>
        <w:t>相对误差</w:t>
      </w:r>
      <w:r w:rsidR="00CB5A7D">
        <w:rPr>
          <w:rFonts w:hint="eastAsia"/>
        </w:rPr>
        <w:t>2.3%</w:t>
      </w:r>
      <w:r>
        <w:rPr>
          <w:rFonts w:hint="eastAsia"/>
        </w:rPr>
        <w:t>)</w:t>
      </w:r>
    </w:p>
    <w:p w:rsidR="00384996" w:rsidRPr="00384996" w:rsidRDefault="00384996" w:rsidP="00384996">
      <w:pPr>
        <w:widowControl/>
        <w:jc w:val="left"/>
        <w:rPr>
          <w:rFonts w:ascii="楷体" w:eastAsia="楷体" w:hAnsi="楷体" w:cs="楷体"/>
          <w:sz w:val="24"/>
        </w:rPr>
      </w:pPr>
    </w:p>
    <w:p w:rsidR="00384996" w:rsidRPr="00384996" w:rsidRDefault="00384996" w:rsidP="00384996">
      <w:pPr>
        <w:widowControl/>
        <w:jc w:val="left"/>
        <w:rPr>
          <w:rFonts w:ascii="宋体" w:hAnsi="宋体" w:cs="宋体"/>
          <w:sz w:val="24"/>
        </w:rPr>
      </w:pPr>
      <w:r w:rsidRPr="00384996">
        <w:rPr>
          <w:rFonts w:ascii="宋体" w:hAnsi="宋体" w:cs="宋体" w:hint="eastAsia"/>
          <w:sz w:val="24"/>
        </w:rPr>
        <w:t>根据2dcosφ=kλ，λ=3.1915cm可得，d=4.26cm，</w:t>
      </w:r>
    </w:p>
    <w:p w:rsidR="00CB5A7D" w:rsidRPr="00384996" w:rsidRDefault="00384996" w:rsidP="00384996">
      <w:pPr>
        <w:widowControl/>
        <w:jc w:val="left"/>
        <w:rPr>
          <w:rFonts w:ascii="宋体" w:hAnsi="宋体" w:cs="宋体"/>
          <w:sz w:val="24"/>
        </w:rPr>
      </w:pPr>
      <w:r w:rsidRPr="00384996">
        <w:rPr>
          <w:rFonts w:ascii="宋体" w:hAnsi="宋体" w:cs="宋体" w:hint="eastAsia"/>
          <w:sz w:val="24"/>
        </w:rPr>
        <w:t>根据公式</w:t>
      </w:r>
      <w:r w:rsidRPr="00384996">
        <w:rPr>
          <w:rFonts w:ascii="宋体" w:hAnsi="宋体" w:cs="宋体"/>
          <w:sz w:val="24"/>
        </w:rPr>
        <w:drawing>
          <wp:inline distT="0" distB="0" distL="0" distR="0">
            <wp:extent cx="853440" cy="160020"/>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3440" cy="160020"/>
                    </a:xfrm>
                    <a:prstGeom prst="rect">
                      <a:avLst/>
                    </a:prstGeom>
                    <a:noFill/>
                    <a:ln>
                      <a:noFill/>
                    </a:ln>
                  </pic:spPr>
                </pic:pic>
              </a:graphicData>
            </a:graphic>
          </wp:inline>
        </w:drawing>
      </w:r>
      <w:r w:rsidRPr="00384996">
        <w:rPr>
          <w:rFonts w:ascii="宋体" w:hAnsi="宋体" w:cs="宋体" w:hint="eastAsia"/>
          <w:sz w:val="24"/>
        </w:rPr>
        <w:t>，则晶格常数a=4.26cm,则相对误差为6.5%</w:t>
      </w:r>
      <w:r w:rsidR="00CB5A7D" w:rsidRPr="00384996">
        <w:rPr>
          <w:rFonts w:ascii="宋体" w:hAnsi="宋体" w:cs="宋体" w:hint="eastAsia"/>
          <w:sz w:val="24"/>
        </w:rPr>
        <w:t>误差分析同上,</w:t>
      </w:r>
      <w:r w:rsidR="00CB5A7D" w:rsidRPr="00384996">
        <w:rPr>
          <w:rFonts w:ascii="宋体" w:hAnsi="宋体" w:cs="宋体"/>
          <w:sz w:val="24"/>
        </w:rPr>
        <w:t xml:space="preserve"> </w:t>
      </w:r>
      <w:r w:rsidR="00CB5A7D" w:rsidRPr="00384996">
        <w:rPr>
          <w:rFonts w:ascii="宋体" w:hAnsi="宋体" w:cs="宋体" w:hint="eastAsia"/>
          <w:sz w:val="24"/>
        </w:rPr>
        <w:t>可能还有转盘读数时视线斜视导致的一些偏差.</w:t>
      </w:r>
    </w:p>
    <w:p w:rsidR="00CB5A7D" w:rsidRPr="00384996" w:rsidRDefault="00CB5A7D" w:rsidP="00CB5A7D">
      <w:pPr>
        <w:widowControl/>
        <w:jc w:val="left"/>
        <w:rPr>
          <w:rFonts w:ascii="宋体" w:hAnsi="宋体" w:cs="宋体"/>
          <w:sz w:val="24"/>
        </w:rPr>
      </w:pPr>
    </w:p>
    <w:p w:rsidR="00CB5A7D" w:rsidRPr="00CB5A7D" w:rsidRDefault="00CB5A7D" w:rsidP="00A23BB5">
      <w:pPr>
        <w:pStyle w:val="ab"/>
        <w:spacing w:beforeLines="50" w:before="156" w:afterLines="50" w:after="156"/>
        <w:ind w:left="720" w:firstLineChars="0" w:firstLine="0"/>
        <w:rPr>
          <w:rFonts w:ascii="黑体" w:eastAsia="黑体" w:hAnsi="黑体"/>
        </w:rPr>
      </w:pPr>
    </w:p>
    <w:p w:rsidR="00A23BB5" w:rsidRDefault="00A23BB5" w:rsidP="00A23BB5">
      <w:pPr>
        <w:pStyle w:val="ab"/>
        <w:numPr>
          <w:ilvl w:val="0"/>
          <w:numId w:val="19"/>
        </w:numPr>
        <w:spacing w:beforeLines="50" w:before="156" w:afterLines="50" w:after="156"/>
        <w:ind w:firstLineChars="0"/>
        <w:rPr>
          <w:rFonts w:ascii="黑体" w:eastAsia="黑体" w:hAnsi="黑体"/>
        </w:rPr>
      </w:pPr>
      <w:r>
        <w:rPr>
          <w:rFonts w:ascii="黑体" w:eastAsia="黑体" w:hAnsi="黑体" w:hint="eastAsia"/>
        </w:rPr>
        <w:t>附加实验 微波布拉格衍射110晶面</w:t>
      </w:r>
    </w:p>
    <w:p w:rsidR="00A23BB5" w:rsidRDefault="00A23BB5" w:rsidP="00A23BB5">
      <w:pPr>
        <w:pStyle w:val="ab"/>
        <w:numPr>
          <w:ilvl w:val="0"/>
          <w:numId w:val="24"/>
        </w:numPr>
        <w:spacing w:beforeLines="50" w:before="156" w:afterLines="50" w:after="156"/>
        <w:ind w:firstLineChars="0"/>
        <w:rPr>
          <w:rFonts w:ascii="黑体" w:eastAsia="黑体" w:hAnsi="黑体"/>
        </w:rPr>
      </w:pPr>
      <w:r>
        <w:rPr>
          <w:rFonts w:ascii="黑体" w:eastAsia="黑体" w:hAnsi="黑体" w:hint="eastAsia"/>
        </w:rPr>
        <w:t>微波实验仪对准确认</w:t>
      </w:r>
    </w:p>
    <w:p w:rsidR="00A23BB5" w:rsidRDefault="00A23BB5" w:rsidP="00A23BB5">
      <w:pPr>
        <w:pStyle w:val="ab"/>
        <w:spacing w:beforeLines="50" w:before="156" w:afterLines="50" w:after="156"/>
        <w:ind w:left="720" w:firstLineChars="0" w:firstLine="0"/>
        <w:rPr>
          <w:rFonts w:ascii="黑体" w:eastAsia="黑体" w:hAnsi="黑体"/>
        </w:rPr>
      </w:pPr>
      <w:r>
        <w:rPr>
          <w:rFonts w:ascii="黑体" w:eastAsia="黑体" w:hAnsi="黑体" w:hint="eastAsia"/>
        </w:rPr>
        <w:t>功率147.</w:t>
      </w:r>
      <w:r w:rsidR="00EA6C61">
        <w:rPr>
          <w:rFonts w:ascii="黑体" w:eastAsia="黑体" w:hAnsi="黑体"/>
        </w:rPr>
        <w:t>6</w:t>
      </w:r>
      <w:r>
        <w:rPr>
          <w:rFonts w:ascii="黑体" w:eastAsia="黑体" w:hAnsi="黑体"/>
        </w:rPr>
        <w:t xml:space="preserve"> </w:t>
      </w:r>
      <w:r>
        <w:rPr>
          <w:rFonts w:ascii="黑体" w:eastAsia="黑体" w:hAnsi="黑体" w:hint="eastAsia"/>
        </w:rPr>
        <w:t>m</w:t>
      </w:r>
      <w:r>
        <w:rPr>
          <w:rFonts w:ascii="黑体" w:eastAsia="黑体" w:hAnsi="黑体"/>
        </w:rPr>
        <w:t>V</w:t>
      </w:r>
    </w:p>
    <w:tbl>
      <w:tblPr>
        <w:tblStyle w:val="a7"/>
        <w:tblW w:w="0" w:type="auto"/>
        <w:tblInd w:w="720" w:type="dxa"/>
        <w:tblLook w:val="04A0" w:firstRow="1" w:lastRow="0" w:firstColumn="1" w:lastColumn="0" w:noHBand="0" w:noVBand="1"/>
      </w:tblPr>
      <w:tblGrid>
        <w:gridCol w:w="2258"/>
        <w:gridCol w:w="2224"/>
        <w:gridCol w:w="2213"/>
        <w:gridCol w:w="2213"/>
      </w:tblGrid>
      <w:tr w:rsidR="00EA6C61" w:rsidTr="001D7CF6">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角度(degree)</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0</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2</w:t>
            </w:r>
            <w:r>
              <w:rPr>
                <w:rFonts w:ascii="黑体" w:eastAsia="黑体" w:hAnsi="黑体"/>
              </w:rPr>
              <w:t>0</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w:t>
            </w:r>
            <w:r>
              <w:rPr>
                <w:rFonts w:ascii="黑体" w:eastAsia="黑体" w:hAnsi="黑体"/>
              </w:rPr>
              <w:t>20</w:t>
            </w:r>
          </w:p>
        </w:tc>
      </w:tr>
      <w:tr w:rsidR="00EA6C61" w:rsidTr="001D7CF6">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电压(</w:t>
            </w:r>
            <w:r>
              <w:rPr>
                <w:rFonts w:ascii="黑体" w:eastAsia="黑体" w:hAnsi="黑体"/>
              </w:rPr>
              <w:t>m</w:t>
            </w:r>
            <w:r>
              <w:rPr>
                <w:rFonts w:ascii="黑体" w:eastAsia="黑体" w:hAnsi="黑体" w:hint="eastAsia"/>
              </w:rPr>
              <w:t>V)</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47.6</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6.2</w:t>
            </w:r>
          </w:p>
        </w:tc>
        <w:tc>
          <w:tcPr>
            <w:tcW w:w="2407" w:type="dxa"/>
          </w:tcPr>
          <w:p w:rsidR="00EA6C61" w:rsidRDefault="00EA6C61" w:rsidP="001D7CF6">
            <w:pPr>
              <w:pStyle w:val="ab"/>
              <w:spacing w:beforeLines="50" w:before="156" w:afterLines="50" w:after="156"/>
              <w:ind w:firstLineChars="0" w:firstLine="0"/>
              <w:rPr>
                <w:rFonts w:ascii="黑体" w:eastAsia="黑体" w:hAnsi="黑体"/>
              </w:rPr>
            </w:pPr>
            <w:r>
              <w:rPr>
                <w:rFonts w:ascii="黑体" w:eastAsia="黑体" w:hAnsi="黑体" w:hint="eastAsia"/>
              </w:rPr>
              <w:t>1</w:t>
            </w:r>
            <w:r>
              <w:rPr>
                <w:rFonts w:ascii="黑体" w:eastAsia="黑体" w:hAnsi="黑体"/>
              </w:rPr>
              <w:t>6.7</w:t>
            </w:r>
          </w:p>
        </w:tc>
      </w:tr>
    </w:tbl>
    <w:p w:rsidR="00A23BB5" w:rsidRDefault="00EA6C61" w:rsidP="00EA6C61">
      <w:pPr>
        <w:pStyle w:val="ab"/>
        <w:numPr>
          <w:ilvl w:val="0"/>
          <w:numId w:val="24"/>
        </w:numPr>
        <w:spacing w:beforeLines="50" w:before="156" w:afterLines="50" w:after="156"/>
        <w:ind w:firstLineChars="0"/>
        <w:rPr>
          <w:rFonts w:ascii="黑体" w:eastAsia="黑体" w:hAnsi="黑体"/>
        </w:rPr>
      </w:pPr>
      <w:r>
        <w:rPr>
          <w:rFonts w:ascii="黑体" w:eastAsia="黑体" w:hAnsi="黑体" w:hint="eastAsia"/>
        </w:rPr>
        <w:t>布拉格衍射实验数据</w:t>
      </w:r>
    </w:p>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功率104.2mV</w:t>
      </w:r>
      <w:r>
        <w:rPr>
          <w:rFonts w:ascii="黑体" w:eastAsia="黑体" w:hAnsi="黑体"/>
        </w:rPr>
        <w:t xml:space="preserve">    </w:t>
      </w:r>
      <w:r>
        <w:rPr>
          <w:rFonts w:ascii="黑体" w:eastAsia="黑体" w:hAnsi="黑体" w:hint="eastAsia"/>
        </w:rPr>
        <w:t>晶</w:t>
      </w:r>
      <w:r w:rsidRPr="00EA6C61">
        <w:rPr>
          <w:rFonts w:ascii="黑体" w:eastAsia="黑体" w:hAnsi="黑体" w:hint="eastAsia"/>
        </w:rPr>
        <w:t>面110</w:t>
      </w:r>
    </w:p>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数据记录表格:</w:t>
      </w:r>
    </w:p>
    <w:tbl>
      <w:tblPr>
        <w:tblStyle w:val="1"/>
        <w:tblW w:w="8018" w:type="dxa"/>
        <w:jc w:val="center"/>
        <w:tblLook w:val="04A0" w:firstRow="1" w:lastRow="0" w:firstColumn="1" w:lastColumn="0" w:noHBand="0" w:noVBand="1"/>
      </w:tblPr>
      <w:tblGrid>
        <w:gridCol w:w="1554"/>
        <w:gridCol w:w="960"/>
        <w:gridCol w:w="960"/>
        <w:gridCol w:w="960"/>
        <w:gridCol w:w="960"/>
        <w:gridCol w:w="960"/>
        <w:gridCol w:w="960"/>
        <w:gridCol w:w="960"/>
      </w:tblGrid>
      <w:tr w:rsidR="00EA6C61" w:rsidRPr="00EA6C61" w:rsidTr="00EA6C61">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Sitka Small" w:eastAsia="等线" w:hAnsi="Sitka Small" w:cs="宋体"/>
                <w:color w:val="000000"/>
                <w:kern w:val="0"/>
                <w:sz w:val="22"/>
                <w:szCs w:val="22"/>
              </w:rPr>
              <w:t>ψ</w:t>
            </w:r>
            <w:r w:rsidRPr="00EA6C61">
              <w:rPr>
                <w:rFonts w:ascii="等线" w:eastAsia="等线" w:hAnsi="等线" w:cs="宋体" w:hint="eastAsia"/>
                <w:color w:val="000000"/>
                <w:kern w:val="0"/>
                <w:sz w:val="22"/>
                <w:szCs w:val="22"/>
              </w:rPr>
              <w:t>1(degree)</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30</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32</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34</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36</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38</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40</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42</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Sitka Small" w:eastAsia="等线" w:hAnsi="Sitka Small" w:cs="宋体"/>
                <w:color w:val="000000"/>
                <w:kern w:val="0"/>
                <w:sz w:val="22"/>
                <w:szCs w:val="22"/>
              </w:rPr>
            </w:pPr>
            <w:r w:rsidRPr="00EA6C61">
              <w:rPr>
                <w:rFonts w:ascii="Sitka Small" w:eastAsia="等线" w:hAnsi="Sitka Small" w:cs="宋体"/>
                <w:color w:val="000000"/>
                <w:kern w:val="0"/>
                <w:sz w:val="22"/>
                <w:szCs w:val="22"/>
              </w:rPr>
              <w:t>ψ2(degree)</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42</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U(mV)</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58</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48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58</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2.6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1.6</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74</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74</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1.2</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0.1</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1.1</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78</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80</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78</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80</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eastAsia="Times New Roman"/>
                <w:kern w:val="0"/>
                <w:sz w:val="20"/>
                <w:szCs w:val="20"/>
              </w:rPr>
            </w:pP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1.6</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1.1</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22.7</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eastAsia="Times New Roman"/>
                <w:kern w:val="0"/>
                <w:sz w:val="20"/>
                <w:szCs w:val="20"/>
              </w:rPr>
            </w:pPr>
          </w:p>
        </w:tc>
      </w:tr>
    </w:tbl>
    <w:p w:rsidR="00EA6C61" w:rsidRDefault="00EA6C61" w:rsidP="00EA6C61">
      <w:pPr>
        <w:pStyle w:val="ab"/>
        <w:spacing w:beforeLines="50" w:before="156" w:afterLines="50" w:after="156"/>
        <w:ind w:left="720" w:firstLineChars="0" w:firstLine="0"/>
        <w:rPr>
          <w:rFonts w:ascii="黑体" w:eastAsia="黑体" w:hAnsi="黑体"/>
        </w:rPr>
      </w:pPr>
    </w:p>
    <w:tbl>
      <w:tblPr>
        <w:tblStyle w:val="1"/>
        <w:tblW w:w="6098" w:type="dxa"/>
        <w:jc w:val="center"/>
        <w:tblLook w:val="04A0" w:firstRow="1" w:lastRow="0" w:firstColumn="1" w:lastColumn="0" w:noHBand="0" w:noVBand="1"/>
      </w:tblPr>
      <w:tblGrid>
        <w:gridCol w:w="1554"/>
        <w:gridCol w:w="960"/>
        <w:gridCol w:w="960"/>
        <w:gridCol w:w="960"/>
        <w:gridCol w:w="960"/>
        <w:gridCol w:w="960"/>
      </w:tblGrid>
      <w:tr w:rsidR="00EA6C61" w:rsidRPr="00EA6C61" w:rsidTr="00EA6C61">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Sitka Small" w:eastAsia="等线" w:hAnsi="Sitka Small" w:cs="宋体"/>
                <w:color w:val="000000"/>
                <w:kern w:val="0"/>
                <w:sz w:val="22"/>
                <w:szCs w:val="22"/>
              </w:rPr>
              <w:t>ψ</w:t>
            </w:r>
            <w:r w:rsidRPr="00EA6C61">
              <w:rPr>
                <w:rFonts w:ascii="等线" w:eastAsia="等线" w:hAnsi="等线" w:cs="宋体" w:hint="eastAsia"/>
                <w:color w:val="000000"/>
                <w:kern w:val="0"/>
                <w:sz w:val="22"/>
                <w:szCs w:val="22"/>
              </w:rPr>
              <w:t>1(degree)</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53</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55</w:t>
            </w:r>
          </w:p>
        </w:tc>
        <w:tc>
          <w:tcPr>
            <w:tcW w:w="960" w:type="dxa"/>
            <w:noWrap/>
            <w:vAlign w:val="center"/>
            <w:hideMark/>
          </w:tcPr>
          <w:p w:rsidR="00EA6C61" w:rsidRPr="00EA6C61" w:rsidRDefault="00EA6C61" w:rsidP="00EA6C61">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56</w:t>
            </w:r>
          </w:p>
        </w:tc>
      </w:tr>
      <w:tr w:rsidR="00EA6C61" w:rsidRPr="00EA6C61" w:rsidTr="00EA6C6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Sitka Small" w:eastAsia="等线" w:hAnsi="Sitka Small" w:cs="宋体"/>
                <w:color w:val="000000"/>
                <w:kern w:val="0"/>
                <w:sz w:val="22"/>
                <w:szCs w:val="22"/>
              </w:rPr>
            </w:pPr>
            <w:r w:rsidRPr="00EA6C61">
              <w:rPr>
                <w:rFonts w:ascii="Sitka Small" w:eastAsia="等线" w:hAnsi="Sitka Small" w:cs="宋体"/>
                <w:color w:val="000000"/>
                <w:kern w:val="0"/>
                <w:sz w:val="22"/>
                <w:szCs w:val="22"/>
              </w:rPr>
              <w:t>ψ2(degree)</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52</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53</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54</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55</w:t>
            </w:r>
          </w:p>
        </w:tc>
        <w:tc>
          <w:tcPr>
            <w:tcW w:w="960" w:type="dxa"/>
            <w:noWrap/>
            <w:vAlign w:val="center"/>
            <w:hideMark/>
          </w:tcPr>
          <w:p w:rsidR="00EA6C61" w:rsidRPr="00EA6C61" w:rsidRDefault="00EA6C61" w:rsidP="00EA6C61">
            <w:pPr>
              <w:widowControl/>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56</w:t>
            </w:r>
          </w:p>
        </w:tc>
      </w:tr>
      <w:tr w:rsidR="00EA6C61" w:rsidRPr="00EA6C61" w:rsidTr="00EA6C61">
        <w:trPr>
          <w:trHeight w:val="276"/>
          <w:jc w:val="center"/>
        </w:trPr>
        <w:tc>
          <w:tcPr>
            <w:cnfStyle w:val="001000000000" w:firstRow="0" w:lastRow="0" w:firstColumn="1" w:lastColumn="0" w:oddVBand="0" w:evenVBand="0" w:oddHBand="0" w:evenHBand="0" w:firstRowFirstColumn="0" w:firstRowLastColumn="0" w:lastRowFirstColumn="0" w:lastRowLastColumn="0"/>
            <w:tcW w:w="1298" w:type="dxa"/>
            <w:noWrap/>
            <w:vAlign w:val="center"/>
            <w:hideMark/>
          </w:tcPr>
          <w:p w:rsidR="00EA6C61" w:rsidRPr="00EA6C61" w:rsidRDefault="00EA6C61" w:rsidP="00EA6C61">
            <w:pPr>
              <w:widowControl/>
              <w:jc w:val="center"/>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U(mV)</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6.4</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12.9</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17.9</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13.6</w:t>
            </w:r>
          </w:p>
        </w:tc>
        <w:tc>
          <w:tcPr>
            <w:tcW w:w="960" w:type="dxa"/>
            <w:noWrap/>
            <w:vAlign w:val="center"/>
            <w:hideMark/>
          </w:tcPr>
          <w:p w:rsidR="00EA6C61" w:rsidRPr="00EA6C61" w:rsidRDefault="00EA6C61" w:rsidP="00EA6C61">
            <w:pPr>
              <w:widowControl/>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EA6C61">
              <w:rPr>
                <w:rFonts w:ascii="等线" w:eastAsia="等线" w:hAnsi="等线" w:cs="宋体" w:hint="eastAsia"/>
                <w:color w:val="000000"/>
                <w:kern w:val="0"/>
                <w:sz w:val="22"/>
                <w:szCs w:val="22"/>
              </w:rPr>
              <w:t>8.5</w:t>
            </w:r>
          </w:p>
        </w:tc>
      </w:tr>
    </w:tbl>
    <w:p w:rsidR="00EA6C61" w:rsidRDefault="00EA6C61"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注意到整体扫描时,</w:t>
      </w:r>
      <w:r>
        <w:rPr>
          <w:rFonts w:ascii="黑体" w:eastAsia="黑体" w:hAnsi="黑体"/>
        </w:rPr>
        <w:t xml:space="preserve"> </w:t>
      </w:r>
      <w:r>
        <w:rPr>
          <w:rFonts w:ascii="黑体" w:eastAsia="黑体" w:hAnsi="黑体" w:hint="eastAsia"/>
        </w:rPr>
        <w:t>在80度时出现了反常的突然增大.</w:t>
      </w:r>
      <w:r>
        <w:rPr>
          <w:rFonts w:ascii="黑体" w:eastAsia="黑体" w:hAnsi="黑体"/>
        </w:rPr>
        <w:t xml:space="preserve"> </w:t>
      </w:r>
      <w:r>
        <w:rPr>
          <w:rFonts w:ascii="黑体" w:eastAsia="黑体" w:hAnsi="黑体" w:hint="eastAsia"/>
        </w:rPr>
        <w:t>这可能是由于角度过大,</w:t>
      </w:r>
      <w:r>
        <w:rPr>
          <w:rFonts w:ascii="黑体" w:eastAsia="黑体" w:hAnsi="黑体"/>
        </w:rPr>
        <w:t xml:space="preserve"> </w:t>
      </w:r>
      <w:r>
        <w:rPr>
          <w:rFonts w:ascii="黑体" w:eastAsia="黑体" w:hAnsi="黑体" w:hint="eastAsia"/>
        </w:rPr>
        <w:t>致使一部分微波</w:t>
      </w:r>
      <w:r w:rsidR="007C698C">
        <w:rPr>
          <w:rFonts w:ascii="黑体" w:eastAsia="黑体" w:hAnsi="黑体" w:hint="eastAsia"/>
        </w:rPr>
        <w:t>不经衍射直接射入接收器,</w:t>
      </w:r>
      <w:r w:rsidR="007C698C">
        <w:rPr>
          <w:rFonts w:ascii="黑体" w:eastAsia="黑体" w:hAnsi="黑体"/>
        </w:rPr>
        <w:t xml:space="preserve"> </w:t>
      </w:r>
      <w:r w:rsidR="007C698C">
        <w:rPr>
          <w:rFonts w:ascii="黑体" w:eastAsia="黑体" w:hAnsi="黑体" w:hint="eastAsia"/>
        </w:rPr>
        <w:t>从而导致数值的反常增大.</w:t>
      </w:r>
      <w:r w:rsidR="007C698C">
        <w:rPr>
          <w:rFonts w:ascii="黑体" w:eastAsia="黑体" w:hAnsi="黑体"/>
        </w:rPr>
        <w:t xml:space="preserve"> </w:t>
      </w:r>
      <w:r w:rsidR="007C698C">
        <w:rPr>
          <w:rFonts w:ascii="黑体" w:eastAsia="黑体" w:hAnsi="黑体" w:hint="eastAsia"/>
        </w:rPr>
        <w:t>这里</w:t>
      </w:r>
      <w:r w:rsidR="00183813">
        <w:rPr>
          <w:rFonts w:ascii="黑体" w:eastAsia="黑体" w:hAnsi="黑体" w:hint="eastAsia"/>
        </w:rPr>
        <w:t>认为80°时的点为误差点,</w:t>
      </w:r>
      <w:r w:rsidR="00183813">
        <w:rPr>
          <w:rFonts w:ascii="黑体" w:eastAsia="黑体" w:hAnsi="黑体"/>
        </w:rPr>
        <w:t xml:space="preserve"> </w:t>
      </w:r>
      <w:r w:rsidR="00183813">
        <w:rPr>
          <w:rFonts w:ascii="黑体" w:eastAsia="黑体" w:hAnsi="黑体" w:hint="eastAsia"/>
        </w:rPr>
        <w:t>舍去.</w:t>
      </w:r>
    </w:p>
    <w:p w:rsidR="00E13834" w:rsidRDefault="00891BFE" w:rsidP="00EA6C61">
      <w:pPr>
        <w:pStyle w:val="ab"/>
        <w:spacing w:beforeLines="50" w:before="156" w:afterLines="50" w:after="156"/>
        <w:ind w:left="720" w:firstLineChars="0" w:firstLine="0"/>
        <w:rPr>
          <w:rFonts w:ascii="黑体" w:eastAsia="黑体" w:hAnsi="黑体"/>
        </w:rPr>
      </w:pPr>
      <w:r>
        <w:rPr>
          <w:rFonts w:ascii="黑体" w:eastAsia="黑体" w:hAnsi="黑体" w:hint="eastAsia"/>
        </w:rPr>
        <w:t>用余下点做图如下:(手绘图见附件)</w:t>
      </w:r>
    </w:p>
    <w:p w:rsidR="00891BFE" w:rsidRDefault="00891BFE" w:rsidP="00891BFE">
      <w:pPr>
        <w:pStyle w:val="ab"/>
        <w:spacing w:beforeLines="50" w:before="156" w:afterLines="50" w:after="156"/>
        <w:ind w:left="720" w:firstLineChars="0" w:firstLine="0"/>
        <w:jc w:val="center"/>
        <w:rPr>
          <w:rFonts w:ascii="黑体" w:eastAsia="黑体" w:hAnsi="黑体"/>
        </w:rPr>
      </w:pPr>
      <w:r>
        <w:rPr>
          <w:noProof/>
        </w:rPr>
        <w:lastRenderedPageBreak/>
        <w:drawing>
          <wp:inline distT="0" distB="0" distL="0" distR="0" wp14:anchorId="769FE72E" wp14:editId="6F74C426">
            <wp:extent cx="4572000" cy="2743200"/>
            <wp:effectExtent l="0" t="0" r="0" b="0"/>
            <wp:docPr id="11" name="图表 11">
              <a:extLst xmlns:a="http://schemas.openxmlformats.org/drawingml/2006/main">
                <a:ext uri="{FF2B5EF4-FFF2-40B4-BE49-F238E27FC236}">
                  <a16:creationId xmlns:a16="http://schemas.microsoft.com/office/drawing/2014/main" id="{440AC220-426A-4A37-8D7D-5142FFA686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1BFE" w:rsidRDefault="00891BFE" w:rsidP="00EA6C61">
      <w:pPr>
        <w:pStyle w:val="ab"/>
        <w:spacing w:beforeLines="50" w:before="156" w:afterLines="50" w:after="156"/>
        <w:ind w:left="720" w:firstLineChars="0" w:firstLine="0"/>
        <w:rPr>
          <w:rFonts w:ascii="黑体" w:eastAsia="黑体" w:hAnsi="黑体"/>
        </w:rPr>
      </w:pPr>
    </w:p>
    <w:p w:rsidR="00891BFE" w:rsidRDefault="00891BFE" w:rsidP="00891BFE">
      <w:pPr>
        <w:pStyle w:val="ab"/>
        <w:spacing w:beforeLines="50" w:before="156" w:afterLines="50" w:after="156"/>
        <w:ind w:left="720" w:firstLineChars="0" w:firstLine="0"/>
        <w:jc w:val="center"/>
        <w:rPr>
          <w:rFonts w:ascii="黑体" w:eastAsia="黑体" w:hAnsi="黑体"/>
        </w:rPr>
      </w:pPr>
      <w:r>
        <w:rPr>
          <w:noProof/>
        </w:rPr>
        <w:drawing>
          <wp:inline distT="0" distB="0" distL="0" distR="0" wp14:anchorId="12C10AFA" wp14:editId="12CED30B">
            <wp:extent cx="4572000" cy="2743200"/>
            <wp:effectExtent l="0" t="0" r="0" b="0"/>
            <wp:docPr id="12" name="图表 12">
              <a:extLst xmlns:a="http://schemas.openxmlformats.org/drawingml/2006/main">
                <a:ext uri="{FF2B5EF4-FFF2-40B4-BE49-F238E27FC236}">
                  <a16:creationId xmlns:a16="http://schemas.microsoft.com/office/drawing/2014/main" id="{6C99F01B-F6FC-4998-95C8-796F9724C9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95F29" w:rsidRDefault="00495F29" w:rsidP="00891BFE">
      <w:pPr>
        <w:pStyle w:val="ab"/>
        <w:spacing w:beforeLines="50" w:before="156" w:afterLines="50" w:after="156"/>
        <w:ind w:left="720" w:firstLineChars="0" w:firstLine="0"/>
        <w:jc w:val="center"/>
        <w:rPr>
          <w:rFonts w:ascii="黑体" w:eastAsia="黑体" w:hAnsi="黑体"/>
        </w:rPr>
      </w:pPr>
    </w:p>
    <w:p w:rsidR="00495F29" w:rsidRPr="00495F29" w:rsidRDefault="00495F29" w:rsidP="00495F29">
      <w:pPr>
        <w:spacing w:beforeLines="50" w:before="156" w:afterLines="50" w:after="156"/>
        <w:rPr>
          <w:rFonts w:ascii="黑体" w:eastAsia="黑体" w:hAnsi="黑体"/>
        </w:rPr>
      </w:pPr>
      <w:r w:rsidRPr="00495F29">
        <w:rPr>
          <w:rFonts w:ascii="黑体" w:eastAsia="黑体" w:hAnsi="黑体" w:hint="eastAsia"/>
        </w:rPr>
        <w:t>计算部分:</w:t>
      </w:r>
    </w:p>
    <w:p w:rsidR="00495F29" w:rsidRDefault="00495F29" w:rsidP="00495F29">
      <w:pPr>
        <w:widowControl/>
        <w:jc w:val="left"/>
        <w:rPr>
          <w:rFonts w:ascii="宋体" w:hAnsi="宋体" w:cs="宋体"/>
          <w:sz w:val="24"/>
        </w:rPr>
      </w:pPr>
      <w:r>
        <w:rPr>
          <w:rFonts w:ascii="宋体" w:hAnsi="宋体" w:cs="宋体" w:hint="eastAsia"/>
          <w:sz w:val="24"/>
        </w:rPr>
        <w:t>可知极大值β约为54°，而理论值为55.649°</w:t>
      </w:r>
    </w:p>
    <w:p w:rsidR="00495F29" w:rsidRDefault="00495F29" w:rsidP="00495F29">
      <w:pPr>
        <w:widowControl/>
        <w:jc w:val="left"/>
      </w:pPr>
      <w:r>
        <w:rPr>
          <w:rFonts w:hint="eastAsia"/>
        </w:rPr>
        <w:t>相对误差为</w:t>
      </w:r>
      <w:r>
        <w:rPr>
          <w:rFonts w:hint="eastAsia"/>
        </w:rPr>
        <w:t>2.9%</w:t>
      </w:r>
    </w:p>
    <w:p w:rsidR="00384996" w:rsidRDefault="00384996" w:rsidP="00384996">
      <w:pPr>
        <w:widowControl/>
        <w:jc w:val="left"/>
        <w:rPr>
          <w:rFonts w:ascii="楷体" w:eastAsia="楷体" w:hAnsi="楷体" w:cs="楷体"/>
          <w:sz w:val="24"/>
        </w:rPr>
      </w:pPr>
    </w:p>
    <w:p w:rsidR="00384996" w:rsidRDefault="00384996" w:rsidP="00384996">
      <w:pPr>
        <w:widowControl/>
        <w:jc w:val="left"/>
        <w:rPr>
          <w:rFonts w:ascii="楷体" w:eastAsia="楷体" w:hAnsi="楷体" w:cs="楷体"/>
        </w:rPr>
      </w:pPr>
      <w:r>
        <w:rPr>
          <w:rFonts w:ascii="楷体" w:eastAsia="楷体" w:hAnsi="楷体" w:cs="楷体" w:hint="eastAsia"/>
        </w:rPr>
        <w:t>根据2dcosφ=kλ，λ=3.1915cm可得，d=2.7</w:t>
      </w:r>
      <w:r>
        <w:rPr>
          <w:rFonts w:ascii="楷体" w:eastAsia="楷体" w:hAnsi="楷体" w:cs="楷体" w:hint="eastAsia"/>
        </w:rPr>
        <w:t>14</w:t>
      </w:r>
    </w:p>
    <w:p w:rsidR="00495F29" w:rsidRDefault="00384996" w:rsidP="00495F29">
      <w:pPr>
        <w:widowControl/>
        <w:jc w:val="left"/>
      </w:pPr>
      <w:r w:rsidRPr="00384996">
        <w:rPr>
          <w:rFonts w:hint="eastAsia"/>
        </w:rPr>
        <w:t>根据公式</w:t>
      </w:r>
      <w:r w:rsidRPr="00384996">
        <w:drawing>
          <wp:inline distT="0" distB="0" distL="0" distR="0">
            <wp:extent cx="853440" cy="160020"/>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53440" cy="160020"/>
                    </a:xfrm>
                    <a:prstGeom prst="rect">
                      <a:avLst/>
                    </a:prstGeom>
                    <a:noFill/>
                    <a:ln>
                      <a:noFill/>
                    </a:ln>
                  </pic:spPr>
                </pic:pic>
              </a:graphicData>
            </a:graphic>
          </wp:inline>
        </w:drawing>
      </w:r>
      <w:r w:rsidRPr="00384996">
        <w:rPr>
          <w:rFonts w:hint="eastAsia"/>
        </w:rPr>
        <w:t>，则晶格常数</w:t>
      </w:r>
      <w:r w:rsidRPr="00384996">
        <w:rPr>
          <w:rFonts w:hint="eastAsia"/>
        </w:rPr>
        <w:t>a=3.</w:t>
      </w:r>
      <w:r>
        <w:rPr>
          <w:rFonts w:hint="eastAsia"/>
        </w:rPr>
        <w:t>8</w:t>
      </w:r>
      <w:r w:rsidRPr="00384996">
        <w:rPr>
          <w:rFonts w:hint="eastAsia"/>
        </w:rPr>
        <w:t>3</w:t>
      </w:r>
      <w:r w:rsidRPr="00384996">
        <w:rPr>
          <w:rFonts w:hint="eastAsia"/>
        </w:rPr>
        <w:t>，相对误差为</w:t>
      </w:r>
      <w:r>
        <w:rPr>
          <w:rFonts w:hint="eastAsia"/>
        </w:rPr>
        <w:t>4.2</w:t>
      </w:r>
      <w:bookmarkStart w:id="0" w:name="_GoBack"/>
      <w:bookmarkEnd w:id="0"/>
      <w:r>
        <w:rPr>
          <w:rFonts w:hint="eastAsia"/>
        </w:rPr>
        <w:t>5</w:t>
      </w:r>
      <w:r w:rsidRPr="00384996">
        <w:rPr>
          <w:rFonts w:hint="eastAsia"/>
        </w:rPr>
        <w:t>%</w:t>
      </w:r>
    </w:p>
    <w:p w:rsidR="00495F29" w:rsidRPr="00384996" w:rsidRDefault="006F6A56" w:rsidP="00384996">
      <w:pPr>
        <w:widowControl/>
        <w:jc w:val="left"/>
      </w:pPr>
      <w:r w:rsidRPr="00384996">
        <w:rPr>
          <w:rFonts w:hint="eastAsia"/>
        </w:rPr>
        <w:t>误差分析同上</w:t>
      </w:r>
    </w:p>
    <w:p w:rsidR="006F6A56" w:rsidRDefault="006F6A56" w:rsidP="006F6A56">
      <w:pPr>
        <w:spacing w:beforeLines="50" w:before="156" w:afterLines="50" w:after="156"/>
        <w:rPr>
          <w:rFonts w:ascii="黑体" w:eastAsia="黑体" w:hAnsi="黑体"/>
        </w:rPr>
      </w:pPr>
    </w:p>
    <w:p w:rsidR="00384996" w:rsidRDefault="00384996" w:rsidP="006F6A56">
      <w:pPr>
        <w:spacing w:beforeLines="50" w:before="156" w:afterLines="50" w:after="156"/>
        <w:rPr>
          <w:rFonts w:ascii="黑体" w:eastAsia="黑体" w:hAnsi="黑体" w:hint="eastAsia"/>
        </w:rPr>
      </w:pPr>
    </w:p>
    <w:p w:rsidR="006F6A56" w:rsidRDefault="006F6A56" w:rsidP="006F6A56">
      <w:pPr>
        <w:spacing w:beforeLines="50" w:before="156" w:afterLines="50" w:after="156"/>
        <w:rPr>
          <w:rFonts w:ascii="黑体" w:eastAsia="黑体" w:hAnsi="黑体"/>
        </w:rPr>
      </w:pPr>
    </w:p>
    <w:p w:rsidR="009872EC" w:rsidRDefault="009872EC" w:rsidP="00775D56">
      <w:pPr>
        <w:pStyle w:val="Default"/>
        <w:rPr>
          <w:rFonts w:ascii="黑体" w:eastAsia="黑体" w:hAnsi="黑体" w:cs="Times New Roman"/>
          <w:color w:val="auto"/>
          <w:kern w:val="2"/>
          <w:sz w:val="21"/>
        </w:rPr>
      </w:pPr>
    </w:p>
    <w:p w:rsidR="00775D56" w:rsidRPr="009872EC" w:rsidRDefault="00775D56" w:rsidP="00775D56">
      <w:pPr>
        <w:pStyle w:val="Default"/>
        <w:rPr>
          <w:b/>
          <w:sz w:val="23"/>
          <w:szCs w:val="23"/>
        </w:rPr>
      </w:pPr>
      <w:r w:rsidRPr="009872EC">
        <w:rPr>
          <w:rFonts w:hint="eastAsia"/>
          <w:b/>
          <w:sz w:val="23"/>
          <w:szCs w:val="23"/>
        </w:rPr>
        <w:lastRenderedPageBreak/>
        <w:t>思考题</w:t>
      </w:r>
    </w:p>
    <w:p w:rsidR="00001AE1" w:rsidRPr="00C739C9" w:rsidRDefault="00001AE1" w:rsidP="00775D56">
      <w:pPr>
        <w:pStyle w:val="Default"/>
        <w:rPr>
          <w:sz w:val="28"/>
          <w:szCs w:val="23"/>
        </w:rPr>
      </w:pPr>
    </w:p>
    <w:p w:rsidR="00775D56" w:rsidRPr="00C739C9" w:rsidRDefault="00775D56" w:rsidP="00001AE1">
      <w:pPr>
        <w:pStyle w:val="Default"/>
        <w:numPr>
          <w:ilvl w:val="0"/>
          <w:numId w:val="25"/>
        </w:numPr>
        <w:rPr>
          <w:szCs w:val="21"/>
        </w:rPr>
      </w:pPr>
      <w:r w:rsidRPr="00C739C9">
        <w:rPr>
          <w:rFonts w:hint="eastAsia"/>
          <w:szCs w:val="21"/>
        </w:rPr>
        <w:t>各实验内容误差主要影响是什么？</w:t>
      </w:r>
    </w:p>
    <w:p w:rsidR="00001AE1" w:rsidRPr="00C739C9" w:rsidRDefault="00001AE1" w:rsidP="00001AE1">
      <w:pPr>
        <w:pStyle w:val="Default"/>
        <w:rPr>
          <w:szCs w:val="21"/>
        </w:rPr>
      </w:pPr>
    </w:p>
    <w:p w:rsidR="00001AE1" w:rsidRDefault="009872EC" w:rsidP="008E6B1D">
      <w:pPr>
        <w:pStyle w:val="Default"/>
        <w:ind w:firstLine="360"/>
        <w:rPr>
          <w:szCs w:val="21"/>
        </w:rPr>
      </w:pPr>
      <w:r>
        <w:rPr>
          <w:rFonts w:hint="eastAsia"/>
          <w:szCs w:val="21"/>
        </w:rPr>
        <w:t>误差的来源包括喇叭</w:t>
      </w:r>
      <w:r w:rsidR="004F3842">
        <w:rPr>
          <w:rFonts w:hint="eastAsia"/>
          <w:szCs w:val="21"/>
        </w:rPr>
        <w:t>(是否正对)</w:t>
      </w:r>
      <w:r>
        <w:rPr>
          <w:rFonts w:hint="eastAsia"/>
          <w:szCs w:val="21"/>
        </w:rPr>
        <w:t>,</w:t>
      </w:r>
      <w:r>
        <w:rPr>
          <w:szCs w:val="21"/>
        </w:rPr>
        <w:t xml:space="preserve"> </w:t>
      </w:r>
      <w:r>
        <w:rPr>
          <w:rFonts w:hint="eastAsia"/>
          <w:szCs w:val="21"/>
        </w:rPr>
        <w:t>器材的位置,</w:t>
      </w:r>
      <w:r>
        <w:rPr>
          <w:szCs w:val="21"/>
        </w:rPr>
        <w:t xml:space="preserve"> </w:t>
      </w:r>
      <w:r>
        <w:rPr>
          <w:rFonts w:hint="eastAsia"/>
          <w:szCs w:val="21"/>
        </w:rPr>
        <w:t>摆放(如单双缝,</w:t>
      </w:r>
      <w:r>
        <w:rPr>
          <w:szCs w:val="21"/>
        </w:rPr>
        <w:t xml:space="preserve"> </w:t>
      </w:r>
      <w:r>
        <w:rPr>
          <w:rFonts w:hint="eastAsia"/>
          <w:szCs w:val="21"/>
        </w:rPr>
        <w:t>干涉仪</w:t>
      </w:r>
      <w:r w:rsidR="004F3842">
        <w:rPr>
          <w:rFonts w:hint="eastAsia"/>
          <w:szCs w:val="21"/>
        </w:rPr>
        <w:t>的摆放无法做到完全精确</w:t>
      </w:r>
      <w:r>
        <w:rPr>
          <w:rFonts w:hint="eastAsia"/>
          <w:szCs w:val="21"/>
        </w:rPr>
        <w:t>),</w:t>
      </w:r>
      <w:r>
        <w:rPr>
          <w:szCs w:val="21"/>
        </w:rPr>
        <w:t xml:space="preserve"> </w:t>
      </w:r>
      <w:r>
        <w:rPr>
          <w:rFonts w:hint="eastAsia"/>
          <w:szCs w:val="21"/>
        </w:rPr>
        <w:t>仪器跳变</w:t>
      </w:r>
      <w:r w:rsidR="004F3842">
        <w:rPr>
          <w:rFonts w:hint="eastAsia"/>
          <w:szCs w:val="21"/>
        </w:rPr>
        <w:t>(无法避免)</w:t>
      </w:r>
      <w:r>
        <w:rPr>
          <w:rFonts w:hint="eastAsia"/>
          <w:szCs w:val="21"/>
        </w:rPr>
        <w:t>,</w:t>
      </w:r>
      <w:r>
        <w:rPr>
          <w:szCs w:val="21"/>
        </w:rPr>
        <w:t xml:space="preserve"> </w:t>
      </w:r>
      <w:r>
        <w:rPr>
          <w:rFonts w:hint="eastAsia"/>
          <w:szCs w:val="21"/>
        </w:rPr>
        <w:t>读数误差</w:t>
      </w:r>
      <w:r w:rsidR="004F3842">
        <w:rPr>
          <w:rFonts w:hint="eastAsia"/>
          <w:szCs w:val="21"/>
        </w:rPr>
        <w:t>(斜视读数导致的误差)</w:t>
      </w:r>
      <w:r w:rsidR="002D204C">
        <w:rPr>
          <w:rFonts w:hint="eastAsia"/>
          <w:szCs w:val="21"/>
        </w:rPr>
        <w:t>,这些误差累积起来导致所测角度的误差</w:t>
      </w:r>
      <w:r>
        <w:rPr>
          <w:rFonts w:hint="eastAsia"/>
          <w:szCs w:val="21"/>
        </w:rPr>
        <w:t>.</w:t>
      </w:r>
      <w:r>
        <w:rPr>
          <w:szCs w:val="21"/>
        </w:rPr>
        <w:t xml:space="preserve"> </w:t>
      </w:r>
    </w:p>
    <w:p w:rsidR="00A506C6" w:rsidRPr="00C739C9" w:rsidRDefault="00A506C6" w:rsidP="008E6B1D">
      <w:pPr>
        <w:pStyle w:val="Default"/>
        <w:ind w:firstLine="360"/>
        <w:rPr>
          <w:szCs w:val="21"/>
        </w:rPr>
      </w:pPr>
      <w:r>
        <w:rPr>
          <w:rFonts w:hint="eastAsia"/>
          <w:szCs w:val="21"/>
        </w:rPr>
        <w:t>单双缝干涉实验中所测关键点</w:t>
      </w:r>
      <w:r w:rsidR="002D204C">
        <w:rPr>
          <w:rFonts w:hint="eastAsia"/>
          <w:szCs w:val="21"/>
        </w:rPr>
        <w:t>角度</w:t>
      </w:r>
      <w:r>
        <w:rPr>
          <w:rFonts w:hint="eastAsia"/>
          <w:szCs w:val="21"/>
        </w:rPr>
        <w:t>的误差会导致藉此算出的波长的误差,</w:t>
      </w:r>
      <w:r>
        <w:rPr>
          <w:szCs w:val="21"/>
        </w:rPr>
        <w:t xml:space="preserve"> </w:t>
      </w:r>
      <w:r>
        <w:rPr>
          <w:rFonts w:hint="eastAsia"/>
          <w:szCs w:val="21"/>
        </w:rPr>
        <w:t>微波布拉格衍射中同理.</w:t>
      </w:r>
    </w:p>
    <w:p w:rsidR="00001AE1" w:rsidRPr="008E6B1D" w:rsidRDefault="00001AE1" w:rsidP="00001AE1">
      <w:pPr>
        <w:pStyle w:val="Default"/>
        <w:rPr>
          <w:szCs w:val="21"/>
        </w:rPr>
      </w:pPr>
    </w:p>
    <w:p w:rsidR="00775D56" w:rsidRPr="00C739C9" w:rsidRDefault="00775D56" w:rsidP="00775D56">
      <w:pPr>
        <w:pStyle w:val="Default"/>
        <w:rPr>
          <w:szCs w:val="21"/>
        </w:rPr>
      </w:pPr>
      <w:r w:rsidRPr="00C739C9">
        <w:rPr>
          <w:rFonts w:ascii="Times New Roman" w:cs="Times New Roman"/>
          <w:szCs w:val="21"/>
        </w:rPr>
        <w:t>2</w:t>
      </w:r>
      <w:r w:rsidRPr="00C739C9">
        <w:rPr>
          <w:rFonts w:hint="eastAsia"/>
          <w:szCs w:val="21"/>
        </w:rPr>
        <w:t>．金属是一种良好的微波反射器。其它物质的反射特性如何？是否有部分能量透过这些物质还是被吸收了？比较导体与非导体的反射特性。</w:t>
      </w:r>
    </w:p>
    <w:p w:rsidR="00001AE1" w:rsidRPr="00C739C9" w:rsidRDefault="00001AE1" w:rsidP="00775D56">
      <w:pPr>
        <w:pStyle w:val="Default"/>
        <w:rPr>
          <w:szCs w:val="21"/>
        </w:rPr>
      </w:pPr>
    </w:p>
    <w:p w:rsidR="00001AE1" w:rsidRPr="00C739C9" w:rsidRDefault="00001AE1" w:rsidP="00C739C9">
      <w:pPr>
        <w:pStyle w:val="Default"/>
        <w:ind w:firstLine="360"/>
        <w:rPr>
          <w:rFonts w:ascii="Arial" w:hAnsi="Arial" w:cs="Arial"/>
          <w:color w:val="333333"/>
          <w:szCs w:val="21"/>
          <w:shd w:val="clear" w:color="auto" w:fill="FFFFFF"/>
        </w:rPr>
      </w:pPr>
      <w:r w:rsidRPr="00C739C9">
        <w:rPr>
          <w:rFonts w:hint="eastAsia"/>
          <w:szCs w:val="21"/>
        </w:rPr>
        <w:t xml:space="preserve">物质对微波的反射水平与介质损耗的大小有关. </w:t>
      </w:r>
      <w:r w:rsidRPr="00C739C9">
        <w:rPr>
          <w:rFonts w:ascii="Arial" w:hAnsi="Arial" w:cs="Arial"/>
          <w:color w:val="333333"/>
          <w:szCs w:val="21"/>
          <w:shd w:val="clear" w:color="auto" w:fill="FFFFFF"/>
        </w:rPr>
        <w:t>介质损耗指的是绝缘材料在电场作用下，由于</w:t>
      </w:r>
      <w:r w:rsidRPr="00C739C9">
        <w:rPr>
          <w:rFonts w:ascii="Arial" w:hAnsi="Arial" w:cs="Arial"/>
          <w:szCs w:val="21"/>
          <w:shd w:val="clear" w:color="auto" w:fill="FFFFFF"/>
        </w:rPr>
        <w:t>介质</w:t>
      </w:r>
      <w:r w:rsidRPr="00C739C9">
        <w:rPr>
          <w:rFonts w:ascii="Arial" w:hAnsi="Arial" w:cs="Arial"/>
          <w:color w:val="333333"/>
          <w:szCs w:val="21"/>
          <w:shd w:val="clear" w:color="auto" w:fill="FFFFFF"/>
        </w:rPr>
        <w:t>电导和介质极化的滞后效应，在其内部引起的能量损耗</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对于玻璃</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陶瓷等等</w:t>
      </w:r>
      <w:proofErr w:type="gramStart"/>
      <w:r w:rsidRPr="00C739C9">
        <w:rPr>
          <w:rFonts w:ascii="Arial" w:hAnsi="Arial" w:cs="Arial" w:hint="eastAsia"/>
          <w:color w:val="333333"/>
          <w:szCs w:val="21"/>
          <w:shd w:val="clear" w:color="auto" w:fill="FFFFFF"/>
        </w:rPr>
        <w:t>不</w:t>
      </w:r>
      <w:proofErr w:type="gramEnd"/>
      <w:r w:rsidRPr="00C739C9">
        <w:rPr>
          <w:rFonts w:ascii="Arial" w:hAnsi="Arial" w:cs="Arial" w:hint="eastAsia"/>
          <w:color w:val="333333"/>
          <w:szCs w:val="21"/>
          <w:shd w:val="clear" w:color="auto" w:fill="FFFFFF"/>
        </w:rPr>
        <w:t>含水的常见材料</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微波有着较好的穿透性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微波的能量绝大多数穿过这些材料而不能产生其他影响</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然而在面对水</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含水材料时</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由于水分子属于极性分子</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介电常数很大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介质损耗因数也很大</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从而这些材料对于微波有很强的吸收作用</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微波能量被这些介质吸收而转化成内能</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总的来说</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金属导体对微波有着较好的反射性质</w:t>
      </w:r>
      <w:r w:rsidRPr="00C739C9">
        <w:rPr>
          <w:rFonts w:ascii="Arial" w:hAnsi="Arial" w:cs="Arial" w:hint="eastAsia"/>
          <w:color w:val="333333"/>
          <w:szCs w:val="21"/>
          <w:shd w:val="clear" w:color="auto" w:fill="FFFFFF"/>
        </w:rPr>
        <w:t>(</w:t>
      </w:r>
      <w:r w:rsidRPr="00C739C9">
        <w:rPr>
          <w:rFonts w:ascii="Arial" w:hAnsi="Arial" w:cs="Arial" w:hint="eastAsia"/>
          <w:color w:val="333333"/>
          <w:szCs w:val="21"/>
          <w:shd w:val="clear" w:color="auto" w:fill="FFFFFF"/>
        </w:rPr>
        <w:t>这也是雷达的原理</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而非导体则会因分子极性差异所导致的介质损耗因数差异而产生或穿透</w:t>
      </w:r>
      <w:r w:rsidRPr="00C739C9">
        <w:rPr>
          <w:rFonts w:ascii="Arial" w:hAnsi="Arial" w:cs="Arial" w:hint="eastAsia"/>
          <w:color w:val="333333"/>
          <w:szCs w:val="21"/>
          <w:shd w:val="clear" w:color="auto" w:fill="FFFFFF"/>
        </w:rPr>
        <w:t>,</w:t>
      </w:r>
      <w:r w:rsidRPr="00C739C9">
        <w:rPr>
          <w:rFonts w:ascii="Arial" w:hAnsi="Arial" w:cs="Arial"/>
          <w:color w:val="333333"/>
          <w:szCs w:val="21"/>
          <w:shd w:val="clear" w:color="auto" w:fill="FFFFFF"/>
        </w:rPr>
        <w:t xml:space="preserve"> </w:t>
      </w:r>
      <w:r w:rsidRPr="00C739C9">
        <w:rPr>
          <w:rFonts w:ascii="Arial" w:hAnsi="Arial" w:cs="Arial" w:hint="eastAsia"/>
          <w:color w:val="333333"/>
          <w:szCs w:val="21"/>
          <w:shd w:val="clear" w:color="auto" w:fill="FFFFFF"/>
        </w:rPr>
        <w:t>或吸收的性质</w:t>
      </w:r>
      <w:r w:rsidRPr="00C739C9">
        <w:rPr>
          <w:rFonts w:ascii="Arial" w:hAnsi="Arial" w:cs="Arial" w:hint="eastAsia"/>
          <w:color w:val="333333"/>
          <w:szCs w:val="21"/>
          <w:shd w:val="clear" w:color="auto" w:fill="FFFFFF"/>
        </w:rPr>
        <w:t>.</w:t>
      </w:r>
    </w:p>
    <w:p w:rsidR="00C739C9" w:rsidRDefault="00C739C9" w:rsidP="00C739C9">
      <w:pPr>
        <w:pStyle w:val="Default"/>
        <w:rPr>
          <w:szCs w:val="21"/>
        </w:rPr>
      </w:pPr>
    </w:p>
    <w:p w:rsidR="00775D56" w:rsidRPr="00C739C9" w:rsidRDefault="00C739C9" w:rsidP="00C739C9">
      <w:pPr>
        <w:pStyle w:val="Default"/>
        <w:rPr>
          <w:szCs w:val="21"/>
        </w:rPr>
      </w:pPr>
      <w:r>
        <w:rPr>
          <w:rFonts w:ascii="Times New Roman" w:cs="Times New Roman" w:hint="eastAsia"/>
          <w:szCs w:val="21"/>
          <w:highlight w:val="lightGray"/>
        </w:rPr>
        <w:t>3.</w:t>
      </w:r>
      <w:r>
        <w:rPr>
          <w:rFonts w:ascii="Times New Roman" w:cs="Times New Roman"/>
          <w:szCs w:val="21"/>
        </w:rPr>
        <w:t xml:space="preserve">  </w:t>
      </w:r>
      <w:r w:rsidR="00775D56" w:rsidRPr="00C739C9">
        <w:rPr>
          <w:rFonts w:hint="eastAsia"/>
          <w:szCs w:val="21"/>
        </w:rPr>
        <w:t>为避免每台仪器微波间的干扰，使用吸波材料对每套设备进行了微波屏蔽，请问吸波材料的工作机理是什么？与屏蔽微波波长的关系是什么？</w:t>
      </w:r>
    </w:p>
    <w:p w:rsidR="00001AE1" w:rsidRPr="00C739C9" w:rsidRDefault="00001AE1" w:rsidP="00001AE1">
      <w:pPr>
        <w:pStyle w:val="Default"/>
        <w:rPr>
          <w:szCs w:val="21"/>
        </w:rPr>
      </w:pPr>
    </w:p>
    <w:p w:rsidR="00001AE1" w:rsidRDefault="00001AE1" w:rsidP="00C739C9">
      <w:pPr>
        <w:pStyle w:val="Default"/>
        <w:ind w:firstLine="360"/>
        <w:rPr>
          <w:szCs w:val="21"/>
        </w:rPr>
      </w:pPr>
      <w:proofErr w:type="gramStart"/>
      <w:r w:rsidRPr="00C739C9">
        <w:rPr>
          <w:rFonts w:hint="eastAsia"/>
          <w:szCs w:val="21"/>
        </w:rPr>
        <w:t>注意到吸波</w:t>
      </w:r>
      <w:proofErr w:type="gramEnd"/>
      <w:r w:rsidRPr="00C739C9">
        <w:rPr>
          <w:rFonts w:hint="eastAsia"/>
          <w:szCs w:val="21"/>
        </w:rPr>
        <w:t>材料使用蓬松的海绵,</w:t>
      </w:r>
      <w:r w:rsidRPr="00C739C9">
        <w:rPr>
          <w:szCs w:val="21"/>
        </w:rPr>
        <w:t xml:space="preserve"> </w:t>
      </w:r>
      <w:r w:rsidRPr="00C739C9">
        <w:rPr>
          <w:rFonts w:hint="eastAsia"/>
          <w:szCs w:val="21"/>
        </w:rPr>
        <w:t>表面构成的三角形突起</w:t>
      </w:r>
      <w:r w:rsidR="006D0B13" w:rsidRPr="00C739C9">
        <w:rPr>
          <w:rFonts w:hint="eastAsia"/>
          <w:szCs w:val="21"/>
        </w:rPr>
        <w:t>,</w:t>
      </w:r>
      <w:r w:rsidR="006D0B13" w:rsidRPr="00C739C9">
        <w:rPr>
          <w:szCs w:val="21"/>
        </w:rPr>
        <w:t xml:space="preserve"> </w:t>
      </w:r>
      <w:r w:rsidR="006D0B13" w:rsidRPr="00C739C9">
        <w:rPr>
          <w:rFonts w:hint="eastAsia"/>
          <w:szCs w:val="21"/>
        </w:rPr>
        <w:t>且突起的尺寸与微波波长在同一数量级上</w:t>
      </w:r>
      <w:r w:rsidRPr="00C739C9">
        <w:rPr>
          <w:rFonts w:hint="eastAsia"/>
          <w:szCs w:val="21"/>
        </w:rPr>
        <w:t>.</w:t>
      </w:r>
      <w:r w:rsidRPr="00C739C9">
        <w:rPr>
          <w:szCs w:val="21"/>
        </w:rPr>
        <w:t xml:space="preserve"> </w:t>
      </w:r>
      <w:r w:rsidR="006D0B13" w:rsidRPr="00C739C9">
        <w:rPr>
          <w:rFonts w:hint="eastAsia"/>
          <w:szCs w:val="21"/>
        </w:rPr>
        <w:t>由实验中所用微波的</w:t>
      </w:r>
      <w:r w:rsidR="00C739C9" w:rsidRPr="00C739C9">
        <w:rPr>
          <w:rFonts w:hint="eastAsia"/>
          <w:szCs w:val="21"/>
        </w:rPr>
        <w:t>波长,</w:t>
      </w:r>
      <w:r w:rsidR="00C739C9" w:rsidRPr="00C739C9">
        <w:rPr>
          <w:szCs w:val="21"/>
        </w:rPr>
        <w:t xml:space="preserve"> </w:t>
      </w:r>
      <w:r w:rsidR="00C739C9" w:rsidRPr="00C739C9">
        <w:rPr>
          <w:rFonts w:hint="eastAsia"/>
          <w:szCs w:val="21"/>
        </w:rPr>
        <w:t>知微波有</w:t>
      </w:r>
      <w:proofErr w:type="gramStart"/>
      <w:r w:rsidR="00C739C9" w:rsidRPr="00C739C9">
        <w:rPr>
          <w:rFonts w:hint="eastAsia"/>
          <w:szCs w:val="21"/>
        </w:rPr>
        <w:t>似声性</w:t>
      </w:r>
      <w:proofErr w:type="gramEnd"/>
      <w:r w:rsidR="00C739C9" w:rsidRPr="00C739C9">
        <w:rPr>
          <w:rFonts w:hint="eastAsia"/>
          <w:szCs w:val="21"/>
        </w:rPr>
        <w:t>.</w:t>
      </w:r>
      <w:r w:rsidR="00C739C9" w:rsidRPr="00C739C9">
        <w:rPr>
          <w:szCs w:val="21"/>
        </w:rPr>
        <w:t xml:space="preserve"> </w:t>
      </w:r>
      <w:r w:rsidR="00C739C9" w:rsidRPr="00C739C9">
        <w:rPr>
          <w:rFonts w:hint="eastAsia"/>
          <w:szCs w:val="21"/>
        </w:rPr>
        <w:t>使用海绵这一常见的多孔吸声材料,</w:t>
      </w:r>
      <w:r w:rsidR="00C739C9" w:rsidRPr="00C739C9">
        <w:rPr>
          <w:szCs w:val="21"/>
        </w:rPr>
        <w:t xml:space="preserve"> </w:t>
      </w:r>
      <w:r w:rsidR="00C739C9" w:rsidRPr="00C739C9">
        <w:rPr>
          <w:rFonts w:hint="eastAsia"/>
          <w:szCs w:val="21"/>
        </w:rPr>
        <w:t>利用海绵内部大量相连的微孔和间隙,</w:t>
      </w:r>
      <w:r w:rsidR="00C739C9" w:rsidRPr="00C739C9">
        <w:rPr>
          <w:szCs w:val="21"/>
        </w:rPr>
        <w:t xml:space="preserve"> </w:t>
      </w:r>
      <w:r w:rsidR="00C739C9" w:rsidRPr="00C739C9">
        <w:rPr>
          <w:rFonts w:hint="eastAsia"/>
          <w:szCs w:val="21"/>
        </w:rPr>
        <w:t>可以使得微波进入孔内被吸收.</w:t>
      </w:r>
      <w:r w:rsidR="00C739C9" w:rsidRPr="00C739C9">
        <w:rPr>
          <w:szCs w:val="21"/>
        </w:rPr>
        <w:t xml:space="preserve"> </w:t>
      </w:r>
      <w:r w:rsidR="00C739C9" w:rsidRPr="00C739C9">
        <w:rPr>
          <w:rFonts w:hint="eastAsia"/>
          <w:szCs w:val="21"/>
        </w:rPr>
        <w:t>三角形凸起不仅增大了材料表面积,</w:t>
      </w:r>
      <w:r w:rsidR="00C739C9" w:rsidRPr="00C739C9">
        <w:rPr>
          <w:szCs w:val="21"/>
        </w:rPr>
        <w:t xml:space="preserve"> </w:t>
      </w:r>
      <w:r w:rsidR="00C739C9" w:rsidRPr="00C739C9">
        <w:rPr>
          <w:rFonts w:hint="eastAsia"/>
          <w:szCs w:val="21"/>
        </w:rPr>
        <w:t>而且利用与波长相似的尺寸达到更好的吸收效果.</w:t>
      </w:r>
    </w:p>
    <w:p w:rsidR="002D204C" w:rsidRPr="00C739C9" w:rsidRDefault="002D204C" w:rsidP="00C739C9">
      <w:pPr>
        <w:pStyle w:val="Default"/>
        <w:ind w:firstLine="360"/>
        <w:rPr>
          <w:szCs w:val="21"/>
        </w:rPr>
      </w:pPr>
      <w:r>
        <w:rPr>
          <w:rFonts w:hint="eastAsia"/>
          <w:szCs w:val="21"/>
        </w:rPr>
        <w:t>查找资料知这里使用的是微波暗室中吸收体的原理.</w:t>
      </w:r>
      <w:r>
        <w:rPr>
          <w:szCs w:val="21"/>
        </w:rPr>
        <w:t xml:space="preserve"> </w:t>
      </w:r>
      <w:hyperlink r:id="rId25" w:tgtFrame="_blank" w:history="1">
        <w:r w:rsidRPr="002D204C">
          <w:t>微波暗室</w:t>
        </w:r>
      </w:hyperlink>
      <w:r w:rsidRPr="002D204C">
        <w:rPr>
          <w:szCs w:val="21"/>
        </w:rPr>
        <w:t>采用的吸收体常</w:t>
      </w:r>
      <w:proofErr w:type="gramStart"/>
      <w:r w:rsidRPr="002D204C">
        <w:rPr>
          <w:szCs w:val="21"/>
        </w:rPr>
        <w:t>做成尖劈形</w:t>
      </w:r>
      <w:proofErr w:type="gramEnd"/>
      <w:r w:rsidRPr="002D204C">
        <w:rPr>
          <w:szCs w:val="21"/>
        </w:rPr>
        <w:t>（金</w:t>
      </w:r>
      <w:r>
        <w:rPr>
          <w:rFonts w:hint="eastAsia"/>
          <w:szCs w:val="21"/>
        </w:rPr>
        <w:t>字</w:t>
      </w:r>
      <w:r w:rsidRPr="002D204C">
        <w:rPr>
          <w:szCs w:val="21"/>
        </w:rPr>
        <w:t>塔形状），</w:t>
      </w:r>
      <w:proofErr w:type="gramStart"/>
      <w:r w:rsidRPr="002D204C">
        <w:rPr>
          <w:szCs w:val="21"/>
        </w:rPr>
        <w:t>普通尖劈</w:t>
      </w:r>
      <w:proofErr w:type="gramEnd"/>
      <w:r w:rsidRPr="002D204C">
        <w:rPr>
          <w:szCs w:val="21"/>
        </w:rPr>
        <w:t>形吸收体有近似关系式</w:t>
      </w:r>
      <w:r w:rsidRPr="002D204C">
        <w:rPr>
          <w:b/>
          <w:szCs w:val="21"/>
          <w:u w:val="single"/>
        </w:rPr>
        <w:t>L/</w:t>
      </w:r>
      <w:r w:rsidRPr="002D204C">
        <w:rPr>
          <w:b/>
          <w:szCs w:val="21"/>
          <w:u w:val="single"/>
        </w:rPr>
        <w:t>λ≈</w:t>
      </w:r>
      <w:r w:rsidRPr="002D204C">
        <w:rPr>
          <w:b/>
          <w:szCs w:val="21"/>
          <w:u w:val="single"/>
        </w:rPr>
        <w:t>1</w:t>
      </w:r>
      <w:r>
        <w:rPr>
          <w:rFonts w:hint="eastAsia"/>
          <w:szCs w:val="21"/>
        </w:rPr>
        <w:t>.</w:t>
      </w:r>
    </w:p>
    <w:p w:rsidR="00001AE1" w:rsidRPr="00C739C9" w:rsidRDefault="00001AE1" w:rsidP="00001AE1">
      <w:pPr>
        <w:pStyle w:val="Default"/>
        <w:rPr>
          <w:szCs w:val="21"/>
        </w:rPr>
      </w:pPr>
    </w:p>
    <w:p w:rsidR="00775D56" w:rsidRDefault="00775D56" w:rsidP="00775D56">
      <w:pPr>
        <w:spacing w:beforeLines="50" w:before="156" w:afterLines="50" w:after="156"/>
        <w:rPr>
          <w:sz w:val="24"/>
          <w:szCs w:val="21"/>
        </w:rPr>
      </w:pPr>
      <w:r w:rsidRPr="00C739C9">
        <w:rPr>
          <w:sz w:val="24"/>
          <w:szCs w:val="21"/>
        </w:rPr>
        <w:t>4</w:t>
      </w:r>
      <w:r w:rsidRPr="00C739C9">
        <w:rPr>
          <w:rFonts w:hint="eastAsia"/>
          <w:sz w:val="24"/>
          <w:szCs w:val="21"/>
        </w:rPr>
        <w:t>．假如预先不知道晶体中晶面的方向，是否会增加实验的复杂性？又该如何定位这些晶面？</w:t>
      </w:r>
    </w:p>
    <w:p w:rsidR="00C739C9" w:rsidRDefault="00C739C9" w:rsidP="00775D56">
      <w:pPr>
        <w:spacing w:beforeLines="50" w:before="156" w:afterLines="50" w:after="156"/>
        <w:rPr>
          <w:rFonts w:ascii="黑体" w:eastAsia="黑体" w:hAnsi="黑体"/>
          <w:sz w:val="24"/>
        </w:rPr>
      </w:pPr>
    </w:p>
    <w:p w:rsidR="00C739C9" w:rsidRDefault="00C739C9" w:rsidP="00A70C84">
      <w:pPr>
        <w:pStyle w:val="Default"/>
        <w:ind w:firstLine="360"/>
        <w:rPr>
          <w:szCs w:val="21"/>
        </w:rPr>
      </w:pPr>
      <w:r w:rsidRPr="00A70C84">
        <w:rPr>
          <w:rFonts w:hint="eastAsia"/>
          <w:szCs w:val="21"/>
        </w:rPr>
        <w:t>显然,</w:t>
      </w:r>
      <w:r w:rsidRPr="00A70C84">
        <w:rPr>
          <w:szCs w:val="21"/>
        </w:rPr>
        <w:t xml:space="preserve"> </w:t>
      </w:r>
      <w:r w:rsidRPr="00A70C84">
        <w:rPr>
          <w:rFonts w:hint="eastAsia"/>
          <w:szCs w:val="21"/>
        </w:rPr>
        <w:t>已知晶面的方向是直接找出法向,</w:t>
      </w:r>
      <w:r w:rsidRPr="00A70C84">
        <w:rPr>
          <w:szCs w:val="21"/>
        </w:rPr>
        <w:t xml:space="preserve"> </w:t>
      </w:r>
      <w:r w:rsidRPr="00A70C84">
        <w:rPr>
          <w:rFonts w:hint="eastAsia"/>
          <w:szCs w:val="21"/>
        </w:rPr>
        <w:t>进而判断入射角和反射角的先决条件.</w:t>
      </w:r>
      <w:r w:rsidRPr="00A70C84">
        <w:rPr>
          <w:szCs w:val="21"/>
        </w:rPr>
        <w:t xml:space="preserve"> </w:t>
      </w:r>
      <w:r w:rsidRPr="00A70C84">
        <w:rPr>
          <w:rFonts w:hint="eastAsia"/>
          <w:szCs w:val="21"/>
        </w:rPr>
        <w:t>若预先不知道晶体中晶面的方向,</w:t>
      </w:r>
      <w:r w:rsidRPr="00A70C84">
        <w:rPr>
          <w:szCs w:val="21"/>
        </w:rPr>
        <w:t xml:space="preserve"> </w:t>
      </w:r>
      <w:r w:rsidRPr="00A70C84">
        <w:rPr>
          <w:rFonts w:hint="eastAsia"/>
          <w:szCs w:val="21"/>
        </w:rPr>
        <w:t>则无法直接确定,</w:t>
      </w:r>
      <w:r w:rsidRPr="00A70C84">
        <w:rPr>
          <w:szCs w:val="21"/>
        </w:rPr>
        <w:t xml:space="preserve"> </w:t>
      </w:r>
      <w:r w:rsidRPr="00A70C84">
        <w:rPr>
          <w:rFonts w:hint="eastAsia"/>
          <w:szCs w:val="21"/>
        </w:rPr>
        <w:t>自然会增加实验的复杂性</w:t>
      </w:r>
      <w:r w:rsidR="003F05E4">
        <w:rPr>
          <w:rFonts w:hint="eastAsia"/>
          <w:szCs w:val="21"/>
        </w:rPr>
        <w:t>(但也没复杂太多)</w:t>
      </w:r>
      <w:r w:rsidRPr="00A70C84">
        <w:rPr>
          <w:rFonts w:hint="eastAsia"/>
          <w:szCs w:val="21"/>
        </w:rPr>
        <w:t>.</w:t>
      </w:r>
      <w:r w:rsidRPr="00A70C84">
        <w:rPr>
          <w:szCs w:val="21"/>
        </w:rPr>
        <w:t xml:space="preserve"> </w:t>
      </w:r>
      <w:r w:rsidRPr="00A70C84">
        <w:rPr>
          <w:rFonts w:hint="eastAsia"/>
          <w:szCs w:val="21"/>
        </w:rPr>
        <w:t>利用</w:t>
      </w:r>
      <w:r w:rsidR="006401C9" w:rsidRPr="00A70C84">
        <w:rPr>
          <w:rFonts w:hint="eastAsia"/>
          <w:szCs w:val="21"/>
        </w:rPr>
        <w:t>晶面</w:t>
      </w:r>
      <w:r w:rsidR="003F05E4">
        <w:rPr>
          <w:rFonts w:hint="eastAsia"/>
          <w:szCs w:val="21"/>
        </w:rPr>
        <w:t>反射性质的</w:t>
      </w:r>
      <w:r w:rsidR="006401C9" w:rsidRPr="00A70C84">
        <w:rPr>
          <w:rFonts w:hint="eastAsia"/>
          <w:szCs w:val="21"/>
        </w:rPr>
        <w:t>对称性,</w:t>
      </w:r>
      <w:r w:rsidR="006401C9" w:rsidRPr="00A70C84">
        <w:rPr>
          <w:szCs w:val="21"/>
        </w:rPr>
        <w:t xml:space="preserve"> </w:t>
      </w:r>
      <w:r w:rsidR="006401C9" w:rsidRPr="00A70C84">
        <w:rPr>
          <w:rFonts w:hint="eastAsia"/>
          <w:szCs w:val="21"/>
        </w:rPr>
        <w:t>可以不断调整角度进行测试,</w:t>
      </w:r>
      <w:r w:rsidR="006401C9" w:rsidRPr="00A70C84">
        <w:rPr>
          <w:szCs w:val="21"/>
        </w:rPr>
        <w:t xml:space="preserve"> </w:t>
      </w:r>
      <w:r w:rsidR="006401C9" w:rsidRPr="00A70C84">
        <w:rPr>
          <w:rFonts w:hint="eastAsia"/>
          <w:szCs w:val="21"/>
        </w:rPr>
        <w:t>直至找出足够的衍射</w:t>
      </w:r>
      <w:proofErr w:type="gramStart"/>
      <w:r w:rsidR="006401C9" w:rsidRPr="00A70C84">
        <w:rPr>
          <w:rFonts w:hint="eastAsia"/>
          <w:szCs w:val="21"/>
        </w:rPr>
        <w:t>峰信息</w:t>
      </w:r>
      <w:proofErr w:type="gramEnd"/>
      <w:r w:rsidR="006401C9" w:rsidRPr="00A70C84">
        <w:rPr>
          <w:rFonts w:hint="eastAsia"/>
          <w:szCs w:val="21"/>
        </w:rPr>
        <w:t>,</w:t>
      </w:r>
      <w:r w:rsidR="006401C9" w:rsidRPr="00A70C84">
        <w:rPr>
          <w:szCs w:val="21"/>
        </w:rPr>
        <w:t xml:space="preserve"> </w:t>
      </w:r>
      <w:r w:rsidR="006401C9" w:rsidRPr="00A70C84">
        <w:rPr>
          <w:rFonts w:hint="eastAsia"/>
          <w:szCs w:val="21"/>
        </w:rPr>
        <w:t>并由</w:t>
      </w:r>
      <w:r w:rsidR="00A70C84">
        <w:rPr>
          <w:rFonts w:hint="eastAsia"/>
          <w:szCs w:val="21"/>
        </w:rPr>
        <w:t>布拉格定理</w:t>
      </w:r>
      <w:r w:rsidR="006401C9" w:rsidRPr="00A70C84">
        <w:rPr>
          <w:rFonts w:hint="eastAsia"/>
          <w:szCs w:val="21"/>
        </w:rPr>
        <w:t>判断晶面方向</w:t>
      </w:r>
      <w:r w:rsidR="008779FA">
        <w:rPr>
          <w:rFonts w:hint="eastAsia"/>
          <w:szCs w:val="21"/>
        </w:rPr>
        <w:t>(法线在入射角,</w:t>
      </w:r>
      <w:r w:rsidR="008779FA">
        <w:rPr>
          <w:szCs w:val="21"/>
        </w:rPr>
        <w:t xml:space="preserve"> </w:t>
      </w:r>
      <w:r w:rsidR="008779FA">
        <w:rPr>
          <w:rFonts w:hint="eastAsia"/>
          <w:szCs w:val="21"/>
        </w:rPr>
        <w:t>反射角中心)</w:t>
      </w:r>
      <w:r w:rsidR="006401C9" w:rsidRPr="00A70C84">
        <w:rPr>
          <w:rFonts w:hint="eastAsia"/>
          <w:szCs w:val="21"/>
        </w:rPr>
        <w:t>.</w:t>
      </w:r>
      <w:r w:rsidR="006401C9" w:rsidRPr="00A70C84">
        <w:rPr>
          <w:szCs w:val="21"/>
        </w:rPr>
        <w:t xml:space="preserve"> </w:t>
      </w:r>
      <w:r w:rsidR="006401C9" w:rsidRPr="00A70C84">
        <w:rPr>
          <w:rFonts w:hint="eastAsia"/>
          <w:szCs w:val="21"/>
        </w:rPr>
        <w:t>之后由布拉格公式2dsinθ=λ.可以确定晶面的面间距,</w:t>
      </w:r>
      <w:r w:rsidR="006401C9" w:rsidRPr="00A70C84">
        <w:rPr>
          <w:szCs w:val="21"/>
        </w:rPr>
        <w:t xml:space="preserve"> </w:t>
      </w:r>
      <w:r w:rsidR="006401C9" w:rsidRPr="00A70C84">
        <w:rPr>
          <w:rFonts w:hint="eastAsia"/>
          <w:szCs w:val="21"/>
        </w:rPr>
        <w:t>从而得到有关晶面的足够信息.</w:t>
      </w:r>
    </w:p>
    <w:p w:rsidR="00A70C84" w:rsidRDefault="00A70C84" w:rsidP="00A70C84">
      <w:pPr>
        <w:pStyle w:val="Default"/>
        <w:rPr>
          <w:szCs w:val="21"/>
        </w:rPr>
      </w:pPr>
    </w:p>
    <w:p w:rsidR="00A70C84" w:rsidRPr="009872EC" w:rsidRDefault="00A70C84" w:rsidP="00A70C84">
      <w:pPr>
        <w:pStyle w:val="Default"/>
        <w:rPr>
          <w:b/>
          <w:szCs w:val="21"/>
        </w:rPr>
      </w:pPr>
      <w:r w:rsidRPr="009872EC">
        <w:rPr>
          <w:rFonts w:hint="eastAsia"/>
          <w:b/>
          <w:szCs w:val="21"/>
        </w:rPr>
        <w:t>思考体会</w:t>
      </w:r>
    </w:p>
    <w:p w:rsidR="00253A06" w:rsidRDefault="00253A06" w:rsidP="00A70C84">
      <w:pPr>
        <w:pStyle w:val="Default"/>
        <w:rPr>
          <w:szCs w:val="21"/>
        </w:rPr>
      </w:pPr>
    </w:p>
    <w:p w:rsidR="00253A06" w:rsidRDefault="00253A06" w:rsidP="00A70C84">
      <w:pPr>
        <w:pStyle w:val="Default"/>
        <w:rPr>
          <w:szCs w:val="21"/>
        </w:rPr>
      </w:pPr>
      <w:r>
        <w:rPr>
          <w:rFonts w:hint="eastAsia"/>
          <w:szCs w:val="21"/>
        </w:rPr>
        <w:t>此次实验使用多种方式测量了微波的波长,</w:t>
      </w:r>
      <w:r>
        <w:rPr>
          <w:szCs w:val="21"/>
        </w:rPr>
        <w:t xml:space="preserve"> </w:t>
      </w:r>
      <w:r>
        <w:rPr>
          <w:rFonts w:hint="eastAsia"/>
          <w:szCs w:val="21"/>
        </w:rPr>
        <w:t>均与实际波长相差不大,</w:t>
      </w:r>
      <w:r>
        <w:rPr>
          <w:szCs w:val="21"/>
        </w:rPr>
        <w:t xml:space="preserve"> </w:t>
      </w:r>
      <w:r>
        <w:rPr>
          <w:rFonts w:hint="eastAsia"/>
          <w:szCs w:val="21"/>
        </w:rPr>
        <w:t>从而证明了测量过程中所用到的</w:t>
      </w:r>
      <w:proofErr w:type="gramStart"/>
      <w:r>
        <w:rPr>
          <w:rFonts w:hint="eastAsia"/>
          <w:szCs w:val="21"/>
        </w:rPr>
        <w:t>各规律</w:t>
      </w:r>
      <w:proofErr w:type="gramEnd"/>
      <w:r>
        <w:rPr>
          <w:rFonts w:hint="eastAsia"/>
          <w:szCs w:val="21"/>
        </w:rPr>
        <w:t>的正确性(单双缝干涉,</w:t>
      </w:r>
      <w:r>
        <w:rPr>
          <w:szCs w:val="21"/>
        </w:rPr>
        <w:t xml:space="preserve"> </w:t>
      </w:r>
      <w:r>
        <w:rPr>
          <w:rFonts w:hint="eastAsia"/>
          <w:szCs w:val="21"/>
        </w:rPr>
        <w:t>布拉格衍射,</w:t>
      </w:r>
      <w:r>
        <w:rPr>
          <w:szCs w:val="21"/>
        </w:rPr>
        <w:t xml:space="preserve"> </w:t>
      </w:r>
      <w:r>
        <w:rPr>
          <w:rFonts w:hint="eastAsia"/>
          <w:szCs w:val="21"/>
        </w:rPr>
        <w:t>迈克尔逊干涉仪规律)</w:t>
      </w:r>
    </w:p>
    <w:p w:rsidR="00A70C84" w:rsidRDefault="00A70C84" w:rsidP="00A70C84">
      <w:pPr>
        <w:pStyle w:val="Default"/>
        <w:rPr>
          <w:szCs w:val="21"/>
        </w:rPr>
      </w:pPr>
    </w:p>
    <w:p w:rsidR="00A70C84" w:rsidRDefault="00A70C84" w:rsidP="00A70C84">
      <w:pPr>
        <w:pStyle w:val="Default"/>
        <w:rPr>
          <w:sz w:val="21"/>
          <w:szCs w:val="21"/>
        </w:rPr>
      </w:pPr>
      <w:r>
        <w:rPr>
          <w:rFonts w:hint="eastAsia"/>
          <w:szCs w:val="21"/>
        </w:rPr>
        <w:lastRenderedPageBreak/>
        <w:t>此次实验中,</w:t>
      </w:r>
      <w:r>
        <w:rPr>
          <w:szCs w:val="21"/>
        </w:rPr>
        <w:t xml:space="preserve"> </w:t>
      </w:r>
      <w:r>
        <w:rPr>
          <w:rFonts w:hint="eastAsia"/>
          <w:szCs w:val="21"/>
        </w:rPr>
        <w:t>值得注意的问题主要在于实验器材的使用和限制方面.</w:t>
      </w:r>
      <w:r>
        <w:rPr>
          <w:szCs w:val="21"/>
        </w:rPr>
        <w:t xml:space="preserve"> </w:t>
      </w:r>
      <w:r>
        <w:rPr>
          <w:rFonts w:hint="eastAsia"/>
          <w:szCs w:val="21"/>
        </w:rPr>
        <w:t>由于实验</w:t>
      </w:r>
      <w:r w:rsidR="00D1423E">
        <w:rPr>
          <w:rFonts w:hint="eastAsia"/>
          <w:szCs w:val="21"/>
        </w:rPr>
        <w:t>中使用的</w:t>
      </w:r>
      <w:r w:rsidR="00D1423E">
        <w:rPr>
          <w:rFonts w:hint="eastAsia"/>
          <w:sz w:val="21"/>
          <w:szCs w:val="21"/>
        </w:rPr>
        <w:t>微波光学综合实验仪发射和接收喇叭难以稳固的固定,</w:t>
      </w:r>
      <w:r w:rsidR="00D1423E">
        <w:rPr>
          <w:sz w:val="21"/>
          <w:szCs w:val="21"/>
        </w:rPr>
        <w:t xml:space="preserve"> </w:t>
      </w:r>
      <w:r w:rsidR="00D1423E">
        <w:rPr>
          <w:rFonts w:hint="eastAsia"/>
          <w:sz w:val="21"/>
          <w:szCs w:val="21"/>
        </w:rPr>
        <w:t>所以实验过程中应尽量避免用力撞击,</w:t>
      </w:r>
      <w:r w:rsidR="00D1423E">
        <w:rPr>
          <w:sz w:val="21"/>
          <w:szCs w:val="21"/>
        </w:rPr>
        <w:t xml:space="preserve"> </w:t>
      </w:r>
      <w:r w:rsidR="00D1423E">
        <w:rPr>
          <w:rFonts w:hint="eastAsia"/>
          <w:sz w:val="21"/>
          <w:szCs w:val="21"/>
        </w:rPr>
        <w:t>触碰发射/接收喇叭.</w:t>
      </w:r>
      <w:r w:rsidR="00D1423E">
        <w:rPr>
          <w:sz w:val="21"/>
          <w:szCs w:val="21"/>
        </w:rPr>
        <w:t xml:space="preserve"> </w:t>
      </w:r>
      <w:r w:rsidR="00D1423E">
        <w:rPr>
          <w:rFonts w:hint="eastAsia"/>
          <w:sz w:val="21"/>
          <w:szCs w:val="21"/>
        </w:rPr>
        <w:t>在此次实验中由于种种原因误触喇叭接近十次,</w:t>
      </w:r>
      <w:r w:rsidR="00D1423E">
        <w:rPr>
          <w:sz w:val="21"/>
          <w:szCs w:val="21"/>
        </w:rPr>
        <w:t xml:space="preserve"> </w:t>
      </w:r>
      <w:r w:rsidR="00D1423E">
        <w:rPr>
          <w:rFonts w:hint="eastAsia"/>
          <w:sz w:val="21"/>
          <w:szCs w:val="21"/>
        </w:rPr>
        <w:t>不仅导致此后所测数据与之前数据之间存在偏差,</w:t>
      </w:r>
      <w:r w:rsidR="00D1423E">
        <w:rPr>
          <w:sz w:val="21"/>
          <w:szCs w:val="21"/>
        </w:rPr>
        <w:t xml:space="preserve"> </w:t>
      </w:r>
      <w:r w:rsidR="00D1423E">
        <w:rPr>
          <w:rFonts w:hint="eastAsia"/>
          <w:sz w:val="21"/>
          <w:szCs w:val="21"/>
        </w:rPr>
        <w:t>而且再次调整的过程也会耗费大量的时间,</w:t>
      </w:r>
      <w:r w:rsidR="00D1423E">
        <w:rPr>
          <w:sz w:val="21"/>
          <w:szCs w:val="21"/>
        </w:rPr>
        <w:t xml:space="preserve"> </w:t>
      </w:r>
      <w:r w:rsidR="00D1423E">
        <w:rPr>
          <w:rFonts w:hint="eastAsia"/>
          <w:sz w:val="21"/>
          <w:szCs w:val="21"/>
        </w:rPr>
        <w:t>这是格外应该注意的.</w:t>
      </w:r>
      <w:r w:rsidR="00D1423E">
        <w:rPr>
          <w:sz w:val="21"/>
          <w:szCs w:val="21"/>
        </w:rPr>
        <w:t xml:space="preserve"> </w:t>
      </w:r>
    </w:p>
    <w:p w:rsidR="00D1423E" w:rsidRDefault="00D1423E" w:rsidP="00A70C84">
      <w:pPr>
        <w:pStyle w:val="Default"/>
        <w:rPr>
          <w:szCs w:val="21"/>
        </w:rPr>
      </w:pPr>
    </w:p>
    <w:p w:rsidR="00D1423E" w:rsidRDefault="00D1423E" w:rsidP="00A70C84">
      <w:pPr>
        <w:pStyle w:val="Default"/>
        <w:rPr>
          <w:szCs w:val="21"/>
        </w:rPr>
      </w:pPr>
      <w:r>
        <w:rPr>
          <w:rFonts w:hint="eastAsia"/>
          <w:szCs w:val="21"/>
        </w:rPr>
        <w:t>除此之外,</w:t>
      </w:r>
      <w:r>
        <w:rPr>
          <w:szCs w:val="21"/>
        </w:rPr>
        <w:t xml:space="preserve"> </w:t>
      </w:r>
      <w:r>
        <w:rPr>
          <w:rFonts w:hint="eastAsia"/>
          <w:szCs w:val="21"/>
        </w:rPr>
        <w:t>由于实验台设计的问题,</w:t>
      </w:r>
      <w:r>
        <w:rPr>
          <w:szCs w:val="21"/>
        </w:rPr>
        <w:t xml:space="preserve"> </w:t>
      </w:r>
      <w:r>
        <w:rPr>
          <w:rFonts w:hint="eastAsia"/>
          <w:szCs w:val="21"/>
        </w:rPr>
        <w:t>加之实验装置两臂过长,</w:t>
      </w:r>
      <w:r>
        <w:rPr>
          <w:szCs w:val="21"/>
        </w:rPr>
        <w:t xml:space="preserve"> </w:t>
      </w:r>
      <w:r>
        <w:rPr>
          <w:rFonts w:hint="eastAsia"/>
          <w:szCs w:val="21"/>
        </w:rPr>
        <w:t>实验中所需转动的角度很大,</w:t>
      </w:r>
      <w:r>
        <w:rPr>
          <w:szCs w:val="21"/>
        </w:rPr>
        <w:t xml:space="preserve"> </w:t>
      </w:r>
      <w:r>
        <w:rPr>
          <w:rFonts w:hint="eastAsia"/>
          <w:szCs w:val="21"/>
        </w:rPr>
        <w:t>导致开始实验前必须规划好实验仪器的位置.</w:t>
      </w:r>
    </w:p>
    <w:p w:rsidR="00D1423E" w:rsidRDefault="00D1423E" w:rsidP="00A70C84">
      <w:pPr>
        <w:pStyle w:val="Default"/>
        <w:rPr>
          <w:szCs w:val="21"/>
        </w:rPr>
      </w:pPr>
    </w:p>
    <w:p w:rsidR="00045A95" w:rsidRDefault="00D1423E" w:rsidP="00A70C84">
      <w:pPr>
        <w:pStyle w:val="Default"/>
        <w:rPr>
          <w:szCs w:val="21"/>
        </w:rPr>
      </w:pPr>
      <w:r>
        <w:rPr>
          <w:rFonts w:hint="eastAsia"/>
          <w:szCs w:val="21"/>
        </w:rPr>
        <w:t>经过验证,</w:t>
      </w:r>
      <w:r>
        <w:rPr>
          <w:szCs w:val="21"/>
        </w:rPr>
        <w:t xml:space="preserve"> </w:t>
      </w:r>
      <w:r>
        <w:rPr>
          <w:rFonts w:hint="eastAsia"/>
          <w:szCs w:val="21"/>
        </w:rPr>
        <w:t>给接收喇叭所在臂一个</w:t>
      </w:r>
      <w:r w:rsidR="00045A95">
        <w:rPr>
          <w:rFonts w:hint="eastAsia"/>
          <w:szCs w:val="21"/>
        </w:rPr>
        <w:t>轻微的力,</w:t>
      </w:r>
      <w:r w:rsidR="00045A95">
        <w:rPr>
          <w:szCs w:val="21"/>
        </w:rPr>
        <w:t xml:space="preserve"> </w:t>
      </w:r>
      <w:r w:rsidR="00045A95">
        <w:rPr>
          <w:rFonts w:hint="eastAsia"/>
          <w:szCs w:val="21"/>
        </w:rPr>
        <w:t>就会影响到接收装置的示数.</w:t>
      </w:r>
      <w:r w:rsidR="00045A95">
        <w:rPr>
          <w:szCs w:val="21"/>
        </w:rPr>
        <w:t xml:space="preserve"> </w:t>
      </w:r>
      <w:r w:rsidR="00045A95">
        <w:rPr>
          <w:rFonts w:hint="eastAsia"/>
          <w:szCs w:val="21"/>
        </w:rPr>
        <w:t>再加上之前所述的微波吸收介质的影响,</w:t>
      </w:r>
      <w:r w:rsidR="00045A95">
        <w:rPr>
          <w:szCs w:val="21"/>
        </w:rPr>
        <w:t xml:space="preserve"> </w:t>
      </w:r>
      <w:r w:rsidR="00045A95">
        <w:rPr>
          <w:rFonts w:hint="eastAsia"/>
          <w:szCs w:val="21"/>
        </w:rPr>
        <w:t>因此在读数时要远离实验装置并尽量避免接触,</w:t>
      </w:r>
      <w:r w:rsidR="00045A95">
        <w:rPr>
          <w:szCs w:val="21"/>
        </w:rPr>
        <w:t xml:space="preserve"> </w:t>
      </w:r>
      <w:r w:rsidR="00045A95">
        <w:rPr>
          <w:rFonts w:hint="eastAsia"/>
          <w:szCs w:val="21"/>
        </w:rPr>
        <w:t>以减小实验误差.</w:t>
      </w:r>
    </w:p>
    <w:p w:rsidR="00045A95" w:rsidRDefault="00045A95" w:rsidP="00A70C84">
      <w:pPr>
        <w:pStyle w:val="Default"/>
        <w:rPr>
          <w:szCs w:val="21"/>
        </w:rPr>
      </w:pPr>
    </w:p>
    <w:p w:rsidR="00045A95" w:rsidRDefault="00045A95" w:rsidP="00A70C84">
      <w:pPr>
        <w:pStyle w:val="Default"/>
        <w:rPr>
          <w:rFonts w:hAnsi="宋体"/>
          <w:sz w:val="22"/>
          <w:szCs w:val="22"/>
        </w:rPr>
      </w:pPr>
      <w:r>
        <w:rPr>
          <w:rFonts w:hint="eastAsia"/>
          <w:szCs w:val="21"/>
        </w:rPr>
        <w:t>在进行迈克尔逊干涉仪相关实验时,</w:t>
      </w:r>
      <w:r>
        <w:rPr>
          <w:szCs w:val="21"/>
        </w:rPr>
        <w:t xml:space="preserve"> </w:t>
      </w:r>
      <w:r>
        <w:rPr>
          <w:rFonts w:hAnsi="宋体" w:hint="eastAsia"/>
          <w:sz w:val="22"/>
          <w:szCs w:val="22"/>
        </w:rPr>
        <w:t>发现手柄回程差会影响实验结果.</w:t>
      </w:r>
      <w:r>
        <w:rPr>
          <w:rFonts w:hAnsi="宋体"/>
          <w:sz w:val="22"/>
          <w:szCs w:val="22"/>
        </w:rPr>
        <w:t xml:space="preserve"> </w:t>
      </w:r>
      <w:r>
        <w:rPr>
          <w:rFonts w:hAnsi="宋体" w:hint="eastAsia"/>
          <w:sz w:val="22"/>
          <w:szCs w:val="22"/>
        </w:rPr>
        <w:t>因此选择尽量慢的单向移动手柄进行读数.</w:t>
      </w:r>
    </w:p>
    <w:p w:rsidR="00E47E7F" w:rsidRDefault="00E47E7F" w:rsidP="00A70C84">
      <w:pPr>
        <w:pStyle w:val="Default"/>
        <w:rPr>
          <w:szCs w:val="21"/>
        </w:rPr>
      </w:pPr>
    </w:p>
    <w:p w:rsidR="00E47E7F" w:rsidRDefault="00E47E7F" w:rsidP="00A70C84">
      <w:pPr>
        <w:pStyle w:val="Default"/>
        <w:rPr>
          <w:szCs w:val="21"/>
        </w:rPr>
      </w:pPr>
      <w:r>
        <w:rPr>
          <w:rFonts w:hint="eastAsia"/>
          <w:szCs w:val="21"/>
        </w:rPr>
        <w:t>最大功率相关的讨论</w:t>
      </w:r>
      <w:r w:rsidR="00BC79DA">
        <w:rPr>
          <w:rFonts w:hint="eastAsia"/>
          <w:szCs w:val="21"/>
        </w:rPr>
        <w:t>:</w:t>
      </w:r>
    </w:p>
    <w:p w:rsidR="00BC79DA" w:rsidRPr="00A70C84" w:rsidRDefault="00BC79DA" w:rsidP="00A70C84">
      <w:pPr>
        <w:pStyle w:val="Default"/>
        <w:rPr>
          <w:szCs w:val="21"/>
        </w:rPr>
      </w:pPr>
      <w:r>
        <w:rPr>
          <w:rFonts w:hint="eastAsia"/>
          <w:szCs w:val="21"/>
        </w:rPr>
        <w:t>在测量100晶面时,</w:t>
      </w:r>
      <w:r>
        <w:rPr>
          <w:szCs w:val="21"/>
        </w:rPr>
        <w:t xml:space="preserve"> </w:t>
      </w:r>
      <w:r>
        <w:rPr>
          <w:rFonts w:hint="eastAsia"/>
          <w:szCs w:val="21"/>
        </w:rPr>
        <w:t>由于使用讲义上数值所测出的数值过小,</w:t>
      </w:r>
      <w:r>
        <w:rPr>
          <w:szCs w:val="21"/>
        </w:rPr>
        <w:t xml:space="preserve"> </w:t>
      </w:r>
      <w:r>
        <w:rPr>
          <w:rFonts w:hint="eastAsia"/>
          <w:szCs w:val="21"/>
        </w:rPr>
        <w:t>按照估计的结果在67°附近调整微波强度在可读范围内,</w:t>
      </w:r>
      <w:r>
        <w:rPr>
          <w:szCs w:val="21"/>
        </w:rPr>
        <w:t xml:space="preserve"> </w:t>
      </w:r>
      <w:r>
        <w:rPr>
          <w:rFonts w:hint="eastAsia"/>
          <w:szCs w:val="21"/>
        </w:rPr>
        <w:t>之后使用此强度进行测量.</w:t>
      </w:r>
    </w:p>
    <w:sectPr w:rsidR="00BC79DA" w:rsidRPr="00A70C84" w:rsidSect="007F3C91">
      <w:headerReference w:type="default" r:id="rId26"/>
      <w:footerReference w:type="default" r:id="rId27"/>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9A3" w:rsidRDefault="00FD59A3" w:rsidP="00ED6E92">
      <w:r>
        <w:separator/>
      </w:r>
    </w:p>
  </w:endnote>
  <w:endnote w:type="continuationSeparator" w:id="0">
    <w:p w:rsidR="00FD59A3" w:rsidRDefault="00FD59A3"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CF6" w:rsidRDefault="001D7CF6">
    <w:pPr>
      <w:pStyle w:val="a5"/>
      <w:jc w:val="center"/>
    </w:pPr>
    <w:r>
      <w:fldChar w:fldCharType="begin"/>
    </w:r>
    <w:r>
      <w:instrText xml:space="preserve"> PAGE   \* MERGEFORMAT </w:instrText>
    </w:r>
    <w:r>
      <w:fldChar w:fldCharType="separate"/>
    </w:r>
    <w:r w:rsidR="00384996" w:rsidRPr="00384996">
      <w:rPr>
        <w:noProof/>
        <w:lang w:val="zh-CN"/>
      </w:rPr>
      <w:t>13</w:t>
    </w:r>
    <w:r>
      <w:fldChar w:fldCharType="end"/>
    </w:r>
  </w:p>
  <w:p w:rsidR="001D7CF6" w:rsidRDefault="001D7C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9A3" w:rsidRDefault="00FD59A3" w:rsidP="00ED6E92">
      <w:r>
        <w:separator/>
      </w:r>
    </w:p>
  </w:footnote>
  <w:footnote w:type="continuationSeparator" w:id="0">
    <w:p w:rsidR="00FD59A3" w:rsidRDefault="00FD59A3"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CF6" w:rsidRDefault="001D7CF6"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C3B727F"/>
    <w:multiLevelType w:val="hybridMultilevel"/>
    <w:tmpl w:val="A2BA3EDE"/>
    <w:lvl w:ilvl="0" w:tplc="3FB0AE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3B5D2D"/>
    <w:multiLevelType w:val="hybridMultilevel"/>
    <w:tmpl w:val="8078EDD6"/>
    <w:lvl w:ilvl="0" w:tplc="536016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D556E64"/>
    <w:multiLevelType w:val="hybridMultilevel"/>
    <w:tmpl w:val="4AA87002"/>
    <w:lvl w:ilvl="0" w:tplc="F02697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6A0D28"/>
    <w:multiLevelType w:val="hybridMultilevel"/>
    <w:tmpl w:val="A3600B7E"/>
    <w:lvl w:ilvl="0" w:tplc="E2764B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C31F57"/>
    <w:multiLevelType w:val="hybridMultilevel"/>
    <w:tmpl w:val="78340916"/>
    <w:lvl w:ilvl="0" w:tplc="402A0B1C">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01340D"/>
    <w:multiLevelType w:val="hybridMultilevel"/>
    <w:tmpl w:val="B0FE7772"/>
    <w:lvl w:ilvl="0" w:tplc="1C1A9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2163C8"/>
    <w:multiLevelType w:val="hybridMultilevel"/>
    <w:tmpl w:val="0BCCD6C8"/>
    <w:lvl w:ilvl="0" w:tplc="AFB40A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8C748F0"/>
    <w:multiLevelType w:val="hybridMultilevel"/>
    <w:tmpl w:val="E1BC9FE0"/>
    <w:lvl w:ilvl="0" w:tplc="D3305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1759F5"/>
    <w:multiLevelType w:val="hybridMultilevel"/>
    <w:tmpl w:val="74A0A182"/>
    <w:lvl w:ilvl="0" w:tplc="C4A6B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D5C5E40"/>
    <w:multiLevelType w:val="hybridMultilevel"/>
    <w:tmpl w:val="BC5EF856"/>
    <w:lvl w:ilvl="0" w:tplc="BE9E2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3F334B8"/>
    <w:multiLevelType w:val="hybridMultilevel"/>
    <w:tmpl w:val="C7A6AA2A"/>
    <w:lvl w:ilvl="0" w:tplc="7654E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EDF4220"/>
    <w:multiLevelType w:val="hybridMultilevel"/>
    <w:tmpl w:val="49E68CAE"/>
    <w:lvl w:ilvl="0" w:tplc="7854C7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1B1B9F"/>
    <w:multiLevelType w:val="hybridMultilevel"/>
    <w:tmpl w:val="946A1A68"/>
    <w:lvl w:ilvl="0" w:tplc="9D6478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8"/>
  </w:num>
  <w:num w:numId="4">
    <w:abstractNumId w:val="2"/>
  </w:num>
  <w:num w:numId="5">
    <w:abstractNumId w:val="15"/>
  </w:num>
  <w:num w:numId="6">
    <w:abstractNumId w:val="6"/>
  </w:num>
  <w:num w:numId="7">
    <w:abstractNumId w:val="24"/>
  </w:num>
  <w:num w:numId="8">
    <w:abstractNumId w:val="5"/>
  </w:num>
  <w:num w:numId="9">
    <w:abstractNumId w:val="8"/>
  </w:num>
  <w:num w:numId="10">
    <w:abstractNumId w:val="0"/>
  </w:num>
  <w:num w:numId="11">
    <w:abstractNumId w:val="16"/>
  </w:num>
  <w:num w:numId="12">
    <w:abstractNumId w:val="20"/>
  </w:num>
  <w:num w:numId="13">
    <w:abstractNumId w:val="14"/>
  </w:num>
  <w:num w:numId="14">
    <w:abstractNumId w:val="4"/>
  </w:num>
  <w:num w:numId="15">
    <w:abstractNumId w:val="22"/>
  </w:num>
  <w:num w:numId="16">
    <w:abstractNumId w:val="17"/>
  </w:num>
  <w:num w:numId="17">
    <w:abstractNumId w:val="19"/>
  </w:num>
  <w:num w:numId="18">
    <w:abstractNumId w:val="23"/>
  </w:num>
  <w:num w:numId="19">
    <w:abstractNumId w:val="12"/>
  </w:num>
  <w:num w:numId="20">
    <w:abstractNumId w:val="21"/>
  </w:num>
  <w:num w:numId="21">
    <w:abstractNumId w:val="7"/>
  </w:num>
  <w:num w:numId="22">
    <w:abstractNumId w:val="1"/>
  </w:num>
  <w:num w:numId="23">
    <w:abstractNumId w:val="3"/>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AE1"/>
    <w:rsid w:val="000354C1"/>
    <w:rsid w:val="00035B79"/>
    <w:rsid w:val="00043F6F"/>
    <w:rsid w:val="00045A95"/>
    <w:rsid w:val="00052956"/>
    <w:rsid w:val="00054942"/>
    <w:rsid w:val="000644D2"/>
    <w:rsid w:val="000805A9"/>
    <w:rsid w:val="000C17BB"/>
    <w:rsid w:val="000E3E12"/>
    <w:rsid w:val="000E42D9"/>
    <w:rsid w:val="000F02C1"/>
    <w:rsid w:val="000F0B9A"/>
    <w:rsid w:val="00100834"/>
    <w:rsid w:val="00105609"/>
    <w:rsid w:val="00116F83"/>
    <w:rsid w:val="00133E53"/>
    <w:rsid w:val="0014704E"/>
    <w:rsid w:val="001613E3"/>
    <w:rsid w:val="00161420"/>
    <w:rsid w:val="00165DE2"/>
    <w:rsid w:val="00173437"/>
    <w:rsid w:val="00177A7C"/>
    <w:rsid w:val="00183813"/>
    <w:rsid w:val="00195181"/>
    <w:rsid w:val="00196E74"/>
    <w:rsid w:val="001A1FEA"/>
    <w:rsid w:val="001C1D76"/>
    <w:rsid w:val="001D0C56"/>
    <w:rsid w:val="001D7CF6"/>
    <w:rsid w:val="0020204B"/>
    <w:rsid w:val="002027E9"/>
    <w:rsid w:val="00217B2C"/>
    <w:rsid w:val="0022416F"/>
    <w:rsid w:val="00225B8A"/>
    <w:rsid w:val="00232086"/>
    <w:rsid w:val="0023296C"/>
    <w:rsid w:val="00253A06"/>
    <w:rsid w:val="00264695"/>
    <w:rsid w:val="002877FA"/>
    <w:rsid w:val="002955B2"/>
    <w:rsid w:val="00297573"/>
    <w:rsid w:val="002A3E20"/>
    <w:rsid w:val="002A4BDE"/>
    <w:rsid w:val="002B43DC"/>
    <w:rsid w:val="002B47CA"/>
    <w:rsid w:val="002B4E1F"/>
    <w:rsid w:val="002D204C"/>
    <w:rsid w:val="002D34B7"/>
    <w:rsid w:val="002D5253"/>
    <w:rsid w:val="002D685D"/>
    <w:rsid w:val="002F72EF"/>
    <w:rsid w:val="003045FD"/>
    <w:rsid w:val="00316A61"/>
    <w:rsid w:val="00326ECA"/>
    <w:rsid w:val="003278ED"/>
    <w:rsid w:val="003341EB"/>
    <w:rsid w:val="00334FE4"/>
    <w:rsid w:val="0033514E"/>
    <w:rsid w:val="00347D84"/>
    <w:rsid w:val="00374981"/>
    <w:rsid w:val="00384996"/>
    <w:rsid w:val="00392940"/>
    <w:rsid w:val="00392D9A"/>
    <w:rsid w:val="0039363B"/>
    <w:rsid w:val="003A78DE"/>
    <w:rsid w:val="003C621A"/>
    <w:rsid w:val="003D1BB5"/>
    <w:rsid w:val="003D24B1"/>
    <w:rsid w:val="003D322C"/>
    <w:rsid w:val="003D3423"/>
    <w:rsid w:val="003D4A38"/>
    <w:rsid w:val="003D52B5"/>
    <w:rsid w:val="003E1856"/>
    <w:rsid w:val="003E6A5B"/>
    <w:rsid w:val="003F05E4"/>
    <w:rsid w:val="003F215A"/>
    <w:rsid w:val="00401604"/>
    <w:rsid w:val="004064AD"/>
    <w:rsid w:val="0041504A"/>
    <w:rsid w:val="00421D3B"/>
    <w:rsid w:val="004222B6"/>
    <w:rsid w:val="0042550B"/>
    <w:rsid w:val="00427FC0"/>
    <w:rsid w:val="004577FE"/>
    <w:rsid w:val="004640B6"/>
    <w:rsid w:val="00465B96"/>
    <w:rsid w:val="00470222"/>
    <w:rsid w:val="00474EC3"/>
    <w:rsid w:val="00492E23"/>
    <w:rsid w:val="00494EEB"/>
    <w:rsid w:val="004957DC"/>
    <w:rsid w:val="00495F29"/>
    <w:rsid w:val="004A7C6B"/>
    <w:rsid w:val="004B454F"/>
    <w:rsid w:val="004B4F5D"/>
    <w:rsid w:val="004C255B"/>
    <w:rsid w:val="004C3041"/>
    <w:rsid w:val="004D3C06"/>
    <w:rsid w:val="004E42A1"/>
    <w:rsid w:val="004F3842"/>
    <w:rsid w:val="0050077E"/>
    <w:rsid w:val="00512703"/>
    <w:rsid w:val="005209D0"/>
    <w:rsid w:val="005222CC"/>
    <w:rsid w:val="005223DF"/>
    <w:rsid w:val="00526EED"/>
    <w:rsid w:val="00527CE4"/>
    <w:rsid w:val="00532D35"/>
    <w:rsid w:val="00533AE0"/>
    <w:rsid w:val="005364BB"/>
    <w:rsid w:val="00551C5D"/>
    <w:rsid w:val="0055237C"/>
    <w:rsid w:val="0055453A"/>
    <w:rsid w:val="00566B82"/>
    <w:rsid w:val="00574137"/>
    <w:rsid w:val="00581C89"/>
    <w:rsid w:val="00581F4F"/>
    <w:rsid w:val="0058537B"/>
    <w:rsid w:val="00591CB9"/>
    <w:rsid w:val="0059323C"/>
    <w:rsid w:val="00597D3F"/>
    <w:rsid w:val="005A091B"/>
    <w:rsid w:val="005A2F5C"/>
    <w:rsid w:val="005A7030"/>
    <w:rsid w:val="005B1742"/>
    <w:rsid w:val="005C352E"/>
    <w:rsid w:val="005D3F35"/>
    <w:rsid w:val="005D7C53"/>
    <w:rsid w:val="005E5A71"/>
    <w:rsid w:val="005E5C9B"/>
    <w:rsid w:val="005F43DE"/>
    <w:rsid w:val="005F6292"/>
    <w:rsid w:val="0061169D"/>
    <w:rsid w:val="0061354F"/>
    <w:rsid w:val="00616B3F"/>
    <w:rsid w:val="006311C4"/>
    <w:rsid w:val="00633E17"/>
    <w:rsid w:val="006343C0"/>
    <w:rsid w:val="006401C9"/>
    <w:rsid w:val="00652891"/>
    <w:rsid w:val="00656C2A"/>
    <w:rsid w:val="00661927"/>
    <w:rsid w:val="006639EB"/>
    <w:rsid w:val="00673159"/>
    <w:rsid w:val="00675484"/>
    <w:rsid w:val="00680A34"/>
    <w:rsid w:val="0068663E"/>
    <w:rsid w:val="006C0C3E"/>
    <w:rsid w:val="006D0B13"/>
    <w:rsid w:val="006E5F66"/>
    <w:rsid w:val="006F0022"/>
    <w:rsid w:val="006F6058"/>
    <w:rsid w:val="006F636E"/>
    <w:rsid w:val="006F6A56"/>
    <w:rsid w:val="00711EEF"/>
    <w:rsid w:val="007160D7"/>
    <w:rsid w:val="0072080F"/>
    <w:rsid w:val="00723EF9"/>
    <w:rsid w:val="00743A03"/>
    <w:rsid w:val="0076407E"/>
    <w:rsid w:val="007712AB"/>
    <w:rsid w:val="00772343"/>
    <w:rsid w:val="00772498"/>
    <w:rsid w:val="00775D56"/>
    <w:rsid w:val="00776137"/>
    <w:rsid w:val="00784118"/>
    <w:rsid w:val="007854BA"/>
    <w:rsid w:val="00790962"/>
    <w:rsid w:val="0079530B"/>
    <w:rsid w:val="007B1D5B"/>
    <w:rsid w:val="007B3163"/>
    <w:rsid w:val="007C1068"/>
    <w:rsid w:val="007C21DA"/>
    <w:rsid w:val="007C698C"/>
    <w:rsid w:val="007C7795"/>
    <w:rsid w:val="007D374E"/>
    <w:rsid w:val="007E55E1"/>
    <w:rsid w:val="007F3C91"/>
    <w:rsid w:val="0080159F"/>
    <w:rsid w:val="008026DC"/>
    <w:rsid w:val="00830361"/>
    <w:rsid w:val="00842971"/>
    <w:rsid w:val="00844A5E"/>
    <w:rsid w:val="00851A80"/>
    <w:rsid w:val="00853472"/>
    <w:rsid w:val="008567A8"/>
    <w:rsid w:val="00861F67"/>
    <w:rsid w:val="00862E4C"/>
    <w:rsid w:val="008650E3"/>
    <w:rsid w:val="0086739A"/>
    <w:rsid w:val="008677B2"/>
    <w:rsid w:val="008779FA"/>
    <w:rsid w:val="00887235"/>
    <w:rsid w:val="00891BFE"/>
    <w:rsid w:val="008A5B0D"/>
    <w:rsid w:val="008B0946"/>
    <w:rsid w:val="008B43FB"/>
    <w:rsid w:val="008C5566"/>
    <w:rsid w:val="008D04BF"/>
    <w:rsid w:val="008D3376"/>
    <w:rsid w:val="008D3626"/>
    <w:rsid w:val="008E0A02"/>
    <w:rsid w:val="008E0B08"/>
    <w:rsid w:val="008E4F24"/>
    <w:rsid w:val="008E6B1D"/>
    <w:rsid w:val="008F1AA2"/>
    <w:rsid w:val="00901D05"/>
    <w:rsid w:val="0090382C"/>
    <w:rsid w:val="00913CE9"/>
    <w:rsid w:val="0092562F"/>
    <w:rsid w:val="00927E28"/>
    <w:rsid w:val="00931CF9"/>
    <w:rsid w:val="00935919"/>
    <w:rsid w:val="00942170"/>
    <w:rsid w:val="00944D3E"/>
    <w:rsid w:val="00954A0F"/>
    <w:rsid w:val="009567E5"/>
    <w:rsid w:val="0096065D"/>
    <w:rsid w:val="00962FAF"/>
    <w:rsid w:val="009635F2"/>
    <w:rsid w:val="00966181"/>
    <w:rsid w:val="00971F00"/>
    <w:rsid w:val="0098060D"/>
    <w:rsid w:val="009872EC"/>
    <w:rsid w:val="00991326"/>
    <w:rsid w:val="0099457B"/>
    <w:rsid w:val="00996854"/>
    <w:rsid w:val="009B5E5A"/>
    <w:rsid w:val="009E4138"/>
    <w:rsid w:val="009F0ACB"/>
    <w:rsid w:val="009F493B"/>
    <w:rsid w:val="00A022CC"/>
    <w:rsid w:val="00A038A9"/>
    <w:rsid w:val="00A06155"/>
    <w:rsid w:val="00A14220"/>
    <w:rsid w:val="00A14970"/>
    <w:rsid w:val="00A23BB5"/>
    <w:rsid w:val="00A32A59"/>
    <w:rsid w:val="00A41226"/>
    <w:rsid w:val="00A440A0"/>
    <w:rsid w:val="00A506C6"/>
    <w:rsid w:val="00A521A3"/>
    <w:rsid w:val="00A54DFE"/>
    <w:rsid w:val="00A579B4"/>
    <w:rsid w:val="00A60B32"/>
    <w:rsid w:val="00A648AE"/>
    <w:rsid w:val="00A6790F"/>
    <w:rsid w:val="00A70C84"/>
    <w:rsid w:val="00A72DCA"/>
    <w:rsid w:val="00A77DCC"/>
    <w:rsid w:val="00A82A81"/>
    <w:rsid w:val="00A858CB"/>
    <w:rsid w:val="00A86C0E"/>
    <w:rsid w:val="00A94DDD"/>
    <w:rsid w:val="00A956E3"/>
    <w:rsid w:val="00A95B04"/>
    <w:rsid w:val="00AB232E"/>
    <w:rsid w:val="00AB58D3"/>
    <w:rsid w:val="00AC7068"/>
    <w:rsid w:val="00AD0C82"/>
    <w:rsid w:val="00AD1CF8"/>
    <w:rsid w:val="00AE7C7B"/>
    <w:rsid w:val="00B03E1B"/>
    <w:rsid w:val="00B11D01"/>
    <w:rsid w:val="00B156F7"/>
    <w:rsid w:val="00B16F13"/>
    <w:rsid w:val="00B24713"/>
    <w:rsid w:val="00B27E2D"/>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93E85"/>
    <w:rsid w:val="00B952C6"/>
    <w:rsid w:val="00B95D59"/>
    <w:rsid w:val="00B970B2"/>
    <w:rsid w:val="00BB107E"/>
    <w:rsid w:val="00BB1D19"/>
    <w:rsid w:val="00BB59F9"/>
    <w:rsid w:val="00BC1C2A"/>
    <w:rsid w:val="00BC79DA"/>
    <w:rsid w:val="00BD0D44"/>
    <w:rsid w:val="00BD1B2B"/>
    <w:rsid w:val="00BE30DE"/>
    <w:rsid w:val="00BF2552"/>
    <w:rsid w:val="00BF5C22"/>
    <w:rsid w:val="00C11C3F"/>
    <w:rsid w:val="00C1375B"/>
    <w:rsid w:val="00C14B87"/>
    <w:rsid w:val="00C171CC"/>
    <w:rsid w:val="00C23265"/>
    <w:rsid w:val="00C33F42"/>
    <w:rsid w:val="00C472FE"/>
    <w:rsid w:val="00C606B1"/>
    <w:rsid w:val="00C61AF3"/>
    <w:rsid w:val="00C62A7A"/>
    <w:rsid w:val="00C64902"/>
    <w:rsid w:val="00C723A9"/>
    <w:rsid w:val="00C7246D"/>
    <w:rsid w:val="00C739C9"/>
    <w:rsid w:val="00C742AB"/>
    <w:rsid w:val="00C82B41"/>
    <w:rsid w:val="00C83FA7"/>
    <w:rsid w:val="00C97A33"/>
    <w:rsid w:val="00CA3A7A"/>
    <w:rsid w:val="00CB5A7D"/>
    <w:rsid w:val="00CC14AE"/>
    <w:rsid w:val="00CC45BD"/>
    <w:rsid w:val="00CD3A53"/>
    <w:rsid w:val="00CD40CE"/>
    <w:rsid w:val="00CE2BFB"/>
    <w:rsid w:val="00CE5ABA"/>
    <w:rsid w:val="00CE708E"/>
    <w:rsid w:val="00D06D33"/>
    <w:rsid w:val="00D121C9"/>
    <w:rsid w:val="00D1423E"/>
    <w:rsid w:val="00D201AF"/>
    <w:rsid w:val="00D23FBA"/>
    <w:rsid w:val="00D30AB7"/>
    <w:rsid w:val="00D31CBE"/>
    <w:rsid w:val="00D4161B"/>
    <w:rsid w:val="00D41679"/>
    <w:rsid w:val="00D57091"/>
    <w:rsid w:val="00D63E13"/>
    <w:rsid w:val="00D649D5"/>
    <w:rsid w:val="00D662FF"/>
    <w:rsid w:val="00D71008"/>
    <w:rsid w:val="00D72BC0"/>
    <w:rsid w:val="00D73BA8"/>
    <w:rsid w:val="00D86B1B"/>
    <w:rsid w:val="00DB4652"/>
    <w:rsid w:val="00DB799B"/>
    <w:rsid w:val="00DC528C"/>
    <w:rsid w:val="00DD1870"/>
    <w:rsid w:val="00DD187C"/>
    <w:rsid w:val="00DD24E4"/>
    <w:rsid w:val="00DD401E"/>
    <w:rsid w:val="00DD5D2E"/>
    <w:rsid w:val="00DD7797"/>
    <w:rsid w:val="00DD79BB"/>
    <w:rsid w:val="00DE647B"/>
    <w:rsid w:val="00DE755B"/>
    <w:rsid w:val="00DF525D"/>
    <w:rsid w:val="00E001B1"/>
    <w:rsid w:val="00E02198"/>
    <w:rsid w:val="00E11F99"/>
    <w:rsid w:val="00E13834"/>
    <w:rsid w:val="00E17BB6"/>
    <w:rsid w:val="00E2393E"/>
    <w:rsid w:val="00E2742F"/>
    <w:rsid w:val="00E2764C"/>
    <w:rsid w:val="00E42F97"/>
    <w:rsid w:val="00E476DC"/>
    <w:rsid w:val="00E47E7F"/>
    <w:rsid w:val="00E52A78"/>
    <w:rsid w:val="00E62358"/>
    <w:rsid w:val="00E63796"/>
    <w:rsid w:val="00E63C60"/>
    <w:rsid w:val="00E653D7"/>
    <w:rsid w:val="00E80BF1"/>
    <w:rsid w:val="00E95640"/>
    <w:rsid w:val="00EA6C61"/>
    <w:rsid w:val="00EB0FA1"/>
    <w:rsid w:val="00EB4F95"/>
    <w:rsid w:val="00EC3AA5"/>
    <w:rsid w:val="00ED1CF3"/>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D59A3"/>
    <w:rsid w:val="00FD5A6F"/>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356FF"/>
  <w15:docId w15:val="{3D755892-40B3-4261-B7B8-A9E42FE5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styleId="5-3">
    <w:name w:val="Grid Table 5 Dark Accent 3"/>
    <w:basedOn w:val="a1"/>
    <w:uiPriority w:val="50"/>
    <w:rsid w:val="00844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92562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
    <w:name w:val="Plain Table 1"/>
    <w:basedOn w:val="a1"/>
    <w:uiPriority w:val="41"/>
    <w:rsid w:val="00D23F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d">
    <w:name w:val="Hyperlink"/>
    <w:basedOn w:val="a0"/>
    <w:unhideWhenUsed/>
    <w:rsid w:val="00B95D59"/>
    <w:rPr>
      <w:color w:val="0563C1" w:themeColor="hyperlink"/>
      <w:u w:val="single"/>
    </w:rPr>
  </w:style>
  <w:style w:type="character" w:styleId="ae">
    <w:name w:val="Unresolved Mention"/>
    <w:basedOn w:val="a0"/>
    <w:uiPriority w:val="99"/>
    <w:semiHidden/>
    <w:unhideWhenUsed/>
    <w:rsid w:val="00B95D59"/>
    <w:rPr>
      <w:color w:val="808080"/>
      <w:shd w:val="clear" w:color="auto" w:fill="E6E6E6"/>
    </w:rPr>
  </w:style>
  <w:style w:type="table" w:styleId="af">
    <w:name w:val="Grid Table Light"/>
    <w:basedOn w:val="a1"/>
    <w:uiPriority w:val="40"/>
    <w:rsid w:val="004577F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775D56"/>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427">
      <w:bodyDiv w:val="1"/>
      <w:marLeft w:val="0"/>
      <w:marRight w:val="0"/>
      <w:marTop w:val="0"/>
      <w:marBottom w:val="0"/>
      <w:divBdr>
        <w:top w:val="none" w:sz="0" w:space="0" w:color="auto"/>
        <w:left w:val="none" w:sz="0" w:space="0" w:color="auto"/>
        <w:bottom w:val="none" w:sz="0" w:space="0" w:color="auto"/>
        <w:right w:val="none" w:sz="0" w:space="0" w:color="auto"/>
      </w:divBdr>
    </w:div>
    <w:div w:id="71779292">
      <w:bodyDiv w:val="1"/>
      <w:marLeft w:val="0"/>
      <w:marRight w:val="0"/>
      <w:marTop w:val="0"/>
      <w:marBottom w:val="0"/>
      <w:divBdr>
        <w:top w:val="none" w:sz="0" w:space="0" w:color="auto"/>
        <w:left w:val="none" w:sz="0" w:space="0" w:color="auto"/>
        <w:bottom w:val="none" w:sz="0" w:space="0" w:color="auto"/>
        <w:right w:val="none" w:sz="0" w:space="0" w:color="auto"/>
      </w:divBdr>
    </w:div>
    <w:div w:id="78525449">
      <w:bodyDiv w:val="1"/>
      <w:marLeft w:val="0"/>
      <w:marRight w:val="0"/>
      <w:marTop w:val="0"/>
      <w:marBottom w:val="0"/>
      <w:divBdr>
        <w:top w:val="none" w:sz="0" w:space="0" w:color="auto"/>
        <w:left w:val="none" w:sz="0" w:space="0" w:color="auto"/>
        <w:bottom w:val="none" w:sz="0" w:space="0" w:color="auto"/>
        <w:right w:val="none" w:sz="0" w:space="0" w:color="auto"/>
      </w:divBdr>
    </w:div>
    <w:div w:id="122964314">
      <w:bodyDiv w:val="1"/>
      <w:marLeft w:val="0"/>
      <w:marRight w:val="0"/>
      <w:marTop w:val="0"/>
      <w:marBottom w:val="0"/>
      <w:divBdr>
        <w:top w:val="none" w:sz="0" w:space="0" w:color="auto"/>
        <w:left w:val="none" w:sz="0" w:space="0" w:color="auto"/>
        <w:bottom w:val="none" w:sz="0" w:space="0" w:color="auto"/>
        <w:right w:val="none" w:sz="0" w:space="0" w:color="auto"/>
      </w:divBdr>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406272108">
      <w:bodyDiv w:val="1"/>
      <w:marLeft w:val="0"/>
      <w:marRight w:val="0"/>
      <w:marTop w:val="0"/>
      <w:marBottom w:val="0"/>
      <w:divBdr>
        <w:top w:val="none" w:sz="0" w:space="0" w:color="auto"/>
        <w:left w:val="none" w:sz="0" w:space="0" w:color="auto"/>
        <w:bottom w:val="none" w:sz="0" w:space="0" w:color="auto"/>
        <w:right w:val="none" w:sz="0" w:space="0" w:color="auto"/>
      </w:divBdr>
    </w:div>
    <w:div w:id="428550787">
      <w:bodyDiv w:val="1"/>
      <w:marLeft w:val="0"/>
      <w:marRight w:val="0"/>
      <w:marTop w:val="0"/>
      <w:marBottom w:val="0"/>
      <w:divBdr>
        <w:top w:val="none" w:sz="0" w:space="0" w:color="auto"/>
        <w:left w:val="none" w:sz="0" w:space="0" w:color="auto"/>
        <w:bottom w:val="none" w:sz="0" w:space="0" w:color="auto"/>
        <w:right w:val="none" w:sz="0" w:space="0" w:color="auto"/>
      </w:divBdr>
    </w:div>
    <w:div w:id="478882735">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698362304">
      <w:bodyDiv w:val="1"/>
      <w:marLeft w:val="0"/>
      <w:marRight w:val="0"/>
      <w:marTop w:val="0"/>
      <w:marBottom w:val="0"/>
      <w:divBdr>
        <w:top w:val="none" w:sz="0" w:space="0" w:color="auto"/>
        <w:left w:val="none" w:sz="0" w:space="0" w:color="auto"/>
        <w:bottom w:val="none" w:sz="0" w:space="0" w:color="auto"/>
        <w:right w:val="none" w:sz="0" w:space="0" w:color="auto"/>
      </w:divBdr>
    </w:div>
    <w:div w:id="702287026">
      <w:bodyDiv w:val="1"/>
      <w:marLeft w:val="0"/>
      <w:marRight w:val="0"/>
      <w:marTop w:val="0"/>
      <w:marBottom w:val="0"/>
      <w:divBdr>
        <w:top w:val="none" w:sz="0" w:space="0" w:color="auto"/>
        <w:left w:val="none" w:sz="0" w:space="0" w:color="auto"/>
        <w:bottom w:val="none" w:sz="0" w:space="0" w:color="auto"/>
        <w:right w:val="none" w:sz="0" w:space="0" w:color="auto"/>
      </w:divBdr>
    </w:div>
    <w:div w:id="706679924">
      <w:bodyDiv w:val="1"/>
      <w:marLeft w:val="0"/>
      <w:marRight w:val="0"/>
      <w:marTop w:val="0"/>
      <w:marBottom w:val="0"/>
      <w:divBdr>
        <w:top w:val="none" w:sz="0" w:space="0" w:color="auto"/>
        <w:left w:val="none" w:sz="0" w:space="0" w:color="auto"/>
        <w:bottom w:val="none" w:sz="0" w:space="0" w:color="auto"/>
        <w:right w:val="none" w:sz="0" w:space="0" w:color="auto"/>
      </w:divBdr>
    </w:div>
    <w:div w:id="755133138">
      <w:bodyDiv w:val="1"/>
      <w:marLeft w:val="0"/>
      <w:marRight w:val="0"/>
      <w:marTop w:val="0"/>
      <w:marBottom w:val="0"/>
      <w:divBdr>
        <w:top w:val="none" w:sz="0" w:space="0" w:color="auto"/>
        <w:left w:val="none" w:sz="0" w:space="0" w:color="auto"/>
        <w:bottom w:val="none" w:sz="0" w:space="0" w:color="auto"/>
        <w:right w:val="none" w:sz="0" w:space="0" w:color="auto"/>
      </w:divBdr>
    </w:div>
    <w:div w:id="777061514">
      <w:bodyDiv w:val="1"/>
      <w:marLeft w:val="0"/>
      <w:marRight w:val="0"/>
      <w:marTop w:val="0"/>
      <w:marBottom w:val="0"/>
      <w:divBdr>
        <w:top w:val="none" w:sz="0" w:space="0" w:color="auto"/>
        <w:left w:val="none" w:sz="0" w:space="0" w:color="auto"/>
        <w:bottom w:val="none" w:sz="0" w:space="0" w:color="auto"/>
        <w:right w:val="none" w:sz="0" w:space="0" w:color="auto"/>
      </w:divBdr>
    </w:div>
    <w:div w:id="778329908">
      <w:bodyDiv w:val="1"/>
      <w:marLeft w:val="0"/>
      <w:marRight w:val="0"/>
      <w:marTop w:val="0"/>
      <w:marBottom w:val="0"/>
      <w:divBdr>
        <w:top w:val="none" w:sz="0" w:space="0" w:color="auto"/>
        <w:left w:val="none" w:sz="0" w:space="0" w:color="auto"/>
        <w:bottom w:val="none" w:sz="0" w:space="0" w:color="auto"/>
        <w:right w:val="none" w:sz="0" w:space="0" w:color="auto"/>
      </w:divBdr>
    </w:div>
    <w:div w:id="803430540">
      <w:bodyDiv w:val="1"/>
      <w:marLeft w:val="0"/>
      <w:marRight w:val="0"/>
      <w:marTop w:val="0"/>
      <w:marBottom w:val="0"/>
      <w:divBdr>
        <w:top w:val="none" w:sz="0" w:space="0" w:color="auto"/>
        <w:left w:val="none" w:sz="0" w:space="0" w:color="auto"/>
        <w:bottom w:val="none" w:sz="0" w:space="0" w:color="auto"/>
        <w:right w:val="none" w:sz="0" w:space="0" w:color="auto"/>
      </w:divBdr>
    </w:div>
    <w:div w:id="958218719">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023097044">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202287023">
      <w:bodyDiv w:val="1"/>
      <w:marLeft w:val="0"/>
      <w:marRight w:val="0"/>
      <w:marTop w:val="0"/>
      <w:marBottom w:val="0"/>
      <w:divBdr>
        <w:top w:val="none" w:sz="0" w:space="0" w:color="auto"/>
        <w:left w:val="none" w:sz="0" w:space="0" w:color="auto"/>
        <w:bottom w:val="none" w:sz="0" w:space="0" w:color="auto"/>
        <w:right w:val="none" w:sz="0" w:space="0" w:color="auto"/>
      </w:divBdr>
    </w:div>
    <w:div w:id="1210805311">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315798507">
      <w:bodyDiv w:val="1"/>
      <w:marLeft w:val="0"/>
      <w:marRight w:val="0"/>
      <w:marTop w:val="0"/>
      <w:marBottom w:val="0"/>
      <w:divBdr>
        <w:top w:val="none" w:sz="0" w:space="0" w:color="auto"/>
        <w:left w:val="none" w:sz="0" w:space="0" w:color="auto"/>
        <w:bottom w:val="none" w:sz="0" w:space="0" w:color="auto"/>
        <w:right w:val="none" w:sz="0" w:space="0" w:color="auto"/>
      </w:divBdr>
    </w:div>
    <w:div w:id="1433470173">
      <w:bodyDiv w:val="1"/>
      <w:marLeft w:val="0"/>
      <w:marRight w:val="0"/>
      <w:marTop w:val="0"/>
      <w:marBottom w:val="0"/>
      <w:divBdr>
        <w:top w:val="none" w:sz="0" w:space="0" w:color="auto"/>
        <w:left w:val="none" w:sz="0" w:space="0" w:color="auto"/>
        <w:bottom w:val="none" w:sz="0" w:space="0" w:color="auto"/>
        <w:right w:val="none" w:sz="0" w:space="0" w:color="auto"/>
      </w:divBdr>
    </w:div>
    <w:div w:id="1441224941">
      <w:bodyDiv w:val="1"/>
      <w:marLeft w:val="0"/>
      <w:marRight w:val="0"/>
      <w:marTop w:val="0"/>
      <w:marBottom w:val="0"/>
      <w:divBdr>
        <w:top w:val="none" w:sz="0" w:space="0" w:color="auto"/>
        <w:left w:val="none" w:sz="0" w:space="0" w:color="auto"/>
        <w:bottom w:val="none" w:sz="0" w:space="0" w:color="auto"/>
        <w:right w:val="none" w:sz="0" w:space="0" w:color="auto"/>
      </w:divBdr>
    </w:div>
    <w:div w:id="1502354185">
      <w:bodyDiv w:val="1"/>
      <w:marLeft w:val="0"/>
      <w:marRight w:val="0"/>
      <w:marTop w:val="0"/>
      <w:marBottom w:val="0"/>
      <w:divBdr>
        <w:top w:val="none" w:sz="0" w:space="0" w:color="auto"/>
        <w:left w:val="none" w:sz="0" w:space="0" w:color="auto"/>
        <w:bottom w:val="none" w:sz="0" w:space="0" w:color="auto"/>
        <w:right w:val="none" w:sz="0" w:space="0" w:color="auto"/>
      </w:divBdr>
    </w:div>
    <w:div w:id="1578979518">
      <w:bodyDiv w:val="1"/>
      <w:marLeft w:val="0"/>
      <w:marRight w:val="0"/>
      <w:marTop w:val="0"/>
      <w:marBottom w:val="0"/>
      <w:divBdr>
        <w:top w:val="none" w:sz="0" w:space="0" w:color="auto"/>
        <w:left w:val="none" w:sz="0" w:space="0" w:color="auto"/>
        <w:bottom w:val="none" w:sz="0" w:space="0" w:color="auto"/>
        <w:right w:val="none" w:sz="0" w:space="0" w:color="auto"/>
      </w:divBdr>
    </w:div>
    <w:div w:id="1592884609">
      <w:bodyDiv w:val="1"/>
      <w:marLeft w:val="0"/>
      <w:marRight w:val="0"/>
      <w:marTop w:val="0"/>
      <w:marBottom w:val="0"/>
      <w:divBdr>
        <w:top w:val="none" w:sz="0" w:space="0" w:color="auto"/>
        <w:left w:val="none" w:sz="0" w:space="0" w:color="auto"/>
        <w:bottom w:val="none" w:sz="0" w:space="0" w:color="auto"/>
        <w:right w:val="none" w:sz="0" w:space="0" w:color="auto"/>
      </w:divBdr>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665666388">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baike.baidu.com/item/%E5%BE%AE%E6%B3%A2%E6%9A%97%E5%AE%A4"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image" Target="media/image6.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workpath\Notes\FoundmentalPhyExp\&#24494;&#27874;&#27169;&#25311;&#24067;&#25289;&#26684;&#34893;&#23556;\&#23454;&#39564;&#25968;&#2545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单缝整体</a:t>
            </a:r>
            <a:endParaRPr lang="en-US" altLang="zh-CN"/>
          </a:p>
        </c:rich>
      </c:tx>
      <c:layout>
        <c:manualLayout>
          <c:xMode val="edge"/>
          <c:yMode val="edge"/>
          <c:x val="0.4027777777777777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单缝!$A$2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单缝!$B$1:$V$1</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xVal>
          <c:yVal>
            <c:numRef>
              <c:f>单缝!$B$2:$V$2</c:f>
              <c:numCache>
                <c:formatCode>General</c:formatCode>
                <c:ptCount val="21"/>
                <c:pt idx="0">
                  <c:v>117.5</c:v>
                </c:pt>
                <c:pt idx="1">
                  <c:v>107</c:v>
                </c:pt>
                <c:pt idx="2">
                  <c:v>85</c:v>
                </c:pt>
                <c:pt idx="3">
                  <c:v>60.7</c:v>
                </c:pt>
                <c:pt idx="4">
                  <c:v>46</c:v>
                </c:pt>
                <c:pt idx="5">
                  <c:v>34.700000000000003</c:v>
                </c:pt>
                <c:pt idx="6">
                  <c:v>21</c:v>
                </c:pt>
                <c:pt idx="7">
                  <c:v>10.1</c:v>
                </c:pt>
                <c:pt idx="8">
                  <c:v>5</c:v>
                </c:pt>
                <c:pt idx="9">
                  <c:v>1.3</c:v>
                </c:pt>
                <c:pt idx="10">
                  <c:v>0</c:v>
                </c:pt>
                <c:pt idx="11">
                  <c:v>0</c:v>
                </c:pt>
                <c:pt idx="12">
                  <c:v>0</c:v>
                </c:pt>
                <c:pt idx="13">
                  <c:v>0</c:v>
                </c:pt>
                <c:pt idx="14">
                  <c:v>0</c:v>
                </c:pt>
                <c:pt idx="15">
                  <c:v>0.3</c:v>
                </c:pt>
                <c:pt idx="16">
                  <c:v>0.9</c:v>
                </c:pt>
                <c:pt idx="17">
                  <c:v>0.7</c:v>
                </c:pt>
                <c:pt idx="18">
                  <c:v>0.1</c:v>
                </c:pt>
                <c:pt idx="19">
                  <c:v>0</c:v>
                </c:pt>
                <c:pt idx="20">
                  <c:v>0.5</c:v>
                </c:pt>
              </c:numCache>
            </c:numRef>
          </c:yVal>
          <c:smooth val="1"/>
          <c:extLst>
            <c:ext xmlns:c16="http://schemas.microsoft.com/office/drawing/2014/chart" uri="{C3380CC4-5D6E-409C-BE32-E72D297353CC}">
              <c16:uniqueId val="{00000000-D4A8-46D7-85F0-020475E16541}"/>
            </c:ext>
          </c:extLst>
        </c:ser>
        <c:ser>
          <c:idx val="1"/>
          <c:order val="1"/>
          <c:tx>
            <c:strRef>
              <c:f>单缝!$A$3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单缝!$B$1:$V$1</c:f>
              <c:numCache>
                <c:formatCode>General</c:formatCode>
                <c:ptCount val="2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numCache>
            </c:numRef>
          </c:xVal>
          <c:yVal>
            <c:numRef>
              <c:f>单缝!$B$3:$V$3</c:f>
              <c:numCache>
                <c:formatCode>General</c:formatCode>
                <c:ptCount val="21"/>
                <c:pt idx="0">
                  <c:v>117.5</c:v>
                </c:pt>
                <c:pt idx="1">
                  <c:v>114.5</c:v>
                </c:pt>
                <c:pt idx="2">
                  <c:v>98</c:v>
                </c:pt>
                <c:pt idx="3">
                  <c:v>70.3</c:v>
                </c:pt>
                <c:pt idx="4">
                  <c:v>54.6</c:v>
                </c:pt>
                <c:pt idx="5">
                  <c:v>44</c:v>
                </c:pt>
                <c:pt idx="6">
                  <c:v>27.2</c:v>
                </c:pt>
                <c:pt idx="7">
                  <c:v>12.1</c:v>
                </c:pt>
                <c:pt idx="8">
                  <c:v>6.4</c:v>
                </c:pt>
                <c:pt idx="9">
                  <c:v>2.1</c:v>
                </c:pt>
                <c:pt idx="10">
                  <c:v>0.2</c:v>
                </c:pt>
                <c:pt idx="11">
                  <c:v>0</c:v>
                </c:pt>
                <c:pt idx="12">
                  <c:v>0</c:v>
                </c:pt>
                <c:pt idx="13">
                  <c:v>0</c:v>
                </c:pt>
                <c:pt idx="14">
                  <c:v>0</c:v>
                </c:pt>
                <c:pt idx="15">
                  <c:v>0.1</c:v>
                </c:pt>
                <c:pt idx="16">
                  <c:v>0.5</c:v>
                </c:pt>
                <c:pt idx="17">
                  <c:v>0.8</c:v>
                </c:pt>
                <c:pt idx="18">
                  <c:v>0.4</c:v>
                </c:pt>
                <c:pt idx="19">
                  <c:v>0</c:v>
                </c:pt>
                <c:pt idx="20">
                  <c:v>0.2</c:v>
                </c:pt>
              </c:numCache>
            </c:numRef>
          </c:yVal>
          <c:smooth val="1"/>
          <c:extLst>
            <c:ext xmlns:c16="http://schemas.microsoft.com/office/drawing/2014/chart" uri="{C3380CC4-5D6E-409C-BE32-E72D297353CC}">
              <c16:uniqueId val="{00000001-D4A8-46D7-85F0-020475E16541}"/>
            </c:ext>
          </c:extLst>
        </c:ser>
        <c:dLbls>
          <c:showLegendKey val="0"/>
          <c:showVal val="0"/>
          <c:showCatName val="0"/>
          <c:showSerName val="0"/>
          <c:showPercent val="0"/>
          <c:showBubbleSize val="0"/>
        </c:dLbls>
        <c:axId val="475438064"/>
        <c:axId val="475445608"/>
      </c:scatterChart>
      <c:valAx>
        <c:axId val="475438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45608"/>
        <c:crosses val="autoZero"/>
        <c:crossBetween val="midCat"/>
      </c:valAx>
      <c:valAx>
        <c:axId val="47544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a:t>大角度扫描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微波布拉格衍射110!$A$3</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微波布拉格衍射110!$B$2:$AA$2</c:f>
              <c:numCache>
                <c:formatCode>General</c:formatCode>
                <c:ptCount val="26"/>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pt idx="21">
                  <c:v>72</c:v>
                </c:pt>
                <c:pt idx="22">
                  <c:v>74</c:v>
                </c:pt>
                <c:pt idx="23">
                  <c:v>76</c:v>
                </c:pt>
                <c:pt idx="24">
                  <c:v>78</c:v>
                </c:pt>
              </c:numCache>
            </c:numRef>
          </c:xVal>
          <c:yVal>
            <c:numRef>
              <c:f>微波布拉格衍射110!$B$3:$AA$3</c:f>
              <c:numCache>
                <c:formatCode>General</c:formatCode>
                <c:ptCount val="26"/>
                <c:pt idx="0">
                  <c:v>0</c:v>
                </c:pt>
                <c:pt idx="1">
                  <c:v>0.1</c:v>
                </c:pt>
                <c:pt idx="2">
                  <c:v>0.1</c:v>
                </c:pt>
                <c:pt idx="3">
                  <c:v>0</c:v>
                </c:pt>
                <c:pt idx="4">
                  <c:v>0</c:v>
                </c:pt>
                <c:pt idx="5">
                  <c:v>0.1</c:v>
                </c:pt>
                <c:pt idx="6">
                  <c:v>0.1</c:v>
                </c:pt>
                <c:pt idx="7">
                  <c:v>0.3</c:v>
                </c:pt>
                <c:pt idx="8">
                  <c:v>0.5</c:v>
                </c:pt>
                <c:pt idx="9">
                  <c:v>0.3</c:v>
                </c:pt>
                <c:pt idx="10">
                  <c:v>0.8</c:v>
                </c:pt>
                <c:pt idx="11">
                  <c:v>2.6</c:v>
                </c:pt>
                <c:pt idx="12">
                  <c:v>6.5</c:v>
                </c:pt>
                <c:pt idx="13">
                  <c:v>3</c:v>
                </c:pt>
                <c:pt idx="14">
                  <c:v>1.6</c:v>
                </c:pt>
                <c:pt idx="15">
                  <c:v>1.2</c:v>
                </c:pt>
                <c:pt idx="16">
                  <c:v>0</c:v>
                </c:pt>
                <c:pt idx="17">
                  <c:v>0.1</c:v>
                </c:pt>
                <c:pt idx="18">
                  <c:v>0.1</c:v>
                </c:pt>
                <c:pt idx="19">
                  <c:v>0</c:v>
                </c:pt>
                <c:pt idx="20">
                  <c:v>0</c:v>
                </c:pt>
                <c:pt idx="21">
                  <c:v>0</c:v>
                </c:pt>
                <c:pt idx="22">
                  <c:v>1.1000000000000001</c:v>
                </c:pt>
                <c:pt idx="23">
                  <c:v>1.6</c:v>
                </c:pt>
                <c:pt idx="24">
                  <c:v>1.1000000000000001</c:v>
                </c:pt>
              </c:numCache>
            </c:numRef>
          </c:yVal>
          <c:smooth val="1"/>
          <c:extLst>
            <c:ext xmlns:c16="http://schemas.microsoft.com/office/drawing/2014/chart" uri="{C3380CC4-5D6E-409C-BE32-E72D297353CC}">
              <c16:uniqueId val="{00000000-8E7A-4C36-99F9-50C104C98D1D}"/>
            </c:ext>
          </c:extLst>
        </c:ser>
        <c:dLbls>
          <c:showLegendKey val="0"/>
          <c:showVal val="0"/>
          <c:showCatName val="0"/>
          <c:showSerName val="0"/>
          <c:showPercent val="0"/>
          <c:showBubbleSize val="0"/>
        </c:dLbls>
        <c:axId val="219179216"/>
        <c:axId val="219175608"/>
      </c:scatterChart>
      <c:valAx>
        <c:axId val="219179216"/>
        <c:scaling>
          <c:orientation val="minMax"/>
          <c:min val="2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5608"/>
        <c:crosses val="autoZero"/>
        <c:crossBetween val="midCat"/>
      </c:valAx>
      <c:valAx>
        <c:axId val="21917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9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sz="1400" b="0" i="0" u="none" strike="noStrike" baseline="0">
                <a:effectLst/>
              </a:rPr>
              <a:t>小</a:t>
            </a:r>
            <a:r>
              <a:rPr lang="zh-CN" altLang="zh-CN" sz="1400" b="0" i="0" u="none" strike="noStrike" baseline="0">
                <a:effectLst/>
              </a:rPr>
              <a:t>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微波布拉格衍射110!$A$27</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微波布拉格衍射110!$B$26:$F$26</c:f>
              <c:numCache>
                <c:formatCode>General</c:formatCode>
                <c:ptCount val="5"/>
                <c:pt idx="0">
                  <c:v>52</c:v>
                </c:pt>
                <c:pt idx="1">
                  <c:v>53</c:v>
                </c:pt>
                <c:pt idx="2">
                  <c:v>54</c:v>
                </c:pt>
                <c:pt idx="3">
                  <c:v>55</c:v>
                </c:pt>
                <c:pt idx="4">
                  <c:v>56</c:v>
                </c:pt>
              </c:numCache>
            </c:numRef>
          </c:xVal>
          <c:yVal>
            <c:numRef>
              <c:f>微波布拉格衍射110!$B$27:$F$27</c:f>
              <c:numCache>
                <c:formatCode>General</c:formatCode>
                <c:ptCount val="5"/>
                <c:pt idx="0">
                  <c:v>6.4</c:v>
                </c:pt>
                <c:pt idx="1">
                  <c:v>12.9</c:v>
                </c:pt>
                <c:pt idx="2">
                  <c:v>17.899999999999999</c:v>
                </c:pt>
                <c:pt idx="3">
                  <c:v>13.6</c:v>
                </c:pt>
                <c:pt idx="4">
                  <c:v>8.5</c:v>
                </c:pt>
              </c:numCache>
            </c:numRef>
          </c:yVal>
          <c:smooth val="1"/>
          <c:extLst>
            <c:ext xmlns:c16="http://schemas.microsoft.com/office/drawing/2014/chart" uri="{C3380CC4-5D6E-409C-BE32-E72D297353CC}">
              <c16:uniqueId val="{00000000-AB36-4EEC-AD11-0AC695B56B31}"/>
            </c:ext>
          </c:extLst>
        </c:ser>
        <c:dLbls>
          <c:showLegendKey val="0"/>
          <c:showVal val="0"/>
          <c:showCatName val="0"/>
          <c:showSerName val="0"/>
          <c:showPercent val="0"/>
          <c:showBubbleSize val="0"/>
        </c:dLbls>
        <c:axId val="475439704"/>
        <c:axId val="475438392"/>
      </c:scatterChart>
      <c:valAx>
        <c:axId val="475439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392"/>
        <c:crosses val="autoZero"/>
        <c:crossBetween val="midCat"/>
      </c:valAx>
      <c:valAx>
        <c:axId val="4754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单缝</a:t>
            </a:r>
            <a:r>
              <a:rPr lang="zh-CN" altLang="zh-CN" sz="1400" b="0" i="0" u="none" strike="noStrike" baseline="0">
                <a:effectLst/>
              </a:rPr>
              <a:t>尾部</a:t>
            </a:r>
            <a:r>
              <a:rPr lang="zh-CN" altLang="en-US"/>
              <a:t>放大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单缝!$K$1:$V$1</c:f>
              <c:numCache>
                <c:formatCode>General</c:formatCode>
                <c:ptCount val="12"/>
                <c:pt idx="0">
                  <c:v>18</c:v>
                </c:pt>
                <c:pt idx="1">
                  <c:v>20</c:v>
                </c:pt>
                <c:pt idx="2">
                  <c:v>22</c:v>
                </c:pt>
                <c:pt idx="3">
                  <c:v>24</c:v>
                </c:pt>
                <c:pt idx="4">
                  <c:v>26</c:v>
                </c:pt>
                <c:pt idx="5">
                  <c:v>28</c:v>
                </c:pt>
                <c:pt idx="6">
                  <c:v>30</c:v>
                </c:pt>
                <c:pt idx="7">
                  <c:v>32</c:v>
                </c:pt>
                <c:pt idx="8">
                  <c:v>34</c:v>
                </c:pt>
                <c:pt idx="9">
                  <c:v>36</c:v>
                </c:pt>
                <c:pt idx="10">
                  <c:v>38</c:v>
                </c:pt>
                <c:pt idx="11">
                  <c:v>40</c:v>
                </c:pt>
              </c:numCache>
            </c:numRef>
          </c:xVal>
          <c:yVal>
            <c:numRef>
              <c:f>单缝!$K$2:$V$2</c:f>
              <c:numCache>
                <c:formatCode>General</c:formatCode>
                <c:ptCount val="12"/>
                <c:pt idx="0">
                  <c:v>1.3</c:v>
                </c:pt>
                <c:pt idx="1">
                  <c:v>0</c:v>
                </c:pt>
                <c:pt idx="2">
                  <c:v>0</c:v>
                </c:pt>
                <c:pt idx="3">
                  <c:v>0</c:v>
                </c:pt>
                <c:pt idx="4">
                  <c:v>0</c:v>
                </c:pt>
                <c:pt idx="5">
                  <c:v>0</c:v>
                </c:pt>
                <c:pt idx="6">
                  <c:v>0.3</c:v>
                </c:pt>
                <c:pt idx="7">
                  <c:v>0.9</c:v>
                </c:pt>
                <c:pt idx="8">
                  <c:v>0.7</c:v>
                </c:pt>
                <c:pt idx="9">
                  <c:v>0.1</c:v>
                </c:pt>
                <c:pt idx="10">
                  <c:v>0</c:v>
                </c:pt>
                <c:pt idx="11">
                  <c:v>0.5</c:v>
                </c:pt>
              </c:numCache>
            </c:numRef>
          </c:yVal>
          <c:smooth val="1"/>
          <c:extLst>
            <c:ext xmlns:c16="http://schemas.microsoft.com/office/drawing/2014/chart" uri="{C3380CC4-5D6E-409C-BE32-E72D297353CC}">
              <c16:uniqueId val="{00000000-4FAA-4121-A09E-F761AB3AFB6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单缝!$K$1:$V$1</c:f>
              <c:numCache>
                <c:formatCode>General</c:formatCode>
                <c:ptCount val="12"/>
                <c:pt idx="0">
                  <c:v>18</c:v>
                </c:pt>
                <c:pt idx="1">
                  <c:v>20</c:v>
                </c:pt>
                <c:pt idx="2">
                  <c:v>22</c:v>
                </c:pt>
                <c:pt idx="3">
                  <c:v>24</c:v>
                </c:pt>
                <c:pt idx="4">
                  <c:v>26</c:v>
                </c:pt>
                <c:pt idx="5">
                  <c:v>28</c:v>
                </c:pt>
                <c:pt idx="6">
                  <c:v>30</c:v>
                </c:pt>
                <c:pt idx="7">
                  <c:v>32</c:v>
                </c:pt>
                <c:pt idx="8">
                  <c:v>34</c:v>
                </c:pt>
                <c:pt idx="9">
                  <c:v>36</c:v>
                </c:pt>
                <c:pt idx="10">
                  <c:v>38</c:v>
                </c:pt>
                <c:pt idx="11">
                  <c:v>40</c:v>
                </c:pt>
              </c:numCache>
            </c:numRef>
          </c:xVal>
          <c:yVal>
            <c:numRef>
              <c:f>单缝!$K$3:$V$3</c:f>
              <c:numCache>
                <c:formatCode>General</c:formatCode>
                <c:ptCount val="12"/>
                <c:pt idx="0">
                  <c:v>2.1</c:v>
                </c:pt>
                <c:pt idx="1">
                  <c:v>0.2</c:v>
                </c:pt>
                <c:pt idx="2">
                  <c:v>0</c:v>
                </c:pt>
                <c:pt idx="3">
                  <c:v>0</c:v>
                </c:pt>
                <c:pt idx="4">
                  <c:v>0</c:v>
                </c:pt>
                <c:pt idx="5">
                  <c:v>0</c:v>
                </c:pt>
                <c:pt idx="6">
                  <c:v>0.1</c:v>
                </c:pt>
                <c:pt idx="7">
                  <c:v>0.5</c:v>
                </c:pt>
                <c:pt idx="8">
                  <c:v>0.8</c:v>
                </c:pt>
                <c:pt idx="9">
                  <c:v>0.4</c:v>
                </c:pt>
                <c:pt idx="10">
                  <c:v>0</c:v>
                </c:pt>
                <c:pt idx="11">
                  <c:v>0.2</c:v>
                </c:pt>
              </c:numCache>
            </c:numRef>
          </c:yVal>
          <c:smooth val="1"/>
          <c:extLst>
            <c:ext xmlns:c16="http://schemas.microsoft.com/office/drawing/2014/chart" uri="{C3380CC4-5D6E-409C-BE32-E72D297353CC}">
              <c16:uniqueId val="{00000001-4FAA-4121-A09E-F761AB3AFB64}"/>
            </c:ext>
          </c:extLst>
        </c:ser>
        <c:dLbls>
          <c:showLegendKey val="0"/>
          <c:showVal val="0"/>
          <c:showCatName val="0"/>
          <c:showSerName val="0"/>
          <c:showPercent val="0"/>
          <c:showBubbleSize val="0"/>
        </c:dLbls>
        <c:axId val="362674344"/>
        <c:axId val="362674672"/>
      </c:scatterChart>
      <c:valAx>
        <c:axId val="36267434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2674672"/>
        <c:crosses val="autoZero"/>
        <c:crossBetween val="midCat"/>
      </c:valAx>
      <c:valAx>
        <c:axId val="36267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267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极小值部分细扫</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单缝细扫!$A$2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单缝细扫!$B$1:$K$1</c:f>
              <c:numCache>
                <c:formatCode>General</c:formatCode>
                <c:ptCount val="10"/>
                <c:pt idx="0">
                  <c:v>20</c:v>
                </c:pt>
                <c:pt idx="1">
                  <c:v>21</c:v>
                </c:pt>
                <c:pt idx="2">
                  <c:v>22</c:v>
                </c:pt>
                <c:pt idx="3">
                  <c:v>23</c:v>
                </c:pt>
                <c:pt idx="4">
                  <c:v>24</c:v>
                </c:pt>
                <c:pt idx="5">
                  <c:v>25</c:v>
                </c:pt>
                <c:pt idx="6">
                  <c:v>26</c:v>
                </c:pt>
                <c:pt idx="7">
                  <c:v>27</c:v>
                </c:pt>
                <c:pt idx="8">
                  <c:v>28</c:v>
                </c:pt>
                <c:pt idx="9">
                  <c:v>29</c:v>
                </c:pt>
              </c:numCache>
            </c:numRef>
          </c:xVal>
          <c:yVal>
            <c:numRef>
              <c:f>单缝细扫!$B$2:$K$2</c:f>
              <c:numCache>
                <c:formatCode>General</c:formatCode>
                <c:ptCount val="10"/>
                <c:pt idx="0">
                  <c:v>0.5</c:v>
                </c:pt>
                <c:pt idx="1">
                  <c:v>0</c:v>
                </c:pt>
                <c:pt idx="2">
                  <c:v>0</c:v>
                </c:pt>
                <c:pt idx="3">
                  <c:v>0.1</c:v>
                </c:pt>
                <c:pt idx="4">
                  <c:v>0.3</c:v>
                </c:pt>
                <c:pt idx="5">
                  <c:v>0.4</c:v>
                </c:pt>
                <c:pt idx="6">
                  <c:v>0.2</c:v>
                </c:pt>
                <c:pt idx="7">
                  <c:v>0.1</c:v>
                </c:pt>
                <c:pt idx="8">
                  <c:v>0.2</c:v>
                </c:pt>
                <c:pt idx="9">
                  <c:v>0.6</c:v>
                </c:pt>
              </c:numCache>
            </c:numRef>
          </c:yVal>
          <c:smooth val="1"/>
          <c:extLst>
            <c:ext xmlns:c16="http://schemas.microsoft.com/office/drawing/2014/chart" uri="{C3380CC4-5D6E-409C-BE32-E72D297353CC}">
              <c16:uniqueId val="{00000000-12C2-4E8D-8B6C-EB16DCD76173}"/>
            </c:ext>
          </c:extLst>
        </c:ser>
        <c:ser>
          <c:idx val="1"/>
          <c:order val="1"/>
          <c:tx>
            <c:strRef>
              <c:f>单缝细扫!$A$3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单缝细扫!$B$1:$K$1</c:f>
              <c:numCache>
                <c:formatCode>General</c:formatCode>
                <c:ptCount val="10"/>
                <c:pt idx="0">
                  <c:v>20</c:v>
                </c:pt>
                <c:pt idx="1">
                  <c:v>21</c:v>
                </c:pt>
                <c:pt idx="2">
                  <c:v>22</c:v>
                </c:pt>
                <c:pt idx="3">
                  <c:v>23</c:v>
                </c:pt>
                <c:pt idx="4">
                  <c:v>24</c:v>
                </c:pt>
                <c:pt idx="5">
                  <c:v>25</c:v>
                </c:pt>
                <c:pt idx="6">
                  <c:v>26</c:v>
                </c:pt>
                <c:pt idx="7">
                  <c:v>27</c:v>
                </c:pt>
                <c:pt idx="8">
                  <c:v>28</c:v>
                </c:pt>
                <c:pt idx="9">
                  <c:v>29</c:v>
                </c:pt>
              </c:numCache>
            </c:numRef>
          </c:xVal>
          <c:yVal>
            <c:numRef>
              <c:f>单缝细扫!$B$3:$K$3</c:f>
              <c:numCache>
                <c:formatCode>General</c:formatCode>
                <c:ptCount val="10"/>
                <c:pt idx="0">
                  <c:v>1.3</c:v>
                </c:pt>
                <c:pt idx="1">
                  <c:v>0.2</c:v>
                </c:pt>
                <c:pt idx="2">
                  <c:v>0</c:v>
                </c:pt>
                <c:pt idx="3">
                  <c:v>0</c:v>
                </c:pt>
                <c:pt idx="4">
                  <c:v>0.2</c:v>
                </c:pt>
                <c:pt idx="5">
                  <c:v>0.4</c:v>
                </c:pt>
                <c:pt idx="6">
                  <c:v>0.5</c:v>
                </c:pt>
                <c:pt idx="7">
                  <c:v>0.2</c:v>
                </c:pt>
                <c:pt idx="8">
                  <c:v>0.2</c:v>
                </c:pt>
                <c:pt idx="9">
                  <c:v>0.3</c:v>
                </c:pt>
              </c:numCache>
            </c:numRef>
          </c:yVal>
          <c:smooth val="1"/>
          <c:extLst>
            <c:ext xmlns:c16="http://schemas.microsoft.com/office/drawing/2014/chart" uri="{C3380CC4-5D6E-409C-BE32-E72D297353CC}">
              <c16:uniqueId val="{00000001-12C2-4E8D-8B6C-EB16DCD76173}"/>
            </c:ext>
          </c:extLst>
        </c:ser>
        <c:dLbls>
          <c:showLegendKey val="0"/>
          <c:showVal val="0"/>
          <c:showCatName val="0"/>
          <c:showSerName val="0"/>
          <c:showPercent val="0"/>
          <c:showBubbleSize val="0"/>
        </c:dLbls>
        <c:axId val="618488024"/>
        <c:axId val="618494912"/>
      </c:scatterChart>
      <c:valAx>
        <c:axId val="618488024"/>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494912"/>
        <c:crosses val="autoZero"/>
        <c:crossBetween val="midCat"/>
      </c:valAx>
      <c:valAx>
        <c:axId val="61849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8488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双缝干涉整体</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双缝干涉!$A$2</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双缝干涉!$B$1:$AA$1</c:f>
              <c:numCache>
                <c:formatCode>General</c:formatCode>
                <c:ptCount val="2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numCache>
            </c:numRef>
          </c:xVal>
          <c:yVal>
            <c:numRef>
              <c:f>双缝干涉!$B$2:$AA$2</c:f>
              <c:numCache>
                <c:formatCode>General</c:formatCode>
                <c:ptCount val="26"/>
                <c:pt idx="0">
                  <c:v>132.30000000000001</c:v>
                </c:pt>
                <c:pt idx="1">
                  <c:v>123.2</c:v>
                </c:pt>
                <c:pt idx="2">
                  <c:v>94.9</c:v>
                </c:pt>
                <c:pt idx="3">
                  <c:v>31.3</c:v>
                </c:pt>
                <c:pt idx="4">
                  <c:v>1</c:v>
                </c:pt>
                <c:pt idx="5">
                  <c:v>0.7</c:v>
                </c:pt>
                <c:pt idx="6">
                  <c:v>4.3</c:v>
                </c:pt>
                <c:pt idx="7">
                  <c:v>24.3</c:v>
                </c:pt>
                <c:pt idx="8">
                  <c:v>53.1</c:v>
                </c:pt>
                <c:pt idx="9">
                  <c:v>80.5</c:v>
                </c:pt>
                <c:pt idx="10">
                  <c:v>96.1</c:v>
                </c:pt>
                <c:pt idx="11">
                  <c:v>88.6</c:v>
                </c:pt>
                <c:pt idx="12">
                  <c:v>66.7</c:v>
                </c:pt>
                <c:pt idx="13">
                  <c:v>23.5</c:v>
                </c:pt>
                <c:pt idx="14">
                  <c:v>7.2</c:v>
                </c:pt>
                <c:pt idx="15">
                  <c:v>3.2</c:v>
                </c:pt>
                <c:pt idx="16">
                  <c:v>3.4</c:v>
                </c:pt>
                <c:pt idx="17">
                  <c:v>4.4000000000000004</c:v>
                </c:pt>
                <c:pt idx="18">
                  <c:v>9.4</c:v>
                </c:pt>
                <c:pt idx="19">
                  <c:v>10.4</c:v>
                </c:pt>
                <c:pt idx="20">
                  <c:v>4</c:v>
                </c:pt>
                <c:pt idx="21">
                  <c:v>2.9</c:v>
                </c:pt>
                <c:pt idx="22">
                  <c:v>11.4</c:v>
                </c:pt>
                <c:pt idx="23">
                  <c:v>28.6</c:v>
                </c:pt>
                <c:pt idx="24">
                  <c:v>19.2</c:v>
                </c:pt>
                <c:pt idx="25">
                  <c:v>3.9</c:v>
                </c:pt>
              </c:numCache>
            </c:numRef>
          </c:yVal>
          <c:smooth val="1"/>
          <c:extLst>
            <c:ext xmlns:c16="http://schemas.microsoft.com/office/drawing/2014/chart" uri="{C3380CC4-5D6E-409C-BE32-E72D297353CC}">
              <c16:uniqueId val="{00000000-E46D-482E-80C4-8307A4B3D8FC}"/>
            </c:ext>
          </c:extLst>
        </c:ser>
        <c:ser>
          <c:idx val="1"/>
          <c:order val="1"/>
          <c:tx>
            <c:strRef>
              <c:f>双缝干涉!$A$3</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双缝干涉!$B$1:$AA$1</c:f>
              <c:numCache>
                <c:formatCode>General</c:formatCode>
                <c:ptCount val="2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numCache>
            </c:numRef>
          </c:xVal>
          <c:yVal>
            <c:numRef>
              <c:f>双缝干涉!$B$3:$AA$3</c:f>
              <c:numCache>
                <c:formatCode>General</c:formatCode>
                <c:ptCount val="26"/>
                <c:pt idx="0">
                  <c:v>132.30000000000001</c:v>
                </c:pt>
                <c:pt idx="1">
                  <c:v>125.7</c:v>
                </c:pt>
                <c:pt idx="2">
                  <c:v>115.9</c:v>
                </c:pt>
                <c:pt idx="3">
                  <c:v>80.400000000000006</c:v>
                </c:pt>
                <c:pt idx="4">
                  <c:v>12.4</c:v>
                </c:pt>
                <c:pt idx="5">
                  <c:v>0.4</c:v>
                </c:pt>
                <c:pt idx="6">
                  <c:v>0.5</c:v>
                </c:pt>
                <c:pt idx="7">
                  <c:v>5.4</c:v>
                </c:pt>
                <c:pt idx="8">
                  <c:v>27.1</c:v>
                </c:pt>
                <c:pt idx="9">
                  <c:v>57</c:v>
                </c:pt>
                <c:pt idx="10">
                  <c:v>83.6</c:v>
                </c:pt>
                <c:pt idx="11">
                  <c:v>95.3</c:v>
                </c:pt>
                <c:pt idx="12">
                  <c:v>89</c:v>
                </c:pt>
                <c:pt idx="13">
                  <c:v>59.2</c:v>
                </c:pt>
                <c:pt idx="14">
                  <c:v>22.3</c:v>
                </c:pt>
                <c:pt idx="15">
                  <c:v>6.7</c:v>
                </c:pt>
                <c:pt idx="16">
                  <c:v>3.5</c:v>
                </c:pt>
                <c:pt idx="17">
                  <c:v>4.0999999999999996</c:v>
                </c:pt>
                <c:pt idx="18">
                  <c:v>7.8</c:v>
                </c:pt>
                <c:pt idx="19">
                  <c:v>13.4</c:v>
                </c:pt>
                <c:pt idx="20">
                  <c:v>10.5</c:v>
                </c:pt>
                <c:pt idx="21">
                  <c:v>2.9</c:v>
                </c:pt>
                <c:pt idx="22">
                  <c:v>3.4</c:v>
                </c:pt>
                <c:pt idx="23">
                  <c:v>24.3</c:v>
                </c:pt>
                <c:pt idx="24">
                  <c:v>33</c:v>
                </c:pt>
                <c:pt idx="25">
                  <c:v>22</c:v>
                </c:pt>
              </c:numCache>
            </c:numRef>
          </c:yVal>
          <c:smooth val="1"/>
          <c:extLst>
            <c:ext xmlns:c16="http://schemas.microsoft.com/office/drawing/2014/chart" uri="{C3380CC4-5D6E-409C-BE32-E72D297353CC}">
              <c16:uniqueId val="{00000001-E46D-482E-80C4-8307A4B3D8FC}"/>
            </c:ext>
          </c:extLst>
        </c:ser>
        <c:dLbls>
          <c:showLegendKey val="0"/>
          <c:showVal val="0"/>
          <c:showCatName val="0"/>
          <c:showSerName val="0"/>
          <c:showPercent val="0"/>
          <c:showBubbleSize val="0"/>
        </c:dLbls>
        <c:axId val="461601560"/>
        <c:axId val="617754056"/>
      </c:scatterChart>
      <c:valAx>
        <c:axId val="46160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754056"/>
        <c:crosses val="autoZero"/>
        <c:crossBetween val="midCat"/>
      </c:valAx>
      <c:valAx>
        <c:axId val="617754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160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一级极大</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双缝干涉!$B$39</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双缝干涉!$C$38:$J$38</c:f>
              <c:numCache>
                <c:formatCode>General</c:formatCode>
                <c:ptCount val="8"/>
                <c:pt idx="0">
                  <c:v>18</c:v>
                </c:pt>
                <c:pt idx="1">
                  <c:v>19</c:v>
                </c:pt>
                <c:pt idx="2">
                  <c:v>20</c:v>
                </c:pt>
                <c:pt idx="3">
                  <c:v>21</c:v>
                </c:pt>
                <c:pt idx="4">
                  <c:v>22</c:v>
                </c:pt>
                <c:pt idx="5">
                  <c:v>23</c:v>
                </c:pt>
                <c:pt idx="6">
                  <c:v>24</c:v>
                </c:pt>
                <c:pt idx="7">
                  <c:v>25</c:v>
                </c:pt>
              </c:numCache>
            </c:numRef>
          </c:xVal>
          <c:yVal>
            <c:numRef>
              <c:f>双缝干涉!$C$39:$J$39</c:f>
              <c:numCache>
                <c:formatCode>General</c:formatCode>
                <c:ptCount val="8"/>
                <c:pt idx="0">
                  <c:v>99.1</c:v>
                </c:pt>
                <c:pt idx="1">
                  <c:v>109.6</c:v>
                </c:pt>
                <c:pt idx="2">
                  <c:v>119.7</c:v>
                </c:pt>
                <c:pt idx="3">
                  <c:v>123.4</c:v>
                </c:pt>
                <c:pt idx="4">
                  <c:v>119.8</c:v>
                </c:pt>
                <c:pt idx="5">
                  <c:v>104</c:v>
                </c:pt>
                <c:pt idx="6">
                  <c:v>97.7</c:v>
                </c:pt>
                <c:pt idx="7">
                  <c:v>67.3</c:v>
                </c:pt>
              </c:numCache>
            </c:numRef>
          </c:yVal>
          <c:smooth val="1"/>
          <c:extLst>
            <c:ext xmlns:c16="http://schemas.microsoft.com/office/drawing/2014/chart" uri="{C3380CC4-5D6E-409C-BE32-E72D297353CC}">
              <c16:uniqueId val="{00000000-4B9B-4860-80E0-361C50905B40}"/>
            </c:ext>
          </c:extLst>
        </c:ser>
        <c:ser>
          <c:idx val="1"/>
          <c:order val="1"/>
          <c:tx>
            <c:strRef>
              <c:f>双缝干涉!$B$40</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双缝干涉!$C$38:$J$38</c:f>
              <c:numCache>
                <c:formatCode>General</c:formatCode>
                <c:ptCount val="8"/>
                <c:pt idx="0">
                  <c:v>18</c:v>
                </c:pt>
                <c:pt idx="1">
                  <c:v>19</c:v>
                </c:pt>
                <c:pt idx="2">
                  <c:v>20</c:v>
                </c:pt>
                <c:pt idx="3">
                  <c:v>21</c:v>
                </c:pt>
                <c:pt idx="4">
                  <c:v>22</c:v>
                </c:pt>
                <c:pt idx="5">
                  <c:v>23</c:v>
                </c:pt>
                <c:pt idx="6">
                  <c:v>24</c:v>
                </c:pt>
                <c:pt idx="7">
                  <c:v>25</c:v>
                </c:pt>
              </c:numCache>
            </c:numRef>
          </c:xVal>
          <c:yVal>
            <c:numRef>
              <c:f>双缝干涉!$C$40:$J$40</c:f>
              <c:numCache>
                <c:formatCode>General</c:formatCode>
                <c:ptCount val="8"/>
                <c:pt idx="0">
                  <c:v>68.599999999999994</c:v>
                </c:pt>
                <c:pt idx="1">
                  <c:v>83.1</c:v>
                </c:pt>
                <c:pt idx="2">
                  <c:v>99.3</c:v>
                </c:pt>
                <c:pt idx="3">
                  <c:v>109.6</c:v>
                </c:pt>
                <c:pt idx="4">
                  <c:v>112.6</c:v>
                </c:pt>
                <c:pt idx="5">
                  <c:v>107.6</c:v>
                </c:pt>
                <c:pt idx="6">
                  <c:v>99.1</c:v>
                </c:pt>
                <c:pt idx="7">
                  <c:v>90</c:v>
                </c:pt>
              </c:numCache>
            </c:numRef>
          </c:yVal>
          <c:smooth val="1"/>
          <c:extLst>
            <c:ext xmlns:c16="http://schemas.microsoft.com/office/drawing/2014/chart" uri="{C3380CC4-5D6E-409C-BE32-E72D297353CC}">
              <c16:uniqueId val="{00000001-4B9B-4860-80E0-361C50905B40}"/>
            </c:ext>
          </c:extLst>
        </c:ser>
        <c:dLbls>
          <c:showLegendKey val="0"/>
          <c:showVal val="0"/>
          <c:showCatName val="0"/>
          <c:showSerName val="0"/>
          <c:showPercent val="0"/>
          <c:showBubbleSize val="0"/>
        </c:dLbls>
        <c:axId val="475304152"/>
        <c:axId val="475302184"/>
      </c:scatterChart>
      <c:valAx>
        <c:axId val="475304152"/>
        <c:scaling>
          <c:orientation val="minMax"/>
          <c:min val="1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302184"/>
        <c:crosses val="autoZero"/>
        <c:crossBetween val="midCat"/>
      </c:valAx>
      <c:valAx>
        <c:axId val="475302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304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零级极小</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双缝干涉!$B$44</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双缝干涉!$C$43:$H$43</c:f>
              <c:numCache>
                <c:formatCode>General</c:formatCode>
                <c:ptCount val="6"/>
                <c:pt idx="0">
                  <c:v>8</c:v>
                </c:pt>
                <c:pt idx="1">
                  <c:v>9</c:v>
                </c:pt>
                <c:pt idx="2">
                  <c:v>10</c:v>
                </c:pt>
                <c:pt idx="3">
                  <c:v>11</c:v>
                </c:pt>
                <c:pt idx="4">
                  <c:v>12</c:v>
                </c:pt>
                <c:pt idx="5">
                  <c:v>13</c:v>
                </c:pt>
              </c:numCache>
            </c:numRef>
          </c:xVal>
          <c:yVal>
            <c:numRef>
              <c:f>双缝干涉!$C$44:$H$44</c:f>
              <c:numCache>
                <c:formatCode>General</c:formatCode>
                <c:ptCount val="6"/>
                <c:pt idx="0">
                  <c:v>2.2999999999999998</c:v>
                </c:pt>
                <c:pt idx="1">
                  <c:v>0.8</c:v>
                </c:pt>
                <c:pt idx="2">
                  <c:v>0.6</c:v>
                </c:pt>
                <c:pt idx="3">
                  <c:v>1.8</c:v>
                </c:pt>
                <c:pt idx="4">
                  <c:v>4.5</c:v>
                </c:pt>
                <c:pt idx="5">
                  <c:v>10.199999999999999</c:v>
                </c:pt>
              </c:numCache>
            </c:numRef>
          </c:yVal>
          <c:smooth val="1"/>
          <c:extLst>
            <c:ext xmlns:c16="http://schemas.microsoft.com/office/drawing/2014/chart" uri="{C3380CC4-5D6E-409C-BE32-E72D297353CC}">
              <c16:uniqueId val="{00000000-2E96-4051-948A-3EF8F1E07B5E}"/>
            </c:ext>
          </c:extLst>
        </c:ser>
        <c:ser>
          <c:idx val="1"/>
          <c:order val="1"/>
          <c:tx>
            <c:strRef>
              <c:f>双缝干涉!$B$45</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双缝干涉!$C$43:$H$43</c:f>
              <c:numCache>
                <c:formatCode>General</c:formatCode>
                <c:ptCount val="6"/>
                <c:pt idx="0">
                  <c:v>8</c:v>
                </c:pt>
                <c:pt idx="1">
                  <c:v>9</c:v>
                </c:pt>
                <c:pt idx="2">
                  <c:v>10</c:v>
                </c:pt>
                <c:pt idx="3">
                  <c:v>11</c:v>
                </c:pt>
                <c:pt idx="4">
                  <c:v>12</c:v>
                </c:pt>
                <c:pt idx="5">
                  <c:v>13</c:v>
                </c:pt>
              </c:numCache>
            </c:numRef>
          </c:xVal>
          <c:yVal>
            <c:numRef>
              <c:f>双缝干涉!$C$45:$H$45</c:f>
              <c:numCache>
                <c:formatCode>General</c:formatCode>
                <c:ptCount val="6"/>
                <c:pt idx="0">
                  <c:v>12.7</c:v>
                </c:pt>
                <c:pt idx="1">
                  <c:v>2.6</c:v>
                </c:pt>
                <c:pt idx="2">
                  <c:v>0.3</c:v>
                </c:pt>
                <c:pt idx="3">
                  <c:v>0</c:v>
                </c:pt>
                <c:pt idx="4">
                  <c:v>0.4</c:v>
                </c:pt>
                <c:pt idx="5">
                  <c:v>1.8</c:v>
                </c:pt>
              </c:numCache>
            </c:numRef>
          </c:yVal>
          <c:smooth val="1"/>
          <c:extLst>
            <c:ext xmlns:c16="http://schemas.microsoft.com/office/drawing/2014/chart" uri="{C3380CC4-5D6E-409C-BE32-E72D297353CC}">
              <c16:uniqueId val="{00000001-2E96-4051-948A-3EF8F1E07B5E}"/>
            </c:ext>
          </c:extLst>
        </c:ser>
        <c:dLbls>
          <c:showLegendKey val="0"/>
          <c:showVal val="0"/>
          <c:showCatName val="0"/>
          <c:showSerName val="0"/>
          <c:showPercent val="0"/>
          <c:showBubbleSize val="0"/>
        </c:dLbls>
        <c:axId val="631913432"/>
        <c:axId val="631922944"/>
      </c:scatterChart>
      <c:valAx>
        <c:axId val="631913432"/>
        <c:scaling>
          <c:orientation val="minMax"/>
          <c:min val="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922944"/>
        <c:crosses val="autoZero"/>
        <c:crossBetween val="midCat"/>
      </c:valAx>
      <c:valAx>
        <c:axId val="63192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1913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一级极小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双缝干涉!$B$49</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双缝干涉!$C$48:$J$48</c:f>
              <c:numCache>
                <c:formatCode>General</c:formatCode>
                <c:ptCount val="8"/>
                <c:pt idx="0">
                  <c:v>28</c:v>
                </c:pt>
                <c:pt idx="1">
                  <c:v>29</c:v>
                </c:pt>
                <c:pt idx="2">
                  <c:v>30</c:v>
                </c:pt>
                <c:pt idx="3">
                  <c:v>31</c:v>
                </c:pt>
                <c:pt idx="4">
                  <c:v>32</c:v>
                </c:pt>
                <c:pt idx="5">
                  <c:v>33</c:v>
                </c:pt>
                <c:pt idx="6">
                  <c:v>34</c:v>
                </c:pt>
                <c:pt idx="7">
                  <c:v>35</c:v>
                </c:pt>
              </c:numCache>
            </c:numRef>
          </c:xVal>
          <c:yVal>
            <c:numRef>
              <c:f>双缝干涉!$C$49:$J$49</c:f>
              <c:numCache>
                <c:formatCode>General</c:formatCode>
                <c:ptCount val="8"/>
                <c:pt idx="0">
                  <c:v>16.8</c:v>
                </c:pt>
                <c:pt idx="1">
                  <c:v>9.6</c:v>
                </c:pt>
                <c:pt idx="2">
                  <c:v>6.5</c:v>
                </c:pt>
                <c:pt idx="3">
                  <c:v>3.7</c:v>
                </c:pt>
                <c:pt idx="4">
                  <c:v>6.4</c:v>
                </c:pt>
                <c:pt idx="5">
                  <c:v>7.5</c:v>
                </c:pt>
                <c:pt idx="6">
                  <c:v>11.7</c:v>
                </c:pt>
                <c:pt idx="7">
                  <c:v>14.1</c:v>
                </c:pt>
              </c:numCache>
            </c:numRef>
          </c:yVal>
          <c:smooth val="1"/>
          <c:extLst>
            <c:ext xmlns:c16="http://schemas.microsoft.com/office/drawing/2014/chart" uri="{C3380CC4-5D6E-409C-BE32-E72D297353CC}">
              <c16:uniqueId val="{00000000-8213-46B3-9B9C-9C1C3A4EF63A}"/>
            </c:ext>
          </c:extLst>
        </c:ser>
        <c:ser>
          <c:idx val="1"/>
          <c:order val="1"/>
          <c:tx>
            <c:strRef>
              <c:f>双缝干涉!$B$50</c:f>
              <c:strCache>
                <c:ptCount val="1"/>
                <c:pt idx="0">
                  <c:v>U-(mV)</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双缝干涉!$C$48:$J$48</c:f>
              <c:numCache>
                <c:formatCode>General</c:formatCode>
                <c:ptCount val="8"/>
                <c:pt idx="0">
                  <c:v>28</c:v>
                </c:pt>
                <c:pt idx="1">
                  <c:v>29</c:v>
                </c:pt>
                <c:pt idx="2">
                  <c:v>30</c:v>
                </c:pt>
                <c:pt idx="3">
                  <c:v>31</c:v>
                </c:pt>
                <c:pt idx="4">
                  <c:v>32</c:v>
                </c:pt>
                <c:pt idx="5">
                  <c:v>33</c:v>
                </c:pt>
                <c:pt idx="6">
                  <c:v>34</c:v>
                </c:pt>
                <c:pt idx="7">
                  <c:v>35</c:v>
                </c:pt>
              </c:numCache>
            </c:numRef>
          </c:xVal>
          <c:yVal>
            <c:numRef>
              <c:f>双缝干涉!$C$50:$J$50</c:f>
              <c:numCache>
                <c:formatCode>General</c:formatCode>
                <c:ptCount val="8"/>
                <c:pt idx="0">
                  <c:v>26</c:v>
                </c:pt>
                <c:pt idx="1">
                  <c:v>14.7</c:v>
                </c:pt>
                <c:pt idx="2">
                  <c:v>8.1999999999999993</c:v>
                </c:pt>
                <c:pt idx="3">
                  <c:v>4.3</c:v>
                </c:pt>
                <c:pt idx="4">
                  <c:v>3.3</c:v>
                </c:pt>
                <c:pt idx="5">
                  <c:v>3.1</c:v>
                </c:pt>
                <c:pt idx="6">
                  <c:v>3.6</c:v>
                </c:pt>
                <c:pt idx="7">
                  <c:v>5.2</c:v>
                </c:pt>
              </c:numCache>
            </c:numRef>
          </c:yVal>
          <c:smooth val="1"/>
          <c:extLst>
            <c:ext xmlns:c16="http://schemas.microsoft.com/office/drawing/2014/chart" uri="{C3380CC4-5D6E-409C-BE32-E72D297353CC}">
              <c16:uniqueId val="{00000001-8213-46B3-9B9C-9C1C3A4EF63A}"/>
            </c:ext>
          </c:extLst>
        </c:ser>
        <c:dLbls>
          <c:showLegendKey val="0"/>
          <c:showVal val="0"/>
          <c:showCatName val="0"/>
          <c:showSerName val="0"/>
          <c:showPercent val="0"/>
          <c:showBubbleSize val="0"/>
        </c:dLbls>
        <c:axId val="623844104"/>
        <c:axId val="623843120"/>
      </c:scatterChart>
      <c:valAx>
        <c:axId val="623844104"/>
        <c:scaling>
          <c:orientation val="minMax"/>
          <c:min val="2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843120"/>
        <c:crosses val="autoZero"/>
        <c:crossBetween val="midCat"/>
      </c:valAx>
      <c:valAx>
        <c:axId val="62384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3844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a:t>大角度扫描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微波布拉格衍射100!$A$3</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微波布拉格衍射100!$B$2:$AA$2</c:f>
              <c:numCache>
                <c:formatCode>General</c:formatCode>
                <c:ptCount val="26"/>
                <c:pt idx="0">
                  <c:v>30</c:v>
                </c:pt>
                <c:pt idx="1">
                  <c:v>32</c:v>
                </c:pt>
                <c:pt idx="2">
                  <c:v>34</c:v>
                </c:pt>
                <c:pt idx="3">
                  <c:v>36</c:v>
                </c:pt>
                <c:pt idx="4">
                  <c:v>38</c:v>
                </c:pt>
                <c:pt idx="5">
                  <c:v>40</c:v>
                </c:pt>
                <c:pt idx="6">
                  <c:v>42</c:v>
                </c:pt>
                <c:pt idx="7">
                  <c:v>44</c:v>
                </c:pt>
                <c:pt idx="8">
                  <c:v>46</c:v>
                </c:pt>
                <c:pt idx="9">
                  <c:v>48</c:v>
                </c:pt>
                <c:pt idx="10">
                  <c:v>50</c:v>
                </c:pt>
                <c:pt idx="11">
                  <c:v>52</c:v>
                </c:pt>
                <c:pt idx="12">
                  <c:v>54</c:v>
                </c:pt>
                <c:pt idx="13">
                  <c:v>56</c:v>
                </c:pt>
                <c:pt idx="14">
                  <c:v>58</c:v>
                </c:pt>
                <c:pt idx="15">
                  <c:v>60</c:v>
                </c:pt>
                <c:pt idx="16">
                  <c:v>62</c:v>
                </c:pt>
                <c:pt idx="17">
                  <c:v>64</c:v>
                </c:pt>
                <c:pt idx="18">
                  <c:v>66</c:v>
                </c:pt>
                <c:pt idx="19">
                  <c:v>68</c:v>
                </c:pt>
                <c:pt idx="20">
                  <c:v>70</c:v>
                </c:pt>
                <c:pt idx="21">
                  <c:v>72</c:v>
                </c:pt>
                <c:pt idx="22">
                  <c:v>74</c:v>
                </c:pt>
                <c:pt idx="23">
                  <c:v>76</c:v>
                </c:pt>
                <c:pt idx="24">
                  <c:v>78</c:v>
                </c:pt>
                <c:pt idx="25">
                  <c:v>80</c:v>
                </c:pt>
              </c:numCache>
            </c:numRef>
          </c:xVal>
          <c:yVal>
            <c:numRef>
              <c:f>微波布拉格衍射100!$B$3:$AA$3</c:f>
              <c:numCache>
                <c:formatCode>General</c:formatCode>
                <c:ptCount val="26"/>
                <c:pt idx="0">
                  <c:v>5.4</c:v>
                </c:pt>
                <c:pt idx="1">
                  <c:v>3.9</c:v>
                </c:pt>
                <c:pt idx="2">
                  <c:v>4.3</c:v>
                </c:pt>
                <c:pt idx="3">
                  <c:v>4.3</c:v>
                </c:pt>
                <c:pt idx="4">
                  <c:v>7.3</c:v>
                </c:pt>
                <c:pt idx="5">
                  <c:v>10.6</c:v>
                </c:pt>
                <c:pt idx="6">
                  <c:v>5.7</c:v>
                </c:pt>
                <c:pt idx="7">
                  <c:v>1.1000000000000001</c:v>
                </c:pt>
                <c:pt idx="8">
                  <c:v>2.9</c:v>
                </c:pt>
                <c:pt idx="9">
                  <c:v>14.4</c:v>
                </c:pt>
                <c:pt idx="10">
                  <c:v>10.5</c:v>
                </c:pt>
                <c:pt idx="11">
                  <c:v>1.6</c:v>
                </c:pt>
                <c:pt idx="12">
                  <c:v>2</c:v>
                </c:pt>
                <c:pt idx="13">
                  <c:v>3.3</c:v>
                </c:pt>
                <c:pt idx="14">
                  <c:v>2.2999999999999998</c:v>
                </c:pt>
                <c:pt idx="15">
                  <c:v>26.4</c:v>
                </c:pt>
                <c:pt idx="16">
                  <c:v>33.200000000000003</c:v>
                </c:pt>
                <c:pt idx="17">
                  <c:v>32.4</c:v>
                </c:pt>
                <c:pt idx="18">
                  <c:v>107</c:v>
                </c:pt>
                <c:pt idx="19">
                  <c:v>137</c:v>
                </c:pt>
                <c:pt idx="20">
                  <c:v>16</c:v>
                </c:pt>
                <c:pt idx="21">
                  <c:v>4.5</c:v>
                </c:pt>
                <c:pt idx="22">
                  <c:v>21.6</c:v>
                </c:pt>
                <c:pt idx="23">
                  <c:v>14</c:v>
                </c:pt>
                <c:pt idx="24">
                  <c:v>1.6</c:v>
                </c:pt>
                <c:pt idx="25">
                  <c:v>27.7</c:v>
                </c:pt>
              </c:numCache>
            </c:numRef>
          </c:yVal>
          <c:smooth val="1"/>
          <c:extLst>
            <c:ext xmlns:c16="http://schemas.microsoft.com/office/drawing/2014/chart" uri="{C3380CC4-5D6E-409C-BE32-E72D297353CC}">
              <c16:uniqueId val="{00000000-C0E5-49FB-9B07-7F1002D04DF2}"/>
            </c:ext>
          </c:extLst>
        </c:ser>
        <c:dLbls>
          <c:showLegendKey val="0"/>
          <c:showVal val="0"/>
          <c:showCatName val="0"/>
          <c:showSerName val="0"/>
          <c:showPercent val="0"/>
          <c:showBubbleSize val="0"/>
        </c:dLbls>
        <c:axId val="219179216"/>
        <c:axId val="219175608"/>
      </c:scatterChart>
      <c:valAx>
        <c:axId val="219179216"/>
        <c:scaling>
          <c:orientation val="minMax"/>
          <c:min val="2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5608"/>
        <c:crosses val="autoZero"/>
        <c:crossBetween val="midCat"/>
      </c:valAx>
      <c:valAx>
        <c:axId val="219175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9179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U(mV)(</a:t>
            </a:r>
            <a:r>
              <a:rPr lang="zh-CN" altLang="en-US" sz="1400" b="0" i="0" u="none" strike="noStrike" baseline="0">
                <a:effectLst/>
              </a:rPr>
              <a:t>小</a:t>
            </a:r>
            <a:r>
              <a:rPr lang="zh-CN" altLang="zh-CN" sz="1400" b="0" i="0" u="none" strike="noStrike" baseline="0">
                <a:effectLst/>
              </a:rPr>
              <a:t>角度扫描</a:t>
            </a:r>
            <a:r>
              <a:rPr lang="en-US" altLang="zh-CN"/>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微波布拉格衍射100!$A$27</c:f>
              <c:strCache>
                <c:ptCount val="1"/>
                <c:pt idx="0">
                  <c:v>U(mV)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微波布拉格衍射100!$B$26:$F$26</c:f>
              <c:numCache>
                <c:formatCode>General</c:formatCode>
                <c:ptCount val="5"/>
                <c:pt idx="0">
                  <c:v>66</c:v>
                </c:pt>
                <c:pt idx="1">
                  <c:v>67</c:v>
                </c:pt>
                <c:pt idx="2">
                  <c:v>68</c:v>
                </c:pt>
                <c:pt idx="3">
                  <c:v>69</c:v>
                </c:pt>
                <c:pt idx="4">
                  <c:v>70</c:v>
                </c:pt>
              </c:numCache>
            </c:numRef>
          </c:xVal>
          <c:yVal>
            <c:numRef>
              <c:f>微波布拉格衍射100!$B$27:$F$27</c:f>
              <c:numCache>
                <c:formatCode>General</c:formatCode>
                <c:ptCount val="5"/>
                <c:pt idx="0">
                  <c:v>47.4</c:v>
                </c:pt>
                <c:pt idx="1">
                  <c:v>71.5</c:v>
                </c:pt>
                <c:pt idx="2">
                  <c:v>68.7</c:v>
                </c:pt>
                <c:pt idx="3">
                  <c:v>42</c:v>
                </c:pt>
                <c:pt idx="4">
                  <c:v>2</c:v>
                </c:pt>
              </c:numCache>
            </c:numRef>
          </c:yVal>
          <c:smooth val="1"/>
          <c:extLst>
            <c:ext xmlns:c16="http://schemas.microsoft.com/office/drawing/2014/chart" uri="{C3380CC4-5D6E-409C-BE32-E72D297353CC}">
              <c16:uniqueId val="{00000000-365F-45AE-960B-43D82210E1AF}"/>
            </c:ext>
          </c:extLst>
        </c:ser>
        <c:dLbls>
          <c:showLegendKey val="0"/>
          <c:showVal val="0"/>
          <c:showCatName val="0"/>
          <c:showSerName val="0"/>
          <c:showPercent val="0"/>
          <c:showBubbleSize val="0"/>
        </c:dLbls>
        <c:axId val="475439704"/>
        <c:axId val="475438392"/>
      </c:scatterChart>
      <c:valAx>
        <c:axId val="475439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8392"/>
        <c:crosses val="autoZero"/>
        <c:crossBetween val="midCat"/>
      </c:valAx>
      <c:valAx>
        <c:axId val="47543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43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0970B-51CE-4E8F-B5BC-49689D92D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949</Words>
  <Characters>5411</Characters>
  <Application>Microsoft Office Word</Application>
  <DocSecurity>0</DocSecurity>
  <Lines>45</Lines>
  <Paragraphs>12</Paragraphs>
  <ScaleCrop>false</ScaleCrop>
  <Company>UCAS</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2</cp:revision>
  <cp:lastPrinted>2017-11-21T12:47:00Z</cp:lastPrinted>
  <dcterms:created xsi:type="dcterms:W3CDTF">2017-12-17T16:45:00Z</dcterms:created>
  <dcterms:modified xsi:type="dcterms:W3CDTF">2017-12-17T16:45:00Z</dcterms:modified>
</cp:coreProperties>
</file>