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26" w:rsidRPr="007F3C91" w:rsidRDefault="00C742AB" w:rsidP="00C742AB">
      <w:pPr>
        <w:jc w:val="left"/>
        <w:rPr>
          <w:rFonts w:ascii="宋体" w:hAnsi="宋体"/>
          <w:b/>
          <w:sz w:val="36"/>
          <w:szCs w:val="44"/>
        </w:rPr>
      </w:pPr>
      <w:r w:rsidRPr="00C742AB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59FCE3A" wp14:editId="3EB7640F">
                <wp:simplePos x="0" y="0"/>
                <wp:positionH relativeFrom="page">
                  <wp:posOffset>5210175</wp:posOffset>
                </wp:positionH>
                <wp:positionV relativeFrom="paragraph">
                  <wp:posOffset>-167640</wp:posOffset>
                </wp:positionV>
                <wp:extent cx="2009775" cy="488950"/>
                <wp:effectExtent l="0" t="0" r="952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E0" w:rsidRPr="00C742AB" w:rsidRDefault="00533AE0">
                            <w:pPr>
                              <w:rPr>
                                <w:sz w:val="36"/>
                              </w:rPr>
                            </w:pPr>
                            <w:r w:rsidRPr="00C742AB">
                              <w:rPr>
                                <w:rFonts w:hint="eastAsia"/>
                                <w:sz w:val="36"/>
                              </w:rPr>
                              <w:t>分组号：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C742AB">
                              <w:rPr>
                                <w:color w:val="FF000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  <w:r w:rsidRPr="00C742AB">
                              <w:rPr>
                                <w:rFonts w:hint="eastAsia"/>
                                <w:sz w:val="40"/>
                              </w:rPr>
                              <w:t>—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CE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0.25pt;margin-top:-13.2pt;width:158.25pt;height:38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" stroked="f">
                <v:textbox>
                  <w:txbxContent>
                    <w:p w:rsidR="00533AE0" w:rsidRPr="00C742AB" w:rsidRDefault="00533AE0">
                      <w:pPr>
                        <w:rPr>
                          <w:sz w:val="36"/>
                        </w:rPr>
                      </w:pPr>
                      <w:r w:rsidRPr="00C742AB">
                        <w:rPr>
                          <w:rFonts w:hint="eastAsia"/>
                          <w:sz w:val="36"/>
                        </w:rPr>
                        <w:t>分组号：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C742AB">
                        <w:rPr>
                          <w:color w:val="FF0000"/>
                          <w:sz w:val="40"/>
                        </w:rPr>
                        <w:t>0</w:t>
                      </w:r>
                      <w:r>
                        <w:rPr>
                          <w:color w:val="FF0000"/>
                          <w:sz w:val="40"/>
                        </w:rPr>
                        <w:t>1</w:t>
                      </w:r>
                      <w:r w:rsidRPr="00C742AB">
                        <w:rPr>
                          <w:rFonts w:hint="eastAsia"/>
                          <w:sz w:val="40"/>
                        </w:rPr>
                        <w:t>—</w:t>
                      </w:r>
                      <w:r>
                        <w:rPr>
                          <w:color w:val="FF0000"/>
                          <w:sz w:val="4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="007F3C91" w:rsidRPr="008D3376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="007F3C91" w:rsidRPr="008D3376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  <w:r>
        <w:rPr>
          <w:rFonts w:ascii="宋体" w:hAnsi="宋体" w:hint="eastAsia"/>
          <w:b/>
          <w:kern w:val="0"/>
          <w:sz w:val="36"/>
          <w:szCs w:val="44"/>
        </w:rPr>
        <w:t xml:space="preserve">  </w:t>
      </w:r>
    </w:p>
    <w:p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/>
          <w:szCs w:val="28"/>
          <w:u w:val="single"/>
        </w:rPr>
        <w:t xml:space="preserve">  </w:t>
      </w:r>
      <w:r w:rsidR="00B55F09" w:rsidRPr="00B55F09">
        <w:rPr>
          <w:rFonts w:ascii="楷体" w:eastAsia="楷体" w:hAnsi="楷体" w:hint="eastAsia"/>
          <w:szCs w:val="28"/>
          <w:u w:val="single"/>
        </w:rPr>
        <w:t>磁场的测量</w:t>
      </w:r>
      <w:r w:rsidR="003278ED">
        <w:rPr>
          <w:rFonts w:ascii="楷体" w:eastAsia="楷体" w:hAnsi="楷体"/>
          <w:szCs w:val="28"/>
          <w:u w:val="single"/>
        </w:rPr>
        <w:t xml:space="preserve">   </w:t>
      </w:r>
      <w:r w:rsidRPr="003E1856">
        <w:rPr>
          <w:rFonts w:ascii="楷体" w:eastAsia="楷体" w:hAnsi="楷体"/>
          <w:szCs w:val="28"/>
          <w:u w:val="single"/>
        </w:rPr>
        <w:t xml:space="preserve">   </w:t>
      </w:r>
      <w:r w:rsidR="007F3C91">
        <w:rPr>
          <w:rFonts w:ascii="楷体" w:eastAsia="楷体" w:hAnsi="楷体"/>
          <w:szCs w:val="28"/>
          <w:u w:val="single"/>
        </w:rPr>
        <w:t xml:space="preserve">  </w:t>
      </w:r>
      <w:r w:rsidRPr="00B8711C">
        <w:rPr>
          <w:rFonts w:ascii="楷体" w:eastAsia="楷体" w:hAnsi="楷体"/>
          <w:b/>
          <w:szCs w:val="28"/>
          <w:u w:val="single"/>
        </w:rPr>
        <w:t xml:space="preserve"> </w:t>
      </w:r>
      <w:r w:rsidRPr="003E1856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</w:t>
      </w:r>
      <w:r w:rsidR="00C33F42">
        <w:rPr>
          <w:rFonts w:ascii="楷体" w:eastAsia="楷体" w:hAnsi="楷体"/>
          <w:szCs w:val="28"/>
          <w:u w:val="single"/>
        </w:rPr>
        <w:t xml:space="preserve">         </w:t>
      </w:r>
      <w:r w:rsidR="007F3C91">
        <w:rPr>
          <w:rFonts w:ascii="楷体" w:eastAsia="楷体" w:hAnsi="楷体"/>
          <w:szCs w:val="28"/>
          <w:u w:val="single"/>
        </w:rPr>
        <w:t xml:space="preserve">           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C33F42" w:rsidRPr="007F3C91"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B55F09">
        <w:rPr>
          <w:rFonts w:ascii="楷体" w:eastAsia="楷体" w:hAnsi="楷体" w:hint="eastAsia"/>
          <w:sz w:val="22"/>
          <w:szCs w:val="28"/>
          <w:u w:val="single"/>
        </w:rPr>
        <w:t>陈涛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22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</w:t>
      </w:r>
    </w:p>
    <w:p w:rsidR="00CC14AE" w:rsidRDefault="008D3626" w:rsidP="007F3C91">
      <w:pPr>
        <w:rPr>
          <w:rFonts w:ascii="楷体" w:eastAsia="楷体" w:hAnsi="楷体"/>
          <w:szCs w:val="28"/>
          <w:u w:val="single"/>
        </w:rPr>
      </w:pPr>
      <w:r w:rsidRPr="004C255B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4C255B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王华强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 </w:t>
      </w:r>
      <w:r w:rsidR="00B55F09">
        <w:rPr>
          <w:rFonts w:ascii="楷体" w:eastAsia="楷体" w:hAnsi="楷体"/>
          <w:szCs w:val="28"/>
          <w:u w:val="single"/>
        </w:rPr>
        <w:t xml:space="preserve">  </w:t>
      </w:r>
      <w:r w:rsidRPr="00F959D0">
        <w:rPr>
          <w:rFonts w:ascii="楷体" w:eastAsia="楷体" w:hAnsi="楷体"/>
          <w:szCs w:val="28"/>
        </w:rPr>
        <w:t>学号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2016K</w:t>
      </w:r>
      <w:r w:rsidR="008D3376">
        <w:rPr>
          <w:rFonts w:ascii="楷体" w:eastAsia="楷体" w:hAnsi="楷体"/>
          <w:szCs w:val="28"/>
          <w:u w:val="single"/>
        </w:rPr>
        <w:t xml:space="preserve">8009929035 </w:t>
      </w:r>
      <w:r w:rsidR="00B55F09">
        <w:rPr>
          <w:rFonts w:ascii="楷体" w:eastAsia="楷体" w:hAnsi="楷体"/>
          <w:szCs w:val="28"/>
          <w:u w:val="single"/>
        </w:rPr>
        <w:t xml:space="preserve">  </w:t>
      </w:r>
      <w:r w:rsidR="003E1856" w:rsidRPr="00B55F09">
        <w:rPr>
          <w:rFonts w:ascii="楷体" w:eastAsia="楷体" w:hAnsi="楷体" w:hint="eastAsia"/>
          <w:spacing w:val="210"/>
          <w:kern w:val="0"/>
          <w:szCs w:val="28"/>
          <w:fitText w:val="840" w:id="1524331521"/>
        </w:rPr>
        <w:t>专</w:t>
      </w:r>
      <w:r w:rsidR="003E1856" w:rsidRPr="00B55F09">
        <w:rPr>
          <w:rFonts w:ascii="楷体" w:eastAsia="楷体" w:hAnsi="楷体" w:hint="eastAsia"/>
          <w:kern w:val="0"/>
          <w:szCs w:val="28"/>
          <w:fitText w:val="840" w:id="1524331521"/>
        </w:rPr>
        <w:t>业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计算机科学与技术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</w:p>
    <w:p w:rsidR="00F959D0" w:rsidRPr="00F959D0" w:rsidRDefault="007F3C91" w:rsidP="007F3C91">
      <w:pPr>
        <w:rPr>
          <w:rFonts w:ascii="楷体" w:eastAsia="楷体" w:hAnsi="楷体"/>
          <w:szCs w:val="28"/>
        </w:rPr>
      </w:pPr>
      <w:r w:rsidRPr="007F3C91">
        <w:rPr>
          <w:rFonts w:ascii="楷体" w:eastAsia="楷体" w:hAnsi="楷体" w:hint="eastAsia"/>
          <w:szCs w:val="28"/>
        </w:rPr>
        <w:t>同组人员</w:t>
      </w:r>
      <w:r w:rsidR="000C17BB">
        <w:rPr>
          <w:rFonts w:ascii="楷体" w:eastAsia="楷体" w:hAnsi="楷体" w:hint="eastAsia"/>
          <w:szCs w:val="28"/>
          <w:u w:val="single"/>
        </w:rPr>
        <w:t xml:space="preserve">     </w:t>
      </w:r>
      <w:r w:rsidR="000C17BB">
        <w:rPr>
          <w:rFonts w:ascii="楷体" w:eastAsia="楷体" w:hAnsi="楷体"/>
          <w:szCs w:val="28"/>
          <w:u w:val="single"/>
        </w:rPr>
        <w:t xml:space="preserve">  </w:t>
      </w:r>
      <w:r w:rsidR="000C17BB">
        <w:rPr>
          <w:rFonts w:ascii="楷体" w:eastAsia="楷体" w:hAnsi="楷体" w:hint="eastAsia"/>
          <w:szCs w:val="28"/>
          <w:u w:val="single"/>
        </w:rPr>
        <w:t>无</w:t>
      </w:r>
      <w:r>
        <w:rPr>
          <w:rFonts w:ascii="楷体" w:eastAsia="楷体" w:hAnsi="楷体" w:hint="eastAsia"/>
          <w:szCs w:val="28"/>
          <w:u w:val="single"/>
        </w:rPr>
        <w:t xml:space="preserve">          </w:t>
      </w:r>
    </w:p>
    <w:p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2017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656C2A">
        <w:rPr>
          <w:rFonts w:ascii="楷体" w:eastAsia="楷体" w:hAnsi="楷体" w:hint="eastAsia"/>
          <w:szCs w:val="28"/>
          <w:u w:val="single"/>
        </w:rPr>
        <w:t>11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656C2A">
        <w:rPr>
          <w:rFonts w:ascii="楷体" w:eastAsia="楷体" w:hAnsi="楷体" w:hint="eastAsia"/>
          <w:szCs w:val="28"/>
          <w:u w:val="single"/>
        </w:rPr>
        <w:t>13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教7</w:t>
      </w:r>
      <w:r w:rsidR="00656C2A">
        <w:rPr>
          <w:rFonts w:ascii="楷体" w:eastAsia="楷体" w:hAnsi="楷体" w:hint="eastAsia"/>
          <w:szCs w:val="28"/>
          <w:u w:val="single"/>
        </w:rPr>
        <w:t>08</w:t>
      </w:r>
      <w:r w:rsidR="007F3C91">
        <w:rPr>
          <w:rFonts w:ascii="楷体" w:eastAsia="楷体" w:hAnsi="楷体"/>
          <w:szCs w:val="28"/>
          <w:u w:val="single"/>
        </w:rPr>
        <w:t xml:space="preserve">   </w:t>
      </w:r>
      <w:r w:rsidR="00B50E54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     </w:t>
      </w:r>
    </w:p>
    <w:p w:rsidR="00B55F09" w:rsidRDefault="007F3C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 w:hint="eastAsia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61D595" wp14:editId="264B9065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:rsidR="00B55F09" w:rsidRDefault="00B55F09" w:rsidP="00B55F09">
      <w:pPr>
        <w:pStyle w:val="Default"/>
        <w:jc w:val="center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第一部分：</w:t>
      </w:r>
    </w:p>
    <w:p w:rsidR="00B55F09" w:rsidRDefault="00B55F09" w:rsidP="00B55F09">
      <w:pPr>
        <w:pStyle w:val="Default"/>
        <w:jc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 w:hint="eastAsia"/>
          <w:sz w:val="28"/>
          <w:szCs w:val="28"/>
        </w:rPr>
        <w:t>用霍尔效应测量磁场</w:t>
      </w:r>
    </w:p>
    <w:p w:rsidR="00EE6063" w:rsidRPr="00B55F09" w:rsidRDefault="007B1D5B" w:rsidP="00B55F09">
      <w:pPr>
        <w:pStyle w:val="Default"/>
        <w:rPr>
          <w:rFonts w:ascii="宋体" w:eastAsia="宋体" w:cs="宋体"/>
          <w:sz w:val="28"/>
          <w:szCs w:val="28"/>
        </w:rPr>
      </w:pPr>
      <w:r>
        <w:rPr>
          <w:rFonts w:ascii="黑体" w:eastAsia="黑体" w:hAnsi="黑体" w:hint="eastAsia"/>
        </w:rPr>
        <w:t xml:space="preserve">实验名称 </w:t>
      </w:r>
      <w:r w:rsidR="00B55F09">
        <w:rPr>
          <w:rFonts w:ascii="宋体" w:eastAsia="宋体" w:cs="宋体" w:hint="eastAsia"/>
          <w:sz w:val="28"/>
          <w:szCs w:val="28"/>
        </w:rPr>
        <w:t>用霍尔效应测量磁场</w:t>
      </w:r>
    </w:p>
    <w:p w:rsidR="00043F6F" w:rsidRDefault="00043F6F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实验目的</w:t>
      </w:r>
    </w:p>
    <w:p w:rsidR="00B55F09" w:rsidRPr="00B55F09" w:rsidRDefault="00B55F09" w:rsidP="00B55F09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1. </w:t>
      </w:r>
      <w:r w:rsidRPr="00B55F09">
        <w:rPr>
          <w:rFonts w:ascii="宋体" w:cs="宋体" w:hint="eastAsia"/>
          <w:color w:val="000000"/>
          <w:kern w:val="0"/>
          <w:szCs w:val="21"/>
        </w:rPr>
        <w:t>了解霍尔效应基本原理；</w:t>
      </w:r>
    </w:p>
    <w:p w:rsidR="00B55F09" w:rsidRPr="00D24304" w:rsidRDefault="00B55F09" w:rsidP="00B55F09">
      <w:pPr>
        <w:pStyle w:val="ab"/>
        <w:spacing w:beforeLines="50" w:before="156" w:afterLines="50" w:after="156"/>
        <w:ind w:firstLineChars="0" w:firstLine="0"/>
        <w:rPr>
          <w:rFonts w:ascii="宋体" w:cs="宋体" w:hint="eastAsia"/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2. </w:t>
      </w:r>
      <w:r w:rsidRPr="00B55F09">
        <w:rPr>
          <w:rFonts w:ascii="宋体" w:cs="宋体" w:hint="eastAsia"/>
          <w:color w:val="000000"/>
          <w:kern w:val="0"/>
          <w:szCs w:val="21"/>
        </w:rPr>
        <w:t>学习用霍尔效应测量磁场；</w:t>
      </w:r>
    </w:p>
    <w:p w:rsidR="00043F6F" w:rsidRDefault="00043F6F" w:rsidP="00B55F09">
      <w:pPr>
        <w:pStyle w:val="1"/>
      </w:pPr>
      <w:r>
        <w:rPr>
          <w:rFonts w:hint="eastAsia"/>
        </w:rPr>
        <w:t>实验仪器与用具</w:t>
      </w:r>
    </w:p>
    <w:p w:rsidR="00B55F09" w:rsidRPr="00B55F09" w:rsidRDefault="00B55F09" w:rsidP="00B55F09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rFonts w:ascii="宋体" w:cs="宋体" w:hint="eastAsia"/>
          <w:color w:val="000000"/>
          <w:kern w:val="0"/>
          <w:szCs w:val="21"/>
        </w:rPr>
        <w:t>霍尔效应实验仪（包括提供励磁电流和霍尔电流的电源，电流表，电压表，霍尔元件）。函数发生器，特斯拉计，导线，数字多用表。</w:t>
      </w:r>
    </w:p>
    <w:p w:rsidR="00B55F09" w:rsidRPr="00B55F09" w:rsidRDefault="00B55F09" w:rsidP="00B55F09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rFonts w:ascii="宋体" w:cs="宋体" w:hint="eastAsia"/>
          <w:color w:val="000000"/>
          <w:kern w:val="0"/>
          <w:szCs w:val="21"/>
        </w:rPr>
        <w:t>霍尔效应实验仪主要技术指标如下：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1) </w:t>
      </w:r>
      <w:r w:rsidRPr="00B55F09">
        <w:rPr>
          <w:rFonts w:ascii="宋体" w:cs="宋体" w:hint="eastAsia"/>
          <w:color w:val="000000"/>
          <w:kern w:val="0"/>
          <w:szCs w:val="21"/>
        </w:rPr>
        <w:t>电磁铁励磁电流</w:t>
      </w:r>
      <w:r w:rsidRPr="00B55F09">
        <w:rPr>
          <w:color w:val="000000"/>
          <w:kern w:val="0"/>
          <w:szCs w:val="21"/>
        </w:rPr>
        <w:t>I</w:t>
      </w:r>
      <w:r w:rsidRPr="00B55F09">
        <w:rPr>
          <w:color w:val="000000"/>
          <w:kern w:val="0"/>
          <w:sz w:val="14"/>
          <w:szCs w:val="14"/>
        </w:rPr>
        <w:t>M</w:t>
      </w:r>
      <w:r w:rsidRPr="00B55F09">
        <w:rPr>
          <w:rFonts w:ascii="宋体" w:cs="宋体" w:hint="eastAsia"/>
          <w:color w:val="000000"/>
          <w:kern w:val="0"/>
          <w:szCs w:val="21"/>
        </w:rPr>
        <w:t>：</w:t>
      </w:r>
      <w:r w:rsidRPr="00B55F09">
        <w:rPr>
          <w:color w:val="000000"/>
          <w:kern w:val="0"/>
          <w:szCs w:val="21"/>
        </w:rPr>
        <w:t>0</w:t>
      </w:r>
      <w:r w:rsidRPr="00B55F09">
        <w:rPr>
          <w:rFonts w:ascii="宋体" w:cs="宋体" w:hint="eastAsia"/>
          <w:color w:val="000000"/>
          <w:kern w:val="0"/>
          <w:szCs w:val="21"/>
        </w:rPr>
        <w:t>～</w:t>
      </w:r>
      <w:r w:rsidRPr="00B55F09">
        <w:rPr>
          <w:color w:val="000000"/>
          <w:kern w:val="0"/>
          <w:szCs w:val="21"/>
        </w:rPr>
        <w:t>1.2 A</w:t>
      </w:r>
      <w:r w:rsidRPr="00B55F09">
        <w:rPr>
          <w:rFonts w:ascii="宋体" w:cs="宋体" w:hint="eastAsia"/>
          <w:color w:val="000000"/>
          <w:kern w:val="0"/>
          <w:szCs w:val="21"/>
        </w:rPr>
        <w:t>，连续可调，调节精度</w:t>
      </w:r>
      <w:r w:rsidRPr="00B55F09">
        <w:rPr>
          <w:color w:val="000000"/>
          <w:kern w:val="0"/>
          <w:szCs w:val="21"/>
        </w:rPr>
        <w:t>1 mA</w:t>
      </w:r>
      <w:r w:rsidRPr="00B55F09">
        <w:rPr>
          <w:rFonts w:ascii="宋体" w:cs="宋体" w:hint="eastAsia"/>
          <w:color w:val="000000"/>
          <w:kern w:val="0"/>
          <w:szCs w:val="21"/>
        </w:rPr>
        <w:t>；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2) </w:t>
      </w:r>
      <w:r w:rsidRPr="00B55F09">
        <w:rPr>
          <w:rFonts w:ascii="宋体" w:cs="宋体" w:hint="eastAsia"/>
          <w:color w:val="000000"/>
          <w:kern w:val="0"/>
          <w:szCs w:val="21"/>
        </w:rPr>
        <w:t>霍尔元件的工作电流</w:t>
      </w:r>
      <w:r w:rsidRPr="00B55F09">
        <w:rPr>
          <w:color w:val="000000"/>
          <w:kern w:val="0"/>
          <w:szCs w:val="21"/>
        </w:rPr>
        <w:t>I</w:t>
      </w:r>
      <w:r w:rsidRPr="00B55F09">
        <w:rPr>
          <w:color w:val="000000"/>
          <w:kern w:val="0"/>
          <w:sz w:val="14"/>
          <w:szCs w:val="14"/>
        </w:rPr>
        <w:t>H</w:t>
      </w:r>
      <w:r w:rsidRPr="00B55F09">
        <w:rPr>
          <w:rFonts w:ascii="宋体" w:cs="宋体" w:hint="eastAsia"/>
          <w:color w:val="000000"/>
          <w:kern w:val="0"/>
          <w:szCs w:val="21"/>
        </w:rPr>
        <w:t>：</w:t>
      </w:r>
      <w:r w:rsidRPr="00B55F09">
        <w:rPr>
          <w:color w:val="000000"/>
          <w:kern w:val="0"/>
          <w:szCs w:val="21"/>
        </w:rPr>
        <w:t>0</w:t>
      </w:r>
      <w:r w:rsidRPr="00B55F09">
        <w:rPr>
          <w:rFonts w:ascii="宋体" w:cs="宋体" w:hint="eastAsia"/>
          <w:color w:val="000000"/>
          <w:kern w:val="0"/>
          <w:szCs w:val="21"/>
        </w:rPr>
        <w:t>～</w:t>
      </w:r>
      <w:r w:rsidRPr="00B55F09">
        <w:rPr>
          <w:color w:val="000000"/>
          <w:kern w:val="0"/>
          <w:szCs w:val="21"/>
        </w:rPr>
        <w:t>11m A</w:t>
      </w:r>
      <w:r w:rsidRPr="00B55F09">
        <w:rPr>
          <w:rFonts w:ascii="宋体" w:cs="宋体" w:hint="eastAsia"/>
          <w:color w:val="000000"/>
          <w:kern w:val="0"/>
          <w:szCs w:val="21"/>
        </w:rPr>
        <w:t>，连续可调，调节精度</w:t>
      </w:r>
      <w:r w:rsidRPr="00B55F09">
        <w:rPr>
          <w:color w:val="000000"/>
          <w:kern w:val="0"/>
          <w:szCs w:val="21"/>
        </w:rPr>
        <w:t>0.01 mA</w:t>
      </w:r>
      <w:r w:rsidRPr="00B55F09">
        <w:rPr>
          <w:rFonts w:ascii="宋体" w:cs="宋体" w:hint="eastAsia"/>
          <w:color w:val="000000"/>
          <w:kern w:val="0"/>
          <w:szCs w:val="21"/>
        </w:rPr>
        <w:t>；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3) </w:t>
      </w:r>
      <w:r w:rsidRPr="00B55F09">
        <w:rPr>
          <w:rFonts w:ascii="宋体" w:cs="宋体" w:hint="eastAsia"/>
          <w:color w:val="000000"/>
          <w:kern w:val="0"/>
          <w:szCs w:val="21"/>
        </w:rPr>
        <w:t>励磁电流数字表：量程为</w:t>
      </w:r>
      <w:r w:rsidRPr="00B55F09">
        <w:rPr>
          <w:color w:val="000000"/>
          <w:kern w:val="0"/>
          <w:szCs w:val="21"/>
        </w:rPr>
        <w:t>0-1.999 A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4) </w:t>
      </w:r>
      <w:r w:rsidRPr="00B55F09">
        <w:rPr>
          <w:rFonts w:ascii="宋体" w:cs="宋体" w:hint="eastAsia"/>
          <w:color w:val="000000"/>
          <w:kern w:val="0"/>
          <w:szCs w:val="21"/>
        </w:rPr>
        <w:t>霍尔电流数字表：量程为</w:t>
      </w:r>
      <w:r w:rsidRPr="00B55F09">
        <w:rPr>
          <w:color w:val="000000"/>
          <w:kern w:val="0"/>
          <w:szCs w:val="21"/>
        </w:rPr>
        <w:t>0-10.00 mA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5) </w:t>
      </w:r>
      <w:r w:rsidRPr="00B55F09">
        <w:rPr>
          <w:rFonts w:ascii="宋体" w:cs="宋体" w:hint="eastAsia"/>
          <w:color w:val="000000"/>
          <w:kern w:val="0"/>
          <w:szCs w:val="21"/>
        </w:rPr>
        <w:t>霍尔电压数字表：量程为</w:t>
      </w:r>
      <w:r w:rsidRPr="00B55F09">
        <w:rPr>
          <w:color w:val="000000"/>
          <w:kern w:val="0"/>
          <w:szCs w:val="21"/>
        </w:rPr>
        <w:t>0-199.9 mV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6) </w:t>
      </w:r>
      <w:r w:rsidRPr="00B55F09">
        <w:rPr>
          <w:rFonts w:ascii="宋体" w:cs="宋体" w:hint="eastAsia"/>
          <w:color w:val="000000"/>
          <w:kern w:val="0"/>
          <w:szCs w:val="21"/>
        </w:rPr>
        <w:t>霍尔元件材料和灵敏度：</w:t>
      </w:r>
      <w:r w:rsidRPr="00B55F09">
        <w:rPr>
          <w:color w:val="000000"/>
          <w:kern w:val="0"/>
          <w:szCs w:val="21"/>
        </w:rPr>
        <w:t>N</w:t>
      </w:r>
      <w:r w:rsidRPr="00B55F09">
        <w:rPr>
          <w:rFonts w:ascii="宋体" w:cs="宋体" w:hint="eastAsia"/>
          <w:color w:val="000000"/>
          <w:kern w:val="0"/>
          <w:szCs w:val="21"/>
        </w:rPr>
        <w:t>型砷化镓，灵敏度</w:t>
      </w:r>
      <w:r w:rsidRPr="00B55F09">
        <w:rPr>
          <w:color w:val="000000"/>
          <w:kern w:val="0"/>
          <w:szCs w:val="21"/>
        </w:rPr>
        <w:t>K</w:t>
      </w:r>
      <w:r w:rsidRPr="00B55F09">
        <w:rPr>
          <w:color w:val="000000"/>
          <w:kern w:val="0"/>
          <w:sz w:val="14"/>
          <w:szCs w:val="14"/>
        </w:rPr>
        <w:t>H</w:t>
      </w:r>
      <w:r w:rsidRPr="00B55F09">
        <w:rPr>
          <w:rFonts w:ascii="宋体" w:cs="宋体" w:hint="eastAsia"/>
          <w:color w:val="000000"/>
          <w:kern w:val="0"/>
          <w:szCs w:val="21"/>
        </w:rPr>
        <w:t>：＞</w:t>
      </w:r>
      <w:r w:rsidRPr="00B55F09">
        <w:rPr>
          <w:color w:val="000000"/>
          <w:kern w:val="0"/>
          <w:szCs w:val="21"/>
        </w:rPr>
        <w:t>10 V/A·T</w:t>
      </w:r>
    </w:p>
    <w:p w:rsidR="00B55F09" w:rsidRPr="00B55F09" w:rsidRDefault="00B55F09" w:rsidP="00B55F09">
      <w:pPr>
        <w:autoSpaceDE w:val="0"/>
        <w:autoSpaceDN w:val="0"/>
        <w:adjustRightInd w:val="0"/>
        <w:spacing w:after="207"/>
        <w:jc w:val="left"/>
        <w:rPr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7) </w:t>
      </w:r>
      <w:r w:rsidRPr="00B55F09">
        <w:rPr>
          <w:rFonts w:ascii="宋体" w:cs="宋体" w:hint="eastAsia"/>
          <w:color w:val="000000"/>
          <w:kern w:val="0"/>
          <w:szCs w:val="21"/>
        </w:rPr>
        <w:t>电磁铁气隙中心位置磁感应强度：＞</w:t>
      </w:r>
      <w:r w:rsidRPr="00B55F09">
        <w:rPr>
          <w:color w:val="000000"/>
          <w:kern w:val="0"/>
          <w:szCs w:val="21"/>
        </w:rPr>
        <w:t>0.15 T(I</w:t>
      </w:r>
      <w:r w:rsidRPr="00B55F09">
        <w:rPr>
          <w:color w:val="000000"/>
          <w:kern w:val="0"/>
          <w:sz w:val="14"/>
          <w:szCs w:val="14"/>
        </w:rPr>
        <w:t>M</w:t>
      </w:r>
      <w:r w:rsidRPr="00B55F09">
        <w:rPr>
          <w:color w:val="000000"/>
          <w:kern w:val="0"/>
          <w:szCs w:val="21"/>
        </w:rPr>
        <w:t>=1.0 A)</w:t>
      </w:r>
    </w:p>
    <w:p w:rsidR="00B55F09" w:rsidRPr="00B55F09" w:rsidRDefault="00B55F09" w:rsidP="00B55F09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B55F09">
        <w:rPr>
          <w:color w:val="000000"/>
          <w:kern w:val="0"/>
          <w:szCs w:val="21"/>
        </w:rPr>
        <w:t xml:space="preserve">8) </w:t>
      </w:r>
      <w:r w:rsidRPr="00B55F09">
        <w:rPr>
          <w:rFonts w:ascii="宋体" w:cs="宋体" w:hint="eastAsia"/>
          <w:color w:val="000000"/>
          <w:kern w:val="0"/>
          <w:szCs w:val="21"/>
        </w:rPr>
        <w:t>不等位电位差：＜</w:t>
      </w:r>
      <w:r w:rsidRPr="00B55F09">
        <w:rPr>
          <w:color w:val="000000"/>
          <w:kern w:val="0"/>
          <w:szCs w:val="21"/>
        </w:rPr>
        <w:t>1 mV</w:t>
      </w:r>
      <w:r w:rsidRPr="00B55F09">
        <w:rPr>
          <w:rFonts w:ascii="宋体" w:cs="宋体" w:hint="eastAsia"/>
          <w:color w:val="000000"/>
          <w:kern w:val="0"/>
          <w:szCs w:val="21"/>
        </w:rPr>
        <w:t>（在工作电流</w:t>
      </w:r>
      <w:r w:rsidRPr="00B55F09">
        <w:rPr>
          <w:color w:val="000000"/>
          <w:kern w:val="0"/>
          <w:szCs w:val="21"/>
        </w:rPr>
        <w:t>1 mA</w:t>
      </w:r>
      <w:r w:rsidRPr="00B55F09">
        <w:rPr>
          <w:rFonts w:ascii="宋体" w:cs="宋体" w:hint="eastAsia"/>
          <w:color w:val="000000"/>
          <w:kern w:val="0"/>
          <w:szCs w:val="21"/>
        </w:rPr>
        <w:t>，磁感应强度</w:t>
      </w:r>
      <w:r w:rsidRPr="00B55F09">
        <w:rPr>
          <w:color w:val="000000"/>
          <w:kern w:val="0"/>
          <w:szCs w:val="21"/>
        </w:rPr>
        <w:t>0.1 T</w:t>
      </w:r>
      <w:r w:rsidRPr="00B55F09">
        <w:rPr>
          <w:rFonts w:ascii="宋体" w:cs="宋体" w:hint="eastAsia"/>
          <w:color w:val="000000"/>
          <w:kern w:val="0"/>
          <w:szCs w:val="21"/>
        </w:rPr>
        <w:t>时）</w:t>
      </w:r>
    </w:p>
    <w:p w:rsidR="00B55F09" w:rsidRPr="00B55F09" w:rsidRDefault="00B55F09" w:rsidP="00B55F09">
      <w:pPr>
        <w:pStyle w:val="1"/>
        <w:rPr>
          <w:rFonts w:hint="eastAsia"/>
        </w:rPr>
      </w:pPr>
      <w:r w:rsidRPr="00B55F09">
        <w:rPr>
          <w:rFonts w:hint="eastAsia"/>
        </w:rPr>
        <w:lastRenderedPageBreak/>
        <w:t>实验原理</w:t>
      </w:r>
      <w:r>
        <w:rPr>
          <w:rFonts w:hint="eastAsia"/>
        </w:rPr>
        <w:t>(</w:t>
      </w:r>
      <w:r>
        <w:rPr>
          <w:rFonts w:hint="eastAsia"/>
        </w:rPr>
        <w:t>详见附件</w:t>
      </w:r>
      <w:r>
        <w:rPr>
          <w:rFonts w:hint="eastAsia"/>
        </w:rPr>
        <w:t>1</w:t>
      </w:r>
      <w:r>
        <w:rPr>
          <w:rFonts w:hint="eastAsia"/>
        </w:rPr>
        <w:t>讲义上的内容</w:t>
      </w:r>
      <w:r>
        <w:rPr>
          <w:rFonts w:hint="eastAsia"/>
        </w:rPr>
        <w:t>)</w:t>
      </w:r>
    </w:p>
    <w:p w:rsidR="00B55F09" w:rsidRDefault="00D24304" w:rsidP="00B55F09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内容</w:t>
      </w:r>
      <w:r>
        <w:rPr>
          <w:rFonts w:hint="eastAsia"/>
        </w:rPr>
        <w:t>与</w:t>
      </w:r>
      <w:r w:rsidR="00B55F09">
        <w:rPr>
          <w:rFonts w:hint="eastAsia"/>
        </w:rPr>
        <w:t>数据处理</w:t>
      </w:r>
    </w:p>
    <w:p w:rsidR="00B55F09" w:rsidRPr="00D24304" w:rsidRDefault="00B55F09" w:rsidP="00D24304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瀹嬩綋" w:eastAsia="瀹嬩綋" w:hAnsi="Times New Roman,Bold" w:cs="瀹嬩綋"/>
          <w:kern w:val="0"/>
          <w:szCs w:val="21"/>
        </w:rPr>
      </w:pPr>
      <w:r w:rsidRPr="00D24304">
        <w:rPr>
          <w:rFonts w:ascii="瀹嬩綋" w:eastAsia="瀹嬩綋" w:hAnsi="Times New Roman,Bold" w:cs="瀹嬩綋" w:hint="eastAsia"/>
          <w:kern w:val="0"/>
          <w:szCs w:val="21"/>
        </w:rPr>
        <w:t>测量霍尔电流与霍尔电压的关系</w:t>
      </w:r>
    </w:p>
    <w:p w:rsidR="00D24304" w:rsidRDefault="00D24304" w:rsidP="00D24304">
      <w:pPr>
        <w:autoSpaceDE w:val="0"/>
        <w:autoSpaceDN w:val="0"/>
        <w:adjustRightInd w:val="0"/>
        <w:jc w:val="left"/>
        <w:rPr>
          <w:rFonts w:hint="eastAsia"/>
        </w:rPr>
      </w:pPr>
      <w:r>
        <w:t>将霍尔片置于电磁铁中心处，励磁电流</w:t>
      </w:r>
      <w:r>
        <w:t xml:space="preserve"> I M =0.6 A</w:t>
      </w:r>
      <w:r>
        <w:t>，调节霍尔电流</w:t>
      </w:r>
      <w:r>
        <w:t xml:space="preserve"> H I </w:t>
      </w:r>
      <w:r>
        <w:t>依次为</w:t>
      </w:r>
      <w:r>
        <w:t xml:space="preserve"> 2 mA</w:t>
      </w:r>
      <w:r>
        <w:t>，</w:t>
      </w:r>
      <w:r>
        <w:t>4 mA</w:t>
      </w:r>
      <w:r>
        <w:t>，</w:t>
      </w:r>
      <w:r>
        <w:t xml:space="preserve"> 6 mA</w:t>
      </w:r>
      <w:r>
        <w:t>，</w:t>
      </w:r>
      <w:r>
        <w:t>8 mA</w:t>
      </w:r>
      <w:r>
        <w:t>，</w:t>
      </w:r>
      <w:r>
        <w:t>10 mA</w:t>
      </w:r>
      <w:r>
        <w:t>（如果电流加不到</w:t>
      </w:r>
      <w:r>
        <w:t xml:space="preserve"> 10 mA</w:t>
      </w:r>
      <w:r>
        <w:t>，加到最大即可），测出相应的霍尔电压，每次消除副效应。测量相应的霍尔电压。作</w:t>
      </w:r>
      <w:r>
        <w:t xml:space="preserve">  U</w:t>
      </w:r>
      <w:r>
        <w:rPr>
          <w:rFonts w:hint="eastAsia"/>
        </w:rPr>
        <w:t>h</w:t>
      </w:r>
      <w:r>
        <w:t xml:space="preserve"> </w:t>
      </w:r>
      <w:r>
        <w:sym w:font="Symbol" w:char="F02D"/>
      </w:r>
      <w:r>
        <w:t xml:space="preserve"> I </w:t>
      </w:r>
      <w:r>
        <w:t>图，验证</w:t>
      </w:r>
      <w:r>
        <w:t xml:space="preserve">  I</w:t>
      </w:r>
      <w:r>
        <w:rPr>
          <w:rFonts w:hint="eastAsia"/>
        </w:rPr>
        <w:t>h</w:t>
      </w:r>
      <w:r>
        <w:t>与</w:t>
      </w:r>
      <w:r>
        <w:t>U</w:t>
      </w:r>
      <w:r>
        <w:rPr>
          <w:rFonts w:hint="eastAsia"/>
        </w:rPr>
        <w:t>h</w:t>
      </w:r>
      <w:r>
        <w:t xml:space="preserve"> </w:t>
      </w:r>
      <w:r>
        <w:t>的线性关系</w:t>
      </w:r>
      <w:r>
        <w:rPr>
          <w:rFonts w:hint="eastAsia"/>
        </w:rPr>
        <w:t>.</w:t>
      </w:r>
    </w:p>
    <w:p w:rsidR="00D24304" w:rsidRPr="00D24304" w:rsidRDefault="00D24304" w:rsidP="00D24304">
      <w:pPr>
        <w:autoSpaceDE w:val="0"/>
        <w:autoSpaceDN w:val="0"/>
        <w:adjustRightInd w:val="0"/>
        <w:jc w:val="left"/>
        <w:rPr>
          <w:rFonts w:hint="eastAsia"/>
        </w:rPr>
      </w:pPr>
    </w:p>
    <w:p w:rsidR="00B55F09" w:rsidRPr="00B55F09" w:rsidRDefault="00B55F09" w:rsidP="00B55F09">
      <w:pPr>
        <w:spacing w:line="265" w:lineRule="auto"/>
        <w:ind w:left="-5" w:hanging="10"/>
        <w:jc w:val="center"/>
        <w:rPr>
          <w:rFonts w:hint="eastAsia"/>
        </w:rPr>
      </w:pPr>
      <w:r>
        <w:rPr>
          <w:rFonts w:ascii="宋体" w:hAnsi="宋体" w:cs="宋体"/>
        </w:rPr>
        <w:t xml:space="preserve">表 </w:t>
      </w:r>
      <w:r>
        <w:t>1.</w:t>
      </w:r>
      <w:r>
        <w:rPr>
          <w:rFonts w:hint="eastAsia"/>
        </w:rPr>
        <w:t>1</w:t>
      </w:r>
      <w:r>
        <w:t xml:space="preserve"> </w:t>
      </w:r>
      <w:r>
        <w:rPr>
          <w:rFonts w:ascii="宋体" w:hAnsi="宋体" w:cs="宋体"/>
        </w:rPr>
        <w:t>直流电源霍尔电流与霍尔电压数据记录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1008"/>
        <w:gridCol w:w="796"/>
        <w:gridCol w:w="901"/>
        <w:gridCol w:w="899"/>
        <w:gridCol w:w="1004"/>
      </w:tblGrid>
      <w:tr w:rsidR="00B55F09" w:rsidTr="00B55F09">
        <w:trPr>
          <w:trHeight w:val="401"/>
          <w:jc w:val="center"/>
        </w:trPr>
        <w:tc>
          <w:tcPr>
            <w:tcW w:w="0" w:type="auto"/>
            <w:vMerge w:val="restart"/>
          </w:tcPr>
          <w:p w:rsidR="00B55F09" w:rsidRDefault="00B55F09" w:rsidP="00753FB6">
            <w:pPr>
              <w:spacing w:after="65"/>
              <w:ind w:left="101"/>
            </w:pPr>
            <w:r>
              <w:rPr>
                <w:rFonts w:ascii="宋体" w:hAnsi="宋体" w:cs="宋体"/>
              </w:rPr>
              <w:t>霍尔电流：</w:t>
            </w: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>H</w:t>
            </w:r>
            <w:r>
              <w:t xml:space="preserve"> </w:t>
            </w:r>
          </w:p>
          <w:p w:rsidR="00B55F09" w:rsidRDefault="00B55F09" w:rsidP="00753FB6">
            <w:pPr>
              <w:ind w:left="11"/>
              <w:jc w:val="center"/>
            </w:pPr>
            <w:r>
              <w:rPr>
                <w:rFonts w:ascii="Cambria Math" w:eastAsia="Cambria Math" w:hAnsi="Cambria Math" w:cs="Cambria Math"/>
              </w:rPr>
              <w:t>(mA)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</w:tcPr>
          <w:p w:rsidR="00B55F09" w:rsidRDefault="00B55F09" w:rsidP="00753FB6"/>
        </w:tc>
        <w:tc>
          <w:tcPr>
            <w:tcW w:w="0" w:type="auto"/>
            <w:gridSpan w:val="4"/>
          </w:tcPr>
          <w:p w:rsidR="00B55F09" w:rsidRDefault="00B55F09" w:rsidP="00753FB6">
            <w:r>
              <w:rPr>
                <w:rFonts w:ascii="宋体" w:hAnsi="宋体" w:cs="宋体"/>
              </w:rPr>
              <w:t>霍尔电压：</w:t>
            </w: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𝐻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(mV)</w:t>
            </w:r>
            <w:r>
              <w:t xml:space="preserve"> </w:t>
            </w:r>
          </w:p>
        </w:tc>
      </w:tr>
      <w:tr w:rsidR="00B55F09" w:rsidTr="00B55F09">
        <w:trPr>
          <w:trHeight w:val="439"/>
          <w:jc w:val="center"/>
        </w:trPr>
        <w:tc>
          <w:tcPr>
            <w:tcW w:w="0" w:type="auto"/>
            <w:vMerge/>
          </w:tcPr>
          <w:p w:rsidR="00B55F09" w:rsidRDefault="00B55F09" w:rsidP="00753FB6"/>
        </w:tc>
        <w:tc>
          <w:tcPr>
            <w:tcW w:w="0" w:type="auto"/>
          </w:tcPr>
          <w:p w:rsidR="00B55F09" w:rsidRDefault="00B55F09" w:rsidP="00753FB6">
            <w:pPr>
              <w:ind w:left="4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4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2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2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𝐻</w:t>
            </w:r>
          </w:p>
        </w:tc>
      </w:tr>
      <w:tr w:rsidR="00B55F09" w:rsidTr="00B55F09">
        <w:trPr>
          <w:trHeight w:val="398"/>
          <w:jc w:val="center"/>
        </w:trPr>
        <w:tc>
          <w:tcPr>
            <w:tcW w:w="0" w:type="auto"/>
          </w:tcPr>
          <w:p w:rsidR="00B55F09" w:rsidRDefault="00B55F09" w:rsidP="00753FB6">
            <w:pPr>
              <w:ind w:left="9"/>
              <w:jc w:val="center"/>
            </w:pPr>
            <w:r>
              <w:t xml:space="preserve">2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6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-4.9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4.8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-4.5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4.35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4.6375</w:t>
            </w:r>
          </w:p>
        </w:tc>
      </w:tr>
      <w:tr w:rsidR="00B55F09" w:rsidTr="00B55F09">
        <w:trPr>
          <w:trHeight w:val="420"/>
          <w:jc w:val="center"/>
        </w:trPr>
        <w:tc>
          <w:tcPr>
            <w:tcW w:w="0" w:type="auto"/>
          </w:tcPr>
          <w:p w:rsidR="00B55F09" w:rsidRDefault="00B55F09" w:rsidP="00753FB6">
            <w:pPr>
              <w:ind w:left="9"/>
              <w:jc w:val="center"/>
            </w:pPr>
            <w:r>
              <w:t xml:space="preserve">4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6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-9.8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9.6</w:t>
            </w:r>
            <w:r>
              <w:t xml:space="preserve">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-8.9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8.8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9.275</w:t>
            </w:r>
          </w:p>
        </w:tc>
      </w:tr>
      <w:tr w:rsidR="00B55F09" w:rsidTr="00B55F09">
        <w:trPr>
          <w:trHeight w:val="401"/>
          <w:jc w:val="center"/>
        </w:trPr>
        <w:tc>
          <w:tcPr>
            <w:tcW w:w="0" w:type="auto"/>
          </w:tcPr>
          <w:p w:rsidR="00B55F09" w:rsidRDefault="00B55F09" w:rsidP="00753FB6">
            <w:pPr>
              <w:ind w:left="9"/>
              <w:jc w:val="center"/>
            </w:pPr>
            <w:r>
              <w:t xml:space="preserve">6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6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-14.75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14.5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-13.4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13.2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13.9625</w:t>
            </w:r>
          </w:p>
        </w:tc>
      </w:tr>
      <w:tr w:rsidR="00B55F09" w:rsidTr="00B55F09">
        <w:trPr>
          <w:trHeight w:val="420"/>
          <w:jc w:val="center"/>
        </w:trPr>
        <w:tc>
          <w:tcPr>
            <w:tcW w:w="0" w:type="auto"/>
          </w:tcPr>
          <w:p w:rsidR="00B55F09" w:rsidRDefault="00B55F09" w:rsidP="00753FB6">
            <w:pPr>
              <w:ind w:left="9"/>
              <w:jc w:val="center"/>
            </w:pPr>
            <w:r>
              <w:t xml:space="preserve">8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6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-19.7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19.4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-17.9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17.65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18.6625</w:t>
            </w:r>
          </w:p>
        </w:tc>
      </w:tr>
      <w:tr w:rsidR="00B55F09" w:rsidTr="00B55F09">
        <w:trPr>
          <w:trHeight w:val="401"/>
          <w:jc w:val="center"/>
        </w:trPr>
        <w:tc>
          <w:tcPr>
            <w:tcW w:w="0" w:type="auto"/>
          </w:tcPr>
          <w:p w:rsidR="00B55F09" w:rsidRDefault="00B55F09" w:rsidP="00753FB6">
            <w:pPr>
              <w:ind w:left="6"/>
              <w:jc w:val="center"/>
            </w:pPr>
            <w:r>
              <w:t xml:space="preserve">10 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6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-24.6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24.2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5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-22.3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22.0</w:t>
            </w:r>
          </w:p>
        </w:tc>
        <w:tc>
          <w:tcPr>
            <w:tcW w:w="0" w:type="auto"/>
          </w:tcPr>
          <w:p w:rsidR="00B55F09" w:rsidRDefault="00B55F09" w:rsidP="00753FB6">
            <w:pPr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23.725</w:t>
            </w:r>
          </w:p>
        </w:tc>
      </w:tr>
      <w:tr w:rsidR="00B55F09" w:rsidTr="00C71D4A">
        <w:trPr>
          <w:trHeight w:val="634"/>
          <w:jc w:val="center"/>
        </w:trPr>
        <w:tc>
          <w:tcPr>
            <w:tcW w:w="0" w:type="auto"/>
            <w:gridSpan w:val="6"/>
          </w:tcPr>
          <w:p w:rsidR="00B55F09" w:rsidRDefault="00B55F09" w:rsidP="00753FB6">
            <w:pPr>
              <w:spacing w:after="59"/>
            </w:pPr>
            <w:r>
              <w:rPr>
                <w:rFonts w:ascii="宋体" w:hAnsi="宋体" w:cs="宋体"/>
              </w:rPr>
              <w:t xml:space="preserve">霍尔电流输入接 </w:t>
            </w:r>
            <w:r>
              <w:t xml:space="preserve">1,2 </w:t>
            </w:r>
            <w:r>
              <w:rPr>
                <w:rFonts w:ascii="宋体" w:hAnsi="宋体" w:cs="宋体"/>
              </w:rPr>
              <w:t>端</w:t>
            </w:r>
            <w:r>
              <w:t xml:space="preserve"> </w:t>
            </w:r>
          </w:p>
          <w:p w:rsidR="00B55F09" w:rsidRDefault="00B55F09" w:rsidP="00753FB6">
            <w:r>
              <w:rPr>
                <w:rFonts w:ascii="宋体" w:hAnsi="宋体" w:cs="宋体"/>
              </w:rPr>
              <w:t>励磁电流：</w:t>
            </w: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M </w:t>
            </w:r>
            <w:r>
              <w:rPr>
                <w:rFonts w:ascii="Cambria Math" w:eastAsia="Cambria Math" w:hAnsi="Cambria Math" w:cs="Cambria Math"/>
              </w:rPr>
              <w:t>= 0.6 (𝐴)</w:t>
            </w:r>
            <w:r>
              <w:t xml:space="preserve">  </w:t>
            </w:r>
          </w:p>
        </w:tc>
      </w:tr>
    </w:tbl>
    <w:p w:rsidR="00B55F09" w:rsidRDefault="00B55F09" w:rsidP="00B55F09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Pr="00B55F09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 w:hint="eastAsia"/>
        </w:rPr>
      </w:pPr>
      <w:r>
        <w:rPr>
          <w:rFonts w:ascii="宋体" w:hAnsi="宋体" w:cs="宋体"/>
        </w:rPr>
        <w:t xml:space="preserve">表 </w:t>
      </w:r>
      <w:r>
        <w:t>1.</w:t>
      </w:r>
      <w:r>
        <w:rPr>
          <w:rFonts w:hint="eastAsia"/>
        </w:rPr>
        <w:t>2</w:t>
      </w:r>
      <w:r>
        <w:rPr>
          <w:rFonts w:ascii="宋体" w:hAnsi="宋体" w:cs="宋体" w:hint="eastAsia"/>
        </w:rPr>
        <w:t>线性拟合原始数据</w:t>
      </w:r>
      <w:r>
        <w:rPr>
          <w:rFonts w:ascii="宋体" w:hAnsi="宋体" w:cs="宋体"/>
        </w:rPr>
        <w:t>数据记录</w:t>
      </w:r>
    </w:p>
    <w:tbl>
      <w:tblPr>
        <w:tblStyle w:val="a7"/>
        <w:tblW w:w="7120" w:type="dxa"/>
        <w:jc w:val="center"/>
        <w:tblLook w:val="04A0" w:firstRow="1" w:lastRow="0" w:firstColumn="1" w:lastColumn="0" w:noHBand="0" w:noVBand="1"/>
      </w:tblPr>
      <w:tblGrid>
        <w:gridCol w:w="2320"/>
        <w:gridCol w:w="960"/>
        <w:gridCol w:w="960"/>
        <w:gridCol w:w="960"/>
        <w:gridCol w:w="960"/>
        <w:gridCol w:w="960"/>
      </w:tblGrid>
      <w:tr w:rsidR="00D24304" w:rsidRPr="00D24304" w:rsidTr="00D24304">
        <w:trPr>
          <w:trHeight w:val="276"/>
          <w:jc w:val="center"/>
        </w:trPr>
        <w:tc>
          <w:tcPr>
            <w:tcW w:w="2320" w:type="dxa"/>
            <w:noWrap/>
            <w:hideMark/>
          </w:tcPr>
          <w:p w:rsidR="00D24304" w:rsidRPr="00D24304" w:rsidRDefault="00D24304" w:rsidP="00D243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Ih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D24304" w:rsidRPr="00D24304" w:rsidTr="00D24304">
        <w:trPr>
          <w:trHeight w:val="276"/>
          <w:jc w:val="center"/>
        </w:trPr>
        <w:tc>
          <w:tcPr>
            <w:tcW w:w="2320" w:type="dxa"/>
            <w:noWrap/>
            <w:hideMark/>
          </w:tcPr>
          <w:p w:rsidR="00D24304" w:rsidRPr="00D24304" w:rsidRDefault="00D24304" w:rsidP="00D243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Uh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4.6375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9.275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13.9625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18.6625</w:t>
            </w:r>
          </w:p>
        </w:tc>
        <w:tc>
          <w:tcPr>
            <w:tcW w:w="960" w:type="dxa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23.725</w:t>
            </w:r>
          </w:p>
        </w:tc>
      </w:tr>
    </w:tbl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宋体" w:hAnsi="宋体" w:cs="宋体"/>
        </w:rPr>
      </w:pPr>
    </w:p>
    <w:p w:rsidR="00B55F09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 xml:space="preserve"> </w:t>
      </w: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ascii="宋体" w:hAnsi="宋体" w:cs="宋体"/>
        </w:rPr>
        <w:t>直流电源霍尔电流与霍尔电压</w:t>
      </w:r>
      <w:r>
        <w:rPr>
          <w:rFonts w:ascii="宋体" w:hAnsi="宋体" w:cs="宋体" w:hint="eastAsia"/>
        </w:rPr>
        <w:t>线性拟合</w:t>
      </w: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BA6C7CA" wp14:editId="19494E2D">
            <wp:extent cx="3787140" cy="2339340"/>
            <wp:effectExtent l="0" t="0" r="381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R2达到0.9997,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线性程度很高.</w:t>
      </w:r>
    </w:p>
    <w:p w:rsidR="00D24304" w:rsidRDefault="00D24304" w:rsidP="00B55F09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Default="00D24304" w:rsidP="00D24304">
      <w:pPr>
        <w:pStyle w:val="ab"/>
        <w:numPr>
          <w:ilvl w:val="0"/>
          <w:numId w:val="13"/>
        </w:numPr>
        <w:spacing w:beforeLines="50" w:before="156" w:afterLines="50" w:after="156"/>
        <w:ind w:firstLineChars="0"/>
      </w:pPr>
      <w:r>
        <w:t>测量</w:t>
      </w:r>
      <w:r>
        <w:t>KH</w:t>
      </w:r>
      <w:r>
        <w:rPr>
          <w:rFonts w:hint="eastAsia"/>
        </w:rPr>
        <w:t>.</w:t>
      </w:r>
      <w:r>
        <w:t xml:space="preserve"> </w:t>
      </w:r>
      <w:r>
        <w:t>霍尔电流保持</w:t>
      </w:r>
      <w:r>
        <w:t xml:space="preserve"> H I =10 mA</w:t>
      </w:r>
      <w:r>
        <w:t>。由</w:t>
      </w:r>
      <w:r>
        <w:t xml:space="preserve"> 1</w:t>
      </w:r>
      <w:r>
        <w:t>，</w:t>
      </w:r>
      <w:r>
        <w:t xml:space="preserve">2 </w:t>
      </w:r>
      <w:r>
        <w:t>端输入。将特斯拉计的探头小心地伸入电磁铁间隙中心</w:t>
      </w:r>
      <w:r>
        <w:t xml:space="preserve"> </w:t>
      </w:r>
      <w:r>
        <w:t>处，励磁电流</w:t>
      </w:r>
      <w:r>
        <w:t xml:space="preserve"> I M </w:t>
      </w:r>
      <w:r>
        <w:t>从</w:t>
      </w:r>
      <w:r>
        <w:t xml:space="preserve"> 0 ~ 1 A</w:t>
      </w:r>
      <w:r>
        <w:t>，每隔</w:t>
      </w:r>
      <w:r>
        <w:t xml:space="preserve"> 0.1 A </w:t>
      </w:r>
      <w:r>
        <w:t>分别测出磁场</w:t>
      </w:r>
      <w:r>
        <w:t xml:space="preserve"> B </w:t>
      </w:r>
      <w:r>
        <w:t>的大小（磁场方向要与探头霍尔片垂</w:t>
      </w:r>
      <w:r>
        <w:rPr>
          <w:rFonts w:hint="eastAsia"/>
        </w:rPr>
        <w:t>直）</w:t>
      </w:r>
      <w:r>
        <w:t>和样品的霍尔电压</w:t>
      </w:r>
      <w:r>
        <w:t xml:space="preserve"> UH </w:t>
      </w:r>
      <w:r>
        <w:t>，每次消除副效应。用最小二乘法算出相应的</w:t>
      </w:r>
      <w:r>
        <w:t xml:space="preserve"> KH </w:t>
      </w:r>
      <w:r>
        <w:t>，并求出</w:t>
      </w:r>
      <w:r>
        <w:t xml:space="preserve"> KH </w:t>
      </w:r>
      <w:r>
        <w:t>的不确定度。</w:t>
      </w:r>
    </w:p>
    <w:p w:rsidR="00D24304" w:rsidRDefault="00D24304" w:rsidP="00D24304">
      <w:pPr>
        <w:pStyle w:val="ab"/>
        <w:spacing w:beforeLines="50" w:before="156" w:afterLines="50" w:after="156"/>
        <w:ind w:left="360" w:firstLineChars="0" w:firstLine="0"/>
      </w:pPr>
    </w:p>
    <w:p w:rsidR="00D24304" w:rsidRDefault="00D24304" w:rsidP="00D24304">
      <w:pPr>
        <w:pStyle w:val="ab"/>
        <w:spacing w:beforeLines="50" w:before="156" w:afterLines="50" w:after="156"/>
        <w:ind w:left="360" w:firstLineChars="0" w:firstLine="0"/>
        <w:rPr>
          <w:rFonts w:hint="eastAsia"/>
        </w:rPr>
      </w:pPr>
    </w:p>
    <w:p w:rsidR="00D24304" w:rsidRDefault="00D24304" w:rsidP="00D24304">
      <w:pPr>
        <w:spacing w:beforeLines="50" w:before="156" w:afterLines="50" w:after="156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rPr>
          <w:rFonts w:hint="eastAsia"/>
        </w:rPr>
        <w:t>测量</w:t>
      </w:r>
      <w:r>
        <w:rPr>
          <w:rFonts w:hint="eastAsia"/>
        </w:rPr>
        <w:t>Kh</w:t>
      </w:r>
      <w:r>
        <w:rPr>
          <w:rFonts w:hint="eastAsia"/>
        </w:rPr>
        <w:t>时的实验数据</w:t>
      </w:r>
    </w:p>
    <w:tbl>
      <w:tblPr>
        <w:tblStyle w:val="TableGrid"/>
        <w:tblW w:w="9155" w:type="dxa"/>
        <w:jc w:val="center"/>
        <w:tblInd w:w="0" w:type="dxa"/>
        <w:tblCellMar>
          <w:top w:w="70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1271"/>
        <w:gridCol w:w="1520"/>
        <w:gridCol w:w="1589"/>
        <w:gridCol w:w="1592"/>
        <w:gridCol w:w="1592"/>
        <w:gridCol w:w="1591"/>
      </w:tblGrid>
      <w:tr w:rsidR="00D24304" w:rsidTr="00D24304">
        <w:trPr>
          <w:trHeight w:val="401"/>
          <w:jc w:val="center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304" w:rsidRDefault="00D24304" w:rsidP="00753FB6">
            <w:pPr>
              <w:spacing w:after="13"/>
              <w:ind w:left="2"/>
            </w:pPr>
            <w:r>
              <w:rPr>
                <w:rFonts w:ascii="宋体" w:eastAsia="宋体" w:hAnsi="宋体" w:cs="宋体"/>
              </w:rPr>
              <w:t>磁场强度：</w:t>
            </w:r>
          </w:p>
          <w:p w:rsidR="00D24304" w:rsidRDefault="00D24304" w:rsidP="00753FB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 B (mT)</w:t>
            </w:r>
            <w:r>
              <w:t xml:space="preserve"> 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304" w:rsidRDefault="00D24304" w:rsidP="00753FB6">
            <w:pPr>
              <w:spacing w:after="63"/>
              <w:ind w:left="31"/>
            </w:pPr>
            <w:r>
              <w:rPr>
                <w:rFonts w:ascii="宋体" w:eastAsia="宋体" w:hAnsi="宋体" w:cs="宋体"/>
              </w:rPr>
              <w:t>励磁电流：</w:t>
            </w: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>H</w:t>
            </w:r>
            <w:r>
              <w:t xml:space="preserve"> </w:t>
            </w:r>
          </w:p>
          <w:p w:rsidR="00D24304" w:rsidRDefault="00D24304" w:rsidP="00753FB6">
            <w:pPr>
              <w:ind w:right="13"/>
              <w:jc w:val="center"/>
            </w:pPr>
            <w:r>
              <w:rPr>
                <w:rFonts w:ascii="Cambria Math" w:eastAsia="Cambria Math" w:hAnsi="Cambria Math" w:cs="Cambria Math"/>
              </w:rPr>
              <w:t>(A)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4304" w:rsidRDefault="00D24304" w:rsidP="00753FB6"/>
        </w:tc>
        <w:tc>
          <w:tcPr>
            <w:tcW w:w="31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24304" w:rsidRDefault="00D24304" w:rsidP="00753FB6">
            <w:pPr>
              <w:ind w:right="13"/>
              <w:jc w:val="center"/>
            </w:pPr>
            <w:r>
              <w:rPr>
                <w:rFonts w:ascii="宋体" w:eastAsia="宋体" w:hAnsi="宋体" w:cs="宋体"/>
              </w:rPr>
              <w:t>霍尔电压：</w:t>
            </w: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𝐻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(mV)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/>
        </w:tc>
      </w:tr>
      <w:tr w:rsidR="00D24304" w:rsidTr="00D24304">
        <w:trPr>
          <w:trHeight w:val="43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20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22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23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23"/>
              <w:jc w:val="center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  <w:r>
              <w:t xml:space="preserve"> </w:t>
            </w:r>
          </w:p>
        </w:tc>
      </w:tr>
      <w:tr w:rsidR="00D24304" w:rsidTr="00D24304">
        <w:trPr>
          <w:trHeight w:val="398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rPr>
                <w:rFonts w:asciiTheme="minorEastAsia" w:hAnsiTheme="minorEastAsia" w:hint="eastAsia"/>
              </w:rPr>
              <w:t>-0.3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rPr>
                <w:rFonts w:asciiTheme="minorEastAsia" w:hAnsiTheme="minorEastAsia" w:hint="eastAsia"/>
              </w:rPr>
              <w:t>-1.2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rPr>
                <w:rFonts w:asciiTheme="minorEastAsia" w:hAnsiTheme="minorEastAsia" w:hint="eastAsia"/>
              </w:rPr>
              <w:t>0.85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rPr>
                <w:rFonts w:asciiTheme="minorEastAsia" w:hAnsiTheme="minorEastAsia" w:hint="eastAsia"/>
              </w:rPr>
              <w:t>0.85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rPr>
                <w:rFonts w:asciiTheme="minorEastAsia" w:hAnsiTheme="minorEastAsia" w:hint="eastAsia"/>
              </w:rPr>
              <w:t>-1.025</w:t>
            </w:r>
          </w:p>
        </w:tc>
      </w:tr>
      <w:tr w:rsidR="00D24304" w:rsidTr="00D24304">
        <w:trPr>
          <w:trHeight w:val="420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14.9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-5.1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4.75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-2.85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rPr>
                <w:rFonts w:asciiTheme="minorEastAsia" w:hAnsiTheme="minorEastAsia" w:hint="eastAsia"/>
              </w:rPr>
              <w:t>-3.800</w:t>
            </w:r>
            <w:r>
              <w:t xml:space="preserve"> 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29.9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-8.9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rPr>
                <w:rFonts w:asciiTheme="minorEastAsia" w:hAnsiTheme="minorEastAsia" w:hint="eastAsia"/>
              </w:rPr>
              <w:t>8.55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-6.7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-7.625</w:t>
            </w:r>
          </w:p>
        </w:tc>
      </w:tr>
      <w:tr w:rsidR="00D24304" w:rsidTr="00D24304">
        <w:trPr>
          <w:trHeight w:val="420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44.7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0.3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-12.8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12.4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-10.6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-11.5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59.9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0.4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-16.65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16.3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-14.4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-15.3625</w:t>
            </w:r>
          </w:p>
        </w:tc>
      </w:tr>
      <w:tr w:rsidR="00D24304" w:rsidTr="00D24304">
        <w:trPr>
          <w:trHeight w:val="398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75.1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0.5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-20.6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20.2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-18.3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-19.275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89.7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-24.55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24.15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-22.2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-23.2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104.8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-28.25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27.95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-26.1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-27.0875</w:t>
            </w:r>
          </w:p>
        </w:tc>
      </w:tr>
      <w:tr w:rsidR="00D24304" w:rsidTr="00D24304">
        <w:trPr>
          <w:trHeight w:val="398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120.1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0.8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-32.3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31.9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-29.9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-30.925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134.3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0.9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-36.2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 </w:t>
            </w:r>
            <w:r>
              <w:rPr>
                <w:rFonts w:asciiTheme="minorEastAsia" w:hAnsiTheme="minorEastAsia" w:hint="eastAsia"/>
              </w:rPr>
              <w:t>35.8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-33.85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-34.85</w:t>
            </w:r>
          </w:p>
        </w:tc>
      </w:tr>
      <w:tr w:rsidR="00D24304" w:rsidTr="00D24304">
        <w:trPr>
          <w:trHeight w:val="401"/>
          <w:jc w:val="center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150.0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right="16"/>
              <w:jc w:val="center"/>
            </w:pPr>
            <w:r>
              <w:t xml:space="preserve">1.0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31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-40.0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39.6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8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-37.8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>
            <w:pPr>
              <w:ind w:left="29"/>
              <w:jc w:val="center"/>
            </w:pPr>
            <w:r>
              <w:t xml:space="preserve"> </w:t>
            </w:r>
            <w:r>
              <w:rPr>
                <w:rFonts w:asciiTheme="minorEastAsia" w:hAnsiTheme="minorEastAsia" w:hint="eastAsia"/>
              </w:rPr>
              <w:t>-38.725</w:t>
            </w:r>
          </w:p>
        </w:tc>
      </w:tr>
      <w:tr w:rsidR="00D24304" w:rsidTr="00D24304">
        <w:trPr>
          <w:trHeight w:val="398"/>
          <w:jc w:val="center"/>
        </w:trPr>
        <w:tc>
          <w:tcPr>
            <w:tcW w:w="2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4304" w:rsidRDefault="00D24304" w:rsidP="00753FB6">
            <w:r>
              <w:rPr>
                <w:rFonts w:ascii="宋体" w:eastAsia="宋体" w:hAnsi="宋体" w:cs="宋体"/>
              </w:rPr>
              <w:t>霍尔电流：</w:t>
            </w: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H </w:t>
            </w:r>
            <w:r>
              <w:rPr>
                <w:rFonts w:ascii="Cambria Math" w:eastAsia="Cambria Math" w:hAnsi="Cambria Math" w:cs="Cambria Math"/>
              </w:rPr>
              <w:t>= 10 (𝑚𝐴)</w:t>
            </w:r>
            <w: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24304" w:rsidRDefault="00D24304" w:rsidP="00753FB6"/>
        </w:tc>
        <w:tc>
          <w:tcPr>
            <w:tcW w:w="31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24304" w:rsidRDefault="00D24304" w:rsidP="00753FB6"/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4304" w:rsidRDefault="00D24304" w:rsidP="00753FB6"/>
        </w:tc>
      </w:tr>
    </w:tbl>
    <w:p w:rsidR="00D24304" w:rsidRPr="00D24304" w:rsidRDefault="00D24304" w:rsidP="00D24304">
      <w:pPr>
        <w:spacing w:beforeLines="50" w:before="156" w:afterLines="50" w:after="156"/>
        <w:jc w:val="center"/>
        <w:rPr>
          <w:rFonts w:ascii="黑体" w:eastAsia="黑体" w:hAnsi="黑体" w:hint="eastAsia"/>
        </w:rPr>
      </w:pP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表2-2线性拟合时所用的实验数据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728"/>
        <w:gridCol w:w="497"/>
        <w:gridCol w:w="728"/>
        <w:gridCol w:w="612"/>
        <w:gridCol w:w="960"/>
        <w:gridCol w:w="844"/>
        <w:gridCol w:w="612"/>
        <w:gridCol w:w="960"/>
        <w:gridCol w:w="844"/>
        <w:gridCol w:w="728"/>
        <w:gridCol w:w="844"/>
      </w:tblGrid>
      <w:tr w:rsidR="00D24304" w:rsidRPr="00D24304" w:rsidTr="00D24304">
        <w:trPr>
          <w:trHeight w:val="276"/>
          <w:jc w:val="center"/>
        </w:trPr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Ih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4304" w:rsidRPr="00D24304" w:rsidTr="00D24304">
        <w:trPr>
          <w:trHeight w:val="276"/>
          <w:jc w:val="center"/>
        </w:trPr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Uh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1.025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3.8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7.625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15.3625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19.275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23.2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27.0875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30.925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34.85</w:t>
            </w:r>
          </w:p>
        </w:tc>
        <w:tc>
          <w:tcPr>
            <w:tcW w:w="0" w:type="auto"/>
            <w:noWrap/>
            <w:hideMark/>
          </w:tcPr>
          <w:p w:rsidR="00D24304" w:rsidRPr="00D24304" w:rsidRDefault="00D24304" w:rsidP="00D2430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43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38.725</w:t>
            </w:r>
          </w:p>
        </w:tc>
      </w:tr>
    </w:tbl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</w:p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24304" w:rsidRDefault="00D24304" w:rsidP="00D24304">
      <w:pPr>
        <w:pStyle w:val="ab"/>
        <w:tabs>
          <w:tab w:val="left" w:pos="3576"/>
        </w:tabs>
        <w:spacing w:beforeLines="50" w:before="156" w:afterLines="50" w:after="156"/>
        <w:ind w:firstLineChars="0" w:firstLine="0"/>
        <w:rPr>
          <w:rFonts w:ascii="黑体" w:eastAsia="黑体" w:hAnsi="黑体" w:hint="eastAsia"/>
        </w:rPr>
      </w:pP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图2-3线性拟合结果</w:t>
      </w: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EA2253F" wp14:editId="0C56DD58">
            <wp:extent cx="4216400" cy="2705100"/>
            <wp:effectExtent l="0" t="0" r="1270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:rsidR="00D24304" w:rsidRDefault="00D33F0B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计算得Kh=</w:t>
      </w:r>
    </w:p>
    <w:p w:rsidR="00D33F0B" w:rsidRDefault="00D33F0B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Kh的不确定度为:</w:t>
      </w:r>
    </w:p>
    <w:p w:rsidR="00D24304" w:rsidRDefault="00D24304" w:rsidP="00D24304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 w:hint="eastAsia"/>
        </w:rPr>
      </w:pPr>
    </w:p>
    <w:p w:rsidR="00D24304" w:rsidRDefault="00D24304" w:rsidP="00D24304">
      <w:pPr>
        <w:pStyle w:val="ab"/>
        <w:numPr>
          <w:ilvl w:val="0"/>
          <w:numId w:val="13"/>
        </w:numPr>
        <w:spacing w:beforeLines="50" w:before="156" w:afterLines="50" w:after="156"/>
        <w:ind w:firstLineChars="0"/>
      </w:pPr>
      <w:r>
        <w:t>测量磁化曲线</w:t>
      </w:r>
    </w:p>
    <w:p w:rsidR="00D24304" w:rsidRDefault="00D24304" w:rsidP="00D24304">
      <w:pPr>
        <w:spacing w:beforeLines="50" w:before="156" w:afterLines="50" w:after="156"/>
        <w:ind w:firstLine="360"/>
      </w:pPr>
      <w:r>
        <w:t>由步骤</w:t>
      </w:r>
      <w:r>
        <w:t xml:space="preserve"> 2 </w:t>
      </w:r>
      <w:r>
        <w:t>测得的</w:t>
      </w:r>
      <w:r>
        <w:t xml:space="preserve"> UH </w:t>
      </w:r>
      <w:r>
        <w:t>和求出的</w:t>
      </w:r>
      <w:r>
        <w:t xml:space="preserve"> KH </w:t>
      </w:r>
      <w:r>
        <w:t>计算每个</w:t>
      </w:r>
      <w:r>
        <w:t xml:space="preserve"> I M </w:t>
      </w:r>
      <w:r>
        <w:t>对应的磁场</w:t>
      </w:r>
      <w:r>
        <w:t xml:space="preserve"> B </w:t>
      </w:r>
      <w:r>
        <w:t>的大小，从而得到磁场与励磁电流的关系</w:t>
      </w:r>
      <w:r>
        <w:t xml:space="preserve"> B </w:t>
      </w:r>
      <w:r>
        <w:sym w:font="Symbol" w:char="F02D"/>
      </w:r>
      <w:r>
        <w:t xml:space="preserve"> IM </w:t>
      </w:r>
      <w:r>
        <w:t>曲线</w:t>
      </w:r>
      <w:r>
        <w:rPr>
          <w:rFonts w:hint="eastAsia"/>
        </w:rPr>
        <w:t>.</w:t>
      </w:r>
    </w:p>
    <w:p w:rsidR="00D33F0B" w:rsidRDefault="00D33F0B" w:rsidP="00D24304">
      <w:pPr>
        <w:spacing w:beforeLines="50" w:before="156" w:afterLines="50" w:after="156"/>
        <w:ind w:firstLine="360"/>
        <w:rPr>
          <w:rFonts w:ascii="黑体" w:eastAsia="黑体" w:hAnsi="黑体"/>
        </w:rPr>
      </w:pPr>
    </w:p>
    <w:p w:rsidR="00D33F0B" w:rsidRDefault="00D33F0B" w:rsidP="00D33F0B">
      <w:pPr>
        <w:pStyle w:val="ab"/>
        <w:numPr>
          <w:ilvl w:val="0"/>
          <w:numId w:val="13"/>
        </w:numPr>
        <w:spacing w:beforeLines="50" w:before="156" w:afterLines="50" w:after="156"/>
        <w:ind w:firstLineChars="0"/>
      </w:pPr>
      <w:r>
        <w:t>用交流霍尔电流测磁场</w:t>
      </w:r>
    </w:p>
    <w:p w:rsidR="00D33F0B" w:rsidRDefault="00D33F0B" w:rsidP="00D33F0B">
      <w:pPr>
        <w:spacing w:beforeLines="50" w:before="156" w:afterLines="50" w:after="156"/>
        <w:ind w:firstLine="360"/>
      </w:pPr>
      <w:r>
        <w:t xml:space="preserve"> </w:t>
      </w:r>
      <w:r>
        <w:t>用函数发生器代替直流稳压电源</w:t>
      </w:r>
      <w:r>
        <w:t xml:space="preserve"> E2 </w:t>
      </w:r>
      <w:r>
        <w:t>，使</w:t>
      </w:r>
      <w:r>
        <w:t xml:space="preserve"> f =500 Hz</w:t>
      </w:r>
      <w:r>
        <w:t>，调节输出电压使交流霍尔电流保持</w:t>
      </w:r>
      <w:r>
        <w:t xml:space="preserve"> H I =10 mA</w:t>
      </w:r>
      <w:r>
        <w:t>，由</w:t>
      </w:r>
      <w:r>
        <w:t xml:space="preserve"> 1</w:t>
      </w:r>
      <w:r>
        <w:t>，</w:t>
      </w:r>
      <w:r>
        <w:t xml:space="preserve">2 </w:t>
      </w:r>
      <w:r>
        <w:t>端输入。交流霍尔电流可用多用表的交流</w:t>
      </w:r>
      <w:r>
        <w:t xml:space="preserve"> mA </w:t>
      </w:r>
      <w:r>
        <w:t>挡测量。霍尔电流设定好后，将</w:t>
      </w:r>
      <w:r>
        <w:t xml:space="preserve"> </w:t>
      </w:r>
      <w:r>
        <w:t>函数发生器输出直接接</w:t>
      </w:r>
      <w:r>
        <w:t xml:space="preserve"> 1</w:t>
      </w:r>
      <w:r>
        <w:t>，</w:t>
      </w:r>
      <w:r>
        <w:t xml:space="preserve">2 </w:t>
      </w:r>
      <w:r>
        <w:t>端。用多用表测量霍尔电压</w:t>
      </w:r>
      <w:r>
        <w:t xml:space="preserve"> UH </w:t>
      </w:r>
      <w:r>
        <w:t>。电磁铁的励磁电流依次为</w:t>
      </w:r>
      <w:r>
        <w:t xml:space="preserve"> 0.2 A</w:t>
      </w:r>
      <w:r>
        <w:t>，</w:t>
      </w:r>
      <w:r>
        <w:t xml:space="preserve"> 0.4 A</w:t>
      </w:r>
      <w:r>
        <w:t>，</w:t>
      </w:r>
      <w:r>
        <w:t>0.6 A</w:t>
      </w:r>
      <w:r>
        <w:t>，</w:t>
      </w:r>
      <w:r>
        <w:t>0.8 A</w:t>
      </w:r>
      <w:r>
        <w:t>，</w:t>
      </w:r>
      <w:r>
        <w:t>1.0 A</w:t>
      </w:r>
      <w:r>
        <w:t>。算出相应的磁场，作</w:t>
      </w:r>
      <w:r>
        <w:t xml:space="preserve"> B </w:t>
      </w:r>
      <w:r>
        <w:sym w:font="Symbol" w:char="F02D"/>
      </w:r>
      <w:r>
        <w:t xml:space="preserve"> IM </w:t>
      </w:r>
      <w:r>
        <w:t>图。</w:t>
      </w:r>
    </w:p>
    <w:p w:rsidR="00D33F0B" w:rsidRDefault="00D33F0B" w:rsidP="00D33F0B">
      <w:pPr>
        <w:spacing w:beforeLines="50" w:before="156" w:afterLines="50" w:after="156"/>
        <w:ind w:firstLine="360"/>
        <w:rPr>
          <w:rFonts w:ascii="黑体" w:eastAsia="黑体" w:hAnsi="黑体"/>
        </w:rPr>
      </w:pPr>
    </w:p>
    <w:p w:rsidR="00D33F0B" w:rsidRDefault="00D33F0B" w:rsidP="00D33F0B">
      <w:pPr>
        <w:spacing w:line="265" w:lineRule="auto"/>
        <w:ind w:left="-5" w:hanging="10"/>
        <w:jc w:val="center"/>
      </w:pPr>
      <w:r>
        <w:rPr>
          <w:rFonts w:ascii="宋体" w:hAnsi="宋体" w:cs="宋体"/>
        </w:rPr>
        <w:t>表</w:t>
      </w:r>
      <w:r>
        <w:rPr>
          <w:rFonts w:hint="eastAsia"/>
        </w:rPr>
        <w:t>4-1</w:t>
      </w:r>
      <w:r>
        <w:t xml:space="preserve"> </w:t>
      </w:r>
      <w:r>
        <w:rPr>
          <w:rFonts w:ascii="宋体" w:hAnsi="宋体" w:cs="宋体"/>
        </w:rPr>
        <w:t>交流电源霍尔电压数据记录</w:t>
      </w:r>
    </w:p>
    <w:tbl>
      <w:tblPr>
        <w:tblStyle w:val="TableGrid"/>
        <w:tblW w:w="8298" w:type="dxa"/>
        <w:jc w:val="center"/>
        <w:tblInd w:w="0" w:type="dxa"/>
        <w:tblCellMar>
          <w:top w:w="56" w:type="dxa"/>
          <w:right w:w="23" w:type="dxa"/>
        </w:tblCellMar>
        <w:tblLook w:val="04A0" w:firstRow="1" w:lastRow="0" w:firstColumn="1" w:lastColumn="0" w:noHBand="0" w:noVBand="1"/>
      </w:tblPr>
      <w:tblGrid>
        <w:gridCol w:w="1382"/>
        <w:gridCol w:w="1383"/>
        <w:gridCol w:w="1382"/>
        <w:gridCol w:w="1383"/>
        <w:gridCol w:w="1385"/>
        <w:gridCol w:w="1383"/>
      </w:tblGrid>
      <w:tr w:rsidR="00D33F0B" w:rsidTr="00D33F0B">
        <w:trPr>
          <w:trHeight w:val="636"/>
          <w:jc w:val="center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F0B" w:rsidRDefault="00D33F0B" w:rsidP="00753FB6">
            <w:pPr>
              <w:spacing w:after="66"/>
              <w:ind w:left="108"/>
            </w:pPr>
            <w:r>
              <w:rPr>
                <w:rFonts w:ascii="宋体" w:eastAsia="宋体" w:hAnsi="宋体" w:cs="宋体"/>
              </w:rPr>
              <w:t>励磁电流：</w:t>
            </w:r>
            <w:r>
              <w:t xml:space="preserve"> </w:t>
            </w:r>
          </w:p>
          <w:p w:rsidR="00D33F0B" w:rsidRDefault="00D33F0B" w:rsidP="00753FB6">
            <w:pPr>
              <w:ind w:left="108"/>
            </w:pP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>M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(A)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21"/>
              <w:jc w:val="center"/>
            </w:pPr>
            <w:r>
              <w:t xml:space="preserve">0.2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22"/>
              <w:jc w:val="center"/>
            </w:pPr>
            <w:r>
              <w:t xml:space="preserve">0.4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22"/>
              <w:jc w:val="center"/>
            </w:pPr>
            <w:r>
              <w:t xml:space="preserve">0.6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20"/>
              <w:jc w:val="center"/>
            </w:pPr>
            <w:r>
              <w:t xml:space="preserve">0.8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18"/>
              <w:jc w:val="center"/>
            </w:pPr>
            <w:r>
              <w:t xml:space="preserve">1.0 </w:t>
            </w:r>
          </w:p>
        </w:tc>
      </w:tr>
      <w:tr w:rsidR="00D33F0B" w:rsidTr="00D33F0B">
        <w:trPr>
          <w:trHeight w:val="634"/>
          <w:jc w:val="center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F0B" w:rsidRDefault="00D33F0B" w:rsidP="00753FB6">
            <w:pPr>
              <w:spacing w:after="32"/>
              <w:ind w:left="108"/>
            </w:pPr>
            <w:r>
              <w:rPr>
                <w:rFonts w:ascii="宋体" w:eastAsia="宋体" w:hAnsi="宋体" w:cs="宋体"/>
              </w:rPr>
              <w:t>霍尔电压：</w:t>
            </w:r>
          </w:p>
          <w:p w:rsidR="00D33F0B" w:rsidRDefault="00D33F0B" w:rsidP="00753FB6">
            <w:pPr>
              <w:ind w:left="108"/>
            </w:pPr>
            <w:r>
              <w:rPr>
                <w:rFonts w:ascii="Cambria Math" w:eastAsia="Cambria Math" w:hAnsi="Cambria Math" w:cs="Cambria Math"/>
              </w:rPr>
              <w:t>𝑈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𝐻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(mV)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71"/>
              <w:jc w:val="center"/>
            </w:pPr>
            <w:r>
              <w:rPr>
                <w:rFonts w:asciiTheme="minorEastAsia" w:hAnsiTheme="minorEastAsia" w:hint="eastAsia"/>
              </w:rPr>
              <w:t>8.5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70"/>
              <w:jc w:val="center"/>
            </w:pPr>
            <w:r>
              <w:rPr>
                <w:rFonts w:asciiTheme="minorEastAsia" w:hAnsiTheme="minorEastAsia" w:hint="eastAsia"/>
              </w:rPr>
              <w:t>16.1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71"/>
              <w:jc w:val="center"/>
            </w:pPr>
            <w:r>
              <w:rPr>
                <w:rFonts w:asciiTheme="minorEastAsia" w:hAnsiTheme="minorEastAsia" w:hint="eastAsia"/>
              </w:rPr>
              <w:t>23.5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68"/>
              <w:jc w:val="center"/>
            </w:pPr>
            <w:r>
              <w:rPr>
                <w:rFonts w:asciiTheme="minorEastAsia" w:hAnsiTheme="minorEastAsia" w:hint="eastAsia"/>
              </w:rPr>
              <w:t>31.5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F0B" w:rsidRDefault="00D33F0B" w:rsidP="00753FB6">
            <w:pPr>
              <w:ind w:left="66"/>
              <w:jc w:val="center"/>
            </w:pPr>
            <w:r>
              <w:rPr>
                <w:rFonts w:asciiTheme="minorEastAsia" w:hAnsiTheme="minorEastAsia" w:hint="eastAsia"/>
              </w:rPr>
              <w:t>39.3</w:t>
            </w:r>
            <w:r>
              <w:t xml:space="preserve"> </w:t>
            </w:r>
          </w:p>
        </w:tc>
      </w:tr>
      <w:tr w:rsidR="00D33F0B" w:rsidTr="00D33F0B">
        <w:trPr>
          <w:trHeight w:val="946"/>
          <w:jc w:val="center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F0B" w:rsidRDefault="00D33F0B" w:rsidP="00753FB6">
            <w:pPr>
              <w:spacing w:after="44"/>
              <w:ind w:left="108"/>
            </w:pPr>
            <w:r>
              <w:rPr>
                <w:rFonts w:ascii="宋体" w:eastAsia="宋体" w:hAnsi="宋体" w:cs="宋体"/>
              </w:rPr>
              <w:t xml:space="preserve">交流电源接 </w:t>
            </w:r>
            <w:r>
              <w:t xml:space="preserve">1,2 </w:t>
            </w:r>
            <w:r>
              <w:rPr>
                <w:rFonts w:ascii="宋体" w:eastAsia="宋体" w:hAnsi="宋体" w:cs="宋体"/>
              </w:rPr>
              <w:t>端</w:t>
            </w:r>
            <w:r>
              <w:t xml:space="preserve"> </w:t>
            </w:r>
          </w:p>
          <w:p w:rsidR="00D33F0B" w:rsidRDefault="00D33F0B" w:rsidP="00753FB6">
            <w:pPr>
              <w:ind w:left="108"/>
            </w:pPr>
            <w:r>
              <w:rPr>
                <w:rFonts w:ascii="宋体" w:eastAsia="宋体" w:hAnsi="宋体" w:cs="宋体"/>
              </w:rPr>
              <w:t>交流电源频率：</w:t>
            </w:r>
            <w:r>
              <w:rPr>
                <w:rFonts w:ascii="Cambria Math" w:eastAsia="Cambria Math" w:hAnsi="Cambria Math" w:cs="Cambria Math"/>
              </w:rPr>
              <w:t xml:space="preserve">f = 500 (𝐻𝑧) </w:t>
            </w:r>
            <w:r>
              <w:rPr>
                <w:rFonts w:ascii="宋体" w:eastAsia="宋体" w:hAnsi="宋体" w:cs="宋体"/>
              </w:rPr>
              <w:t>霍尔电流：</w:t>
            </w:r>
            <w:r>
              <w:rPr>
                <w:rFonts w:ascii="Cambria Math" w:eastAsia="Cambria Math" w:hAnsi="Cambria Math" w:cs="Cambria Math"/>
              </w:rPr>
              <w:t>I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H </w:t>
            </w:r>
            <w:r>
              <w:rPr>
                <w:rFonts w:ascii="Cambria Math" w:eastAsia="Cambria Math" w:hAnsi="Cambria Math" w:cs="Cambria Math"/>
              </w:rPr>
              <w:t>= 10 (𝑚𝐴)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33F0B" w:rsidRDefault="00D33F0B" w:rsidP="00753FB6">
            <w:pPr>
              <w:ind w:left="-22"/>
            </w:pP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3F0B" w:rsidRDefault="00D33F0B" w:rsidP="00753FB6"/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3F0B" w:rsidRDefault="00D33F0B" w:rsidP="00753FB6"/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33F0B" w:rsidRDefault="00D33F0B" w:rsidP="00753FB6"/>
        </w:tc>
      </w:tr>
    </w:tbl>
    <w:p w:rsidR="00D33F0B" w:rsidRDefault="00D33F0B" w:rsidP="00D33F0B">
      <w:pPr>
        <w:spacing w:after="40"/>
      </w:pPr>
      <w:r>
        <w:t xml:space="preserve"> </w:t>
      </w:r>
    </w:p>
    <w:p w:rsidR="00D33F0B" w:rsidRDefault="00D33F0B" w:rsidP="00D33F0B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实验结论</w:t>
      </w:r>
    </w:p>
    <w:p w:rsidR="00D33F0B" w:rsidRDefault="00D33F0B" w:rsidP="00D33F0B">
      <w:pPr>
        <w:spacing w:beforeLines="50" w:before="156" w:afterLines="50" w:after="156"/>
        <w:rPr>
          <w:rFonts w:ascii="黑体" w:eastAsia="黑体" w:hAnsi="黑体"/>
        </w:rPr>
      </w:pPr>
    </w:p>
    <w:p w:rsidR="00D33F0B" w:rsidRDefault="00D33F0B" w:rsidP="00D33F0B">
      <w:pPr>
        <w:spacing w:beforeLines="50" w:before="156" w:afterLines="50" w:after="156"/>
      </w:pPr>
      <w:r>
        <w:t>思考题</w:t>
      </w:r>
      <w:r>
        <w:t xml:space="preserve"> </w:t>
      </w:r>
    </w:p>
    <w:p w:rsidR="00D33F0B" w:rsidRDefault="00D33F0B" w:rsidP="00D33F0B">
      <w:pPr>
        <w:spacing w:beforeLines="50" w:before="156" w:afterLines="50" w:after="156"/>
      </w:pPr>
      <w:r>
        <w:t xml:space="preserve">1. </w:t>
      </w:r>
      <w:r>
        <w:t>分析本实验主要误差来源，计算磁场</w:t>
      </w:r>
      <w:r>
        <w:t xml:space="preserve"> B </w:t>
      </w:r>
      <w:r>
        <w:t>的合成不确定度（分别取</w:t>
      </w:r>
      <w:r>
        <w:t xml:space="preserve"> IM=1.0 A</w:t>
      </w:r>
      <w:r>
        <w:t>，</w:t>
      </w:r>
      <w:r>
        <w:t>IH=10mA)</w:t>
      </w:r>
      <w:r>
        <w:t>。</w:t>
      </w:r>
      <w:r>
        <w:t xml:space="preserve"> </w:t>
      </w:r>
    </w:p>
    <w:p w:rsidR="00D33F0B" w:rsidRDefault="00D33F0B" w:rsidP="00D33F0B">
      <w:pPr>
        <w:spacing w:beforeLines="50" w:before="156" w:afterLines="50" w:after="156"/>
      </w:pPr>
      <w:r>
        <w:t xml:space="preserve">2. </w:t>
      </w:r>
      <w:r>
        <w:t>以简图示意，用霍尔效应法判断霍尔片上磁场方向。</w:t>
      </w:r>
      <w:r>
        <w:t xml:space="preserve"> </w:t>
      </w:r>
    </w:p>
    <w:p w:rsidR="00D33F0B" w:rsidRDefault="00D33F0B" w:rsidP="00D33F0B">
      <w:pPr>
        <w:spacing w:beforeLines="50" w:before="156" w:afterLines="50" w:after="156"/>
      </w:pPr>
      <w:r>
        <w:t xml:space="preserve">3. </w:t>
      </w:r>
      <w:r>
        <w:t>如何测量交变磁场，写出主要步骤。</w:t>
      </w:r>
    </w:p>
    <w:p w:rsidR="000E5039" w:rsidRDefault="000E5039" w:rsidP="00D33F0B">
      <w:pPr>
        <w:spacing w:beforeLines="50" w:before="156" w:afterLines="50" w:after="156"/>
        <w:rPr>
          <w:rFonts w:ascii="黑体" w:eastAsia="黑体" w:hAnsi="黑体"/>
        </w:rPr>
      </w:pPr>
    </w:p>
    <w:p w:rsidR="000E5039" w:rsidRDefault="000E5039" w:rsidP="000E5039">
      <w:pPr>
        <w:spacing w:beforeLines="50" w:before="156" w:afterLines="50" w:after="156"/>
        <w:jc w:val="center"/>
      </w:pPr>
      <w:r>
        <w:t>第二部分</w:t>
      </w:r>
    </w:p>
    <w:p w:rsidR="000E5039" w:rsidRDefault="000E5039" w:rsidP="000E5039">
      <w:pPr>
        <w:spacing w:beforeLines="50" w:before="156" w:afterLines="50" w:after="156"/>
        <w:jc w:val="center"/>
      </w:pPr>
      <w:r>
        <w:t>亥姆霍兹线圈与电磁感应法测磁场</w:t>
      </w:r>
    </w:p>
    <w:p w:rsidR="000E5039" w:rsidRDefault="000E5039" w:rsidP="000E503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实验名称</w:t>
      </w:r>
    </w:p>
    <w:p w:rsidR="000E5039" w:rsidRDefault="000E5039" w:rsidP="000E503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实验目的</w:t>
      </w:r>
    </w:p>
    <w:p w:rsidR="000E5039" w:rsidRDefault="000E5039" w:rsidP="000E503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实验器材与用具</w:t>
      </w:r>
    </w:p>
    <w:p w:rsidR="000E5039" w:rsidRDefault="000E5039" w:rsidP="000E503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实验过程与数据处理</w:t>
      </w:r>
    </w:p>
    <w:p w:rsidR="000E5039" w:rsidRDefault="000E5039" w:rsidP="000E503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实验结论</w:t>
      </w:r>
    </w:p>
    <w:p w:rsidR="000E5039" w:rsidRPr="00D33F0B" w:rsidRDefault="000E5039" w:rsidP="000E5039">
      <w:pPr>
        <w:spacing w:beforeLines="50" w:before="156" w:afterLines="50" w:after="156"/>
        <w:rPr>
          <w:rFonts w:ascii="黑体" w:eastAsia="黑体" w:hAnsi="黑体" w:hint="eastAsia"/>
        </w:rPr>
      </w:pPr>
      <w:bookmarkStart w:id="0" w:name="_GoBack"/>
      <w:bookmarkEnd w:id="0"/>
    </w:p>
    <w:sectPr w:rsidR="000E5039" w:rsidRPr="00D33F0B" w:rsidSect="007F3C91">
      <w:headerReference w:type="default" r:id="rId10"/>
      <w:footerReference w:type="default" r:id="rId11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04A" w:rsidRDefault="00BF604A" w:rsidP="00ED6E92">
      <w:r>
        <w:separator/>
      </w:r>
    </w:p>
  </w:endnote>
  <w:endnote w:type="continuationSeparator" w:id="0">
    <w:p w:rsidR="00BF604A" w:rsidRDefault="00BF604A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宋体_...休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ngSong">
    <w:altName w:val="仿宋g...海.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AE0" w:rsidRDefault="00533AE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6CED" w:rsidRPr="00FB6CED">
      <w:rPr>
        <w:noProof/>
        <w:lang w:val="zh-CN"/>
      </w:rPr>
      <w:t>5</w:t>
    </w:r>
    <w:r>
      <w:fldChar w:fldCharType="end"/>
    </w:r>
  </w:p>
  <w:p w:rsidR="00533AE0" w:rsidRDefault="00533A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04A" w:rsidRDefault="00BF604A" w:rsidP="00ED6E92">
      <w:r>
        <w:separator/>
      </w:r>
    </w:p>
  </w:footnote>
  <w:footnote w:type="continuationSeparator" w:id="0">
    <w:p w:rsidR="00BF604A" w:rsidRDefault="00BF604A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AE0" w:rsidRDefault="00533AE0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CE6"/>
    <w:multiLevelType w:val="multilevel"/>
    <w:tmpl w:val="8994730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2160"/>
      </w:pPr>
      <w:rPr>
        <w:rFonts w:hint="default"/>
      </w:rPr>
    </w:lvl>
  </w:abstractNum>
  <w:abstractNum w:abstractNumId="1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556407"/>
    <w:multiLevelType w:val="hybridMultilevel"/>
    <w:tmpl w:val="DF80CCB0"/>
    <w:lvl w:ilvl="0" w:tplc="E52A07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6E452A"/>
    <w:multiLevelType w:val="hybridMultilevel"/>
    <w:tmpl w:val="83E0C9D4"/>
    <w:lvl w:ilvl="0" w:tplc="78142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BA7AC0"/>
    <w:multiLevelType w:val="hybridMultilevel"/>
    <w:tmpl w:val="D36EAF4E"/>
    <w:lvl w:ilvl="0" w:tplc="B8320A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55F5F"/>
    <w:multiLevelType w:val="hybridMultilevel"/>
    <w:tmpl w:val="A10E28E8"/>
    <w:lvl w:ilvl="0" w:tplc="1712752C">
      <w:start w:val="1"/>
      <w:numFmt w:val="decimal"/>
      <w:lvlText w:val="%1．"/>
      <w:lvlJc w:val="left"/>
      <w:pPr>
        <w:ind w:left="360" w:hanging="360"/>
      </w:pPr>
      <w:rPr>
        <w:rFonts w:ascii="Times New Roman,Bold" w:eastAsia="宋体" w:cs="Times New Roman,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354CA"/>
    <w:multiLevelType w:val="hybridMultilevel"/>
    <w:tmpl w:val="9FEE0E3E"/>
    <w:lvl w:ilvl="0" w:tplc="AEFED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F7313C2"/>
    <w:multiLevelType w:val="hybridMultilevel"/>
    <w:tmpl w:val="286E4A04"/>
    <w:lvl w:ilvl="0" w:tplc="172434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B4300CE"/>
    <w:multiLevelType w:val="hybridMultilevel"/>
    <w:tmpl w:val="834A23F8"/>
    <w:lvl w:ilvl="0" w:tplc="EF542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354C1"/>
    <w:rsid w:val="00035B79"/>
    <w:rsid w:val="00043F6F"/>
    <w:rsid w:val="00054942"/>
    <w:rsid w:val="000805A9"/>
    <w:rsid w:val="000C17BB"/>
    <w:rsid w:val="000E3E12"/>
    <w:rsid w:val="000E5039"/>
    <w:rsid w:val="000F0B9A"/>
    <w:rsid w:val="00100834"/>
    <w:rsid w:val="00105609"/>
    <w:rsid w:val="00116F83"/>
    <w:rsid w:val="00133E53"/>
    <w:rsid w:val="0014704E"/>
    <w:rsid w:val="001613E3"/>
    <w:rsid w:val="00165DE2"/>
    <w:rsid w:val="00173437"/>
    <w:rsid w:val="00177A7C"/>
    <w:rsid w:val="00195181"/>
    <w:rsid w:val="00196E74"/>
    <w:rsid w:val="0020204B"/>
    <w:rsid w:val="002027E9"/>
    <w:rsid w:val="00217B2C"/>
    <w:rsid w:val="0022416F"/>
    <w:rsid w:val="00225B8A"/>
    <w:rsid w:val="00232086"/>
    <w:rsid w:val="0023296C"/>
    <w:rsid w:val="00264695"/>
    <w:rsid w:val="002877FA"/>
    <w:rsid w:val="00297573"/>
    <w:rsid w:val="002A4BDE"/>
    <w:rsid w:val="002B43DC"/>
    <w:rsid w:val="002B47CA"/>
    <w:rsid w:val="002D34B7"/>
    <w:rsid w:val="002D5253"/>
    <w:rsid w:val="002D685D"/>
    <w:rsid w:val="002F72EF"/>
    <w:rsid w:val="003045FD"/>
    <w:rsid w:val="00316A61"/>
    <w:rsid w:val="00326ECA"/>
    <w:rsid w:val="003278ED"/>
    <w:rsid w:val="003341EB"/>
    <w:rsid w:val="00334FE4"/>
    <w:rsid w:val="0033514E"/>
    <w:rsid w:val="00392940"/>
    <w:rsid w:val="00392D9A"/>
    <w:rsid w:val="0039363B"/>
    <w:rsid w:val="003A78DE"/>
    <w:rsid w:val="003C621A"/>
    <w:rsid w:val="003D1BB5"/>
    <w:rsid w:val="003D24B1"/>
    <w:rsid w:val="003D322C"/>
    <w:rsid w:val="003D3423"/>
    <w:rsid w:val="003D4A38"/>
    <w:rsid w:val="003D52B5"/>
    <w:rsid w:val="003E1856"/>
    <w:rsid w:val="003E6A5B"/>
    <w:rsid w:val="003F215A"/>
    <w:rsid w:val="004064AD"/>
    <w:rsid w:val="0041504A"/>
    <w:rsid w:val="00421D3B"/>
    <w:rsid w:val="004222B6"/>
    <w:rsid w:val="0042550B"/>
    <w:rsid w:val="00427FC0"/>
    <w:rsid w:val="004640B6"/>
    <w:rsid w:val="00465B96"/>
    <w:rsid w:val="00470222"/>
    <w:rsid w:val="00474EC3"/>
    <w:rsid w:val="00492E23"/>
    <w:rsid w:val="00494EEB"/>
    <w:rsid w:val="004957DC"/>
    <w:rsid w:val="004B454F"/>
    <w:rsid w:val="004B4F5D"/>
    <w:rsid w:val="004C255B"/>
    <w:rsid w:val="004C3041"/>
    <w:rsid w:val="004D3C06"/>
    <w:rsid w:val="004E42A1"/>
    <w:rsid w:val="0050077E"/>
    <w:rsid w:val="00512703"/>
    <w:rsid w:val="005223DF"/>
    <w:rsid w:val="00526EED"/>
    <w:rsid w:val="00527CE4"/>
    <w:rsid w:val="00532D35"/>
    <w:rsid w:val="00533AE0"/>
    <w:rsid w:val="00551C5D"/>
    <w:rsid w:val="0055237C"/>
    <w:rsid w:val="0055453A"/>
    <w:rsid w:val="00574137"/>
    <w:rsid w:val="00581C89"/>
    <w:rsid w:val="00581F4F"/>
    <w:rsid w:val="0058537B"/>
    <w:rsid w:val="00591CB9"/>
    <w:rsid w:val="0059323C"/>
    <w:rsid w:val="005A7030"/>
    <w:rsid w:val="005B1742"/>
    <w:rsid w:val="005C352E"/>
    <w:rsid w:val="005D3F35"/>
    <w:rsid w:val="005D7C53"/>
    <w:rsid w:val="005E5A71"/>
    <w:rsid w:val="005E5C9B"/>
    <w:rsid w:val="005F43DE"/>
    <w:rsid w:val="005F6292"/>
    <w:rsid w:val="0061169D"/>
    <w:rsid w:val="0061354F"/>
    <w:rsid w:val="006311C4"/>
    <w:rsid w:val="00633E17"/>
    <w:rsid w:val="006343C0"/>
    <w:rsid w:val="00652891"/>
    <w:rsid w:val="00656C2A"/>
    <w:rsid w:val="006639EB"/>
    <w:rsid w:val="00673159"/>
    <w:rsid w:val="00675484"/>
    <w:rsid w:val="0068663E"/>
    <w:rsid w:val="006C0C3E"/>
    <w:rsid w:val="006F0022"/>
    <w:rsid w:val="006F6058"/>
    <w:rsid w:val="00711EEF"/>
    <w:rsid w:val="007160D7"/>
    <w:rsid w:val="0072080F"/>
    <w:rsid w:val="00723EF9"/>
    <w:rsid w:val="00743A03"/>
    <w:rsid w:val="007712AB"/>
    <w:rsid w:val="00772343"/>
    <w:rsid w:val="00776137"/>
    <w:rsid w:val="00784118"/>
    <w:rsid w:val="007854BA"/>
    <w:rsid w:val="00790962"/>
    <w:rsid w:val="0079530B"/>
    <w:rsid w:val="007B1D5B"/>
    <w:rsid w:val="007C1068"/>
    <w:rsid w:val="007C21DA"/>
    <w:rsid w:val="007D374E"/>
    <w:rsid w:val="007E55E1"/>
    <w:rsid w:val="007F3C91"/>
    <w:rsid w:val="0080159F"/>
    <w:rsid w:val="008026DC"/>
    <w:rsid w:val="00830361"/>
    <w:rsid w:val="00842971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C5566"/>
    <w:rsid w:val="008D3376"/>
    <w:rsid w:val="008D3626"/>
    <w:rsid w:val="008E4F24"/>
    <w:rsid w:val="008F1AA2"/>
    <w:rsid w:val="00901D05"/>
    <w:rsid w:val="00913CE9"/>
    <w:rsid w:val="00927E28"/>
    <w:rsid w:val="00935919"/>
    <w:rsid w:val="00942170"/>
    <w:rsid w:val="00944D3E"/>
    <w:rsid w:val="009567E5"/>
    <w:rsid w:val="0096065D"/>
    <w:rsid w:val="00962FAF"/>
    <w:rsid w:val="009635F2"/>
    <w:rsid w:val="00966181"/>
    <w:rsid w:val="0098060D"/>
    <w:rsid w:val="00991326"/>
    <w:rsid w:val="0099457B"/>
    <w:rsid w:val="00996854"/>
    <w:rsid w:val="009B5E5A"/>
    <w:rsid w:val="009E4138"/>
    <w:rsid w:val="009F0ACB"/>
    <w:rsid w:val="00A022CC"/>
    <w:rsid w:val="00A06155"/>
    <w:rsid w:val="00A14220"/>
    <w:rsid w:val="00A32A59"/>
    <w:rsid w:val="00A41226"/>
    <w:rsid w:val="00A440A0"/>
    <w:rsid w:val="00A521A3"/>
    <w:rsid w:val="00A54DFE"/>
    <w:rsid w:val="00A60B32"/>
    <w:rsid w:val="00A648AE"/>
    <w:rsid w:val="00A6790F"/>
    <w:rsid w:val="00A72DCA"/>
    <w:rsid w:val="00A77DCC"/>
    <w:rsid w:val="00A82A81"/>
    <w:rsid w:val="00A86C0E"/>
    <w:rsid w:val="00A94DDD"/>
    <w:rsid w:val="00A956E3"/>
    <w:rsid w:val="00A95B04"/>
    <w:rsid w:val="00AB232E"/>
    <w:rsid w:val="00AB58D3"/>
    <w:rsid w:val="00AD0C82"/>
    <w:rsid w:val="00AD1CF8"/>
    <w:rsid w:val="00AE7C7B"/>
    <w:rsid w:val="00B11D01"/>
    <w:rsid w:val="00B156F7"/>
    <w:rsid w:val="00B16F13"/>
    <w:rsid w:val="00B24713"/>
    <w:rsid w:val="00B301EF"/>
    <w:rsid w:val="00B30856"/>
    <w:rsid w:val="00B3600C"/>
    <w:rsid w:val="00B362C5"/>
    <w:rsid w:val="00B46307"/>
    <w:rsid w:val="00B50E54"/>
    <w:rsid w:val="00B549F2"/>
    <w:rsid w:val="00B55F09"/>
    <w:rsid w:val="00B625DA"/>
    <w:rsid w:val="00B6273C"/>
    <w:rsid w:val="00B6406D"/>
    <w:rsid w:val="00B710C9"/>
    <w:rsid w:val="00B7527F"/>
    <w:rsid w:val="00B7688E"/>
    <w:rsid w:val="00B81383"/>
    <w:rsid w:val="00B8711C"/>
    <w:rsid w:val="00B8787A"/>
    <w:rsid w:val="00BB107E"/>
    <w:rsid w:val="00BB1D19"/>
    <w:rsid w:val="00BB59F9"/>
    <w:rsid w:val="00BC1C2A"/>
    <w:rsid w:val="00BD1B2B"/>
    <w:rsid w:val="00BE30DE"/>
    <w:rsid w:val="00BF2552"/>
    <w:rsid w:val="00BF604A"/>
    <w:rsid w:val="00C11C3F"/>
    <w:rsid w:val="00C14B87"/>
    <w:rsid w:val="00C171CC"/>
    <w:rsid w:val="00C33F42"/>
    <w:rsid w:val="00C472FE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7A33"/>
    <w:rsid w:val="00CA3A7A"/>
    <w:rsid w:val="00CC14AE"/>
    <w:rsid w:val="00CC45BD"/>
    <w:rsid w:val="00CD3A53"/>
    <w:rsid w:val="00CD40CE"/>
    <w:rsid w:val="00CE2BFB"/>
    <w:rsid w:val="00CE5ABA"/>
    <w:rsid w:val="00CE708E"/>
    <w:rsid w:val="00D06D33"/>
    <w:rsid w:val="00D121C9"/>
    <w:rsid w:val="00D201AF"/>
    <w:rsid w:val="00D24304"/>
    <w:rsid w:val="00D30AB7"/>
    <w:rsid w:val="00D31CBE"/>
    <w:rsid w:val="00D33F0B"/>
    <w:rsid w:val="00D4161B"/>
    <w:rsid w:val="00D41679"/>
    <w:rsid w:val="00D63E13"/>
    <w:rsid w:val="00D662FF"/>
    <w:rsid w:val="00D71008"/>
    <w:rsid w:val="00D72BC0"/>
    <w:rsid w:val="00D86B1B"/>
    <w:rsid w:val="00DB4652"/>
    <w:rsid w:val="00DB799B"/>
    <w:rsid w:val="00DC528C"/>
    <w:rsid w:val="00DD1870"/>
    <w:rsid w:val="00DD187C"/>
    <w:rsid w:val="00DD24E4"/>
    <w:rsid w:val="00DD5D2E"/>
    <w:rsid w:val="00DD7797"/>
    <w:rsid w:val="00DD79BB"/>
    <w:rsid w:val="00DE647B"/>
    <w:rsid w:val="00DE755B"/>
    <w:rsid w:val="00E02198"/>
    <w:rsid w:val="00E17BB6"/>
    <w:rsid w:val="00E2393E"/>
    <w:rsid w:val="00E2742F"/>
    <w:rsid w:val="00E42F97"/>
    <w:rsid w:val="00E476DC"/>
    <w:rsid w:val="00E52A78"/>
    <w:rsid w:val="00E62358"/>
    <w:rsid w:val="00E63796"/>
    <w:rsid w:val="00E63C60"/>
    <w:rsid w:val="00E653D7"/>
    <w:rsid w:val="00E80BF1"/>
    <w:rsid w:val="00E95640"/>
    <w:rsid w:val="00EB0FA1"/>
    <w:rsid w:val="00EB4F95"/>
    <w:rsid w:val="00EC3AA5"/>
    <w:rsid w:val="00ED516E"/>
    <w:rsid w:val="00ED6E92"/>
    <w:rsid w:val="00EE6063"/>
    <w:rsid w:val="00F05E53"/>
    <w:rsid w:val="00F13A50"/>
    <w:rsid w:val="00F145BB"/>
    <w:rsid w:val="00F14744"/>
    <w:rsid w:val="00F27CA0"/>
    <w:rsid w:val="00F3678E"/>
    <w:rsid w:val="00F4187F"/>
    <w:rsid w:val="00F4297D"/>
    <w:rsid w:val="00F450FC"/>
    <w:rsid w:val="00F57022"/>
    <w:rsid w:val="00F60F39"/>
    <w:rsid w:val="00F67D43"/>
    <w:rsid w:val="00F77E7E"/>
    <w:rsid w:val="00F77FB6"/>
    <w:rsid w:val="00F959D0"/>
    <w:rsid w:val="00FA0F72"/>
    <w:rsid w:val="00FA1E20"/>
    <w:rsid w:val="00FB5B8C"/>
    <w:rsid w:val="00FB6CED"/>
    <w:rsid w:val="00FC429B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B8C8F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B55F0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TableGrid">
    <w:name w:val="TableGrid"/>
    <w:rsid w:val="00BB1D19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55F09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B55F09"/>
    <w:rPr>
      <w:rFonts w:eastAsia="微软雅黑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&#38669;&#23572;&#25928;&#24212;\&#38669;&#23572;&#31995;&#25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&#38669;&#23572;&#25928;&#24212;\&#38669;&#23572;&#31995;&#259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Uh-Ih</a:t>
            </a:r>
            <a:r>
              <a:rPr lang="zh-CN" altLang="en-US"/>
              <a:t>（</a:t>
            </a:r>
            <a:r>
              <a:rPr lang="en-US" altLang="zh-CN"/>
              <a:t>mA</a:t>
            </a:r>
            <a:r>
              <a:rPr lang="zh-CN" altLang="en-US"/>
              <a:t>）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499057336142844"/>
                  <c:y val="3.6916395222584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4.6375000000000002</c:v>
                </c:pt>
                <c:pt idx="1">
                  <c:v>9.2750000000000004</c:v>
                </c:pt>
                <c:pt idx="2">
                  <c:v>13.9625</c:v>
                </c:pt>
                <c:pt idx="3">
                  <c:v>18.662500000000001</c:v>
                </c:pt>
                <c:pt idx="4">
                  <c:v>23.725000000000001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F7-43BD-B866-2A9FB3D28C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38519200"/>
        <c:axId val="1038520448"/>
      </c:scatterChart>
      <c:valAx>
        <c:axId val="103851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8520448"/>
        <c:crosses val="autoZero"/>
        <c:crossBetween val="midCat"/>
      </c:valAx>
      <c:valAx>
        <c:axId val="103852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851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Uh-Ih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Uh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942322834645672"/>
                  <c:y val="-4.40791776027996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Sheet1!$B$22:$L$22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Sheet1!$B$23:$L$23</c:f>
              <c:numCache>
                <c:formatCode>General</c:formatCode>
                <c:ptCount val="11"/>
                <c:pt idx="0">
                  <c:v>1.0249999999999999</c:v>
                </c:pt>
                <c:pt idx="1">
                  <c:v>3.8</c:v>
                </c:pt>
                <c:pt idx="2">
                  <c:v>7.625</c:v>
                </c:pt>
                <c:pt idx="3">
                  <c:v>11.5</c:v>
                </c:pt>
                <c:pt idx="4">
                  <c:v>15.362500000000001</c:v>
                </c:pt>
                <c:pt idx="5">
                  <c:v>19.274999999999999</c:v>
                </c:pt>
                <c:pt idx="6">
                  <c:v>23.2</c:v>
                </c:pt>
                <c:pt idx="7">
                  <c:v>27.087499999999999</c:v>
                </c:pt>
                <c:pt idx="8">
                  <c:v>30.925000000000001</c:v>
                </c:pt>
                <c:pt idx="9">
                  <c:v>34.85</c:v>
                </c:pt>
                <c:pt idx="10">
                  <c:v>38.725000000000001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85-4FB0-99F7-595DD10B854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08952720"/>
        <c:axId val="1008956048"/>
      </c:scatterChart>
      <c:valAx>
        <c:axId val="100895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8956048"/>
        <c:crosses val="autoZero"/>
        <c:crossBetween val="midCat"/>
      </c:valAx>
      <c:valAx>
        <c:axId val="100895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895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160C-E93C-4CE3-89A1-C5FB5438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415</Words>
  <Characters>2368</Characters>
  <Application>Microsoft Office Word</Application>
  <DocSecurity>0</DocSecurity>
  <Lines>19</Lines>
  <Paragraphs>5</Paragraphs>
  <ScaleCrop>false</ScaleCrop>
  <Company>UCAS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物理实验报告-王华强</dc:title>
  <dc:subject/>
  <dc:creator>王华强</dc:creator>
  <cp:keywords/>
  <dc:description/>
  <cp:lastModifiedBy>王泽威</cp:lastModifiedBy>
  <cp:revision>2</cp:revision>
  <cp:lastPrinted>2017-11-01T09:47:00Z</cp:lastPrinted>
  <dcterms:created xsi:type="dcterms:W3CDTF">2017-11-13T15:25:00Z</dcterms:created>
  <dcterms:modified xsi:type="dcterms:W3CDTF">2017-11-13T15:25:00Z</dcterms:modified>
</cp:coreProperties>
</file>