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64" w:rsidRDefault="00FA4464">
      <w:pPr>
        <w:pStyle w:val="ac"/>
        <w:jc w:val="right"/>
      </w:pPr>
      <w:fldSimple w:instr=" SUBJECT  \* MERGEFORMAT ">
        <w:r w:rsidR="00D12219">
          <w:rPr>
            <w:rFonts w:ascii="Arial" w:hAnsi="Arial" w:hint="eastAsia"/>
          </w:rPr>
          <w:t>&lt;</w:t>
        </w:r>
        <w:r w:rsidR="00D12219">
          <w:rPr>
            <w:rFonts w:ascii="Arial" w:hAnsi="Arial" w:hint="eastAsia"/>
          </w:rPr>
          <w:t>在线问卷调查网</w:t>
        </w:r>
        <w:r w:rsidR="00D12219">
          <w:rPr>
            <w:rFonts w:ascii="Arial" w:hAnsi="Arial" w:hint="eastAsia"/>
          </w:rPr>
          <w:t>&gt;</w:t>
        </w:r>
      </w:fldSimple>
    </w:p>
    <w:p w:rsidR="00FA4464" w:rsidRDefault="00FA4464">
      <w:pPr>
        <w:pStyle w:val="ac"/>
        <w:jc w:val="right"/>
      </w:pPr>
      <w:fldSimple w:instr=" TITLE  \* MERGEFORMAT ">
        <w:r w:rsidR="00D12219">
          <w:rPr>
            <w:rFonts w:ascii="Arial" w:hAnsi="Arial" w:hint="eastAsia"/>
          </w:rPr>
          <w:t>软件架构文档</w:t>
        </w:r>
      </w:fldSimple>
    </w:p>
    <w:p w:rsidR="00FA4464" w:rsidRDefault="00FA4464">
      <w:pPr>
        <w:pStyle w:val="ac"/>
        <w:jc w:val="right"/>
      </w:pPr>
    </w:p>
    <w:p w:rsidR="00FA4464" w:rsidRDefault="00D12219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&lt;1.0&gt;</w:t>
      </w:r>
    </w:p>
    <w:p w:rsidR="00FA4464" w:rsidRDefault="00FA4464">
      <w:pPr>
        <w:pStyle w:val="InfoBlue"/>
      </w:pPr>
    </w:p>
    <w:p w:rsidR="00FA4464" w:rsidRDefault="00FA4464">
      <w:pPr>
        <w:pStyle w:val="ac"/>
        <w:rPr>
          <w:sz w:val="28"/>
        </w:rPr>
      </w:pPr>
    </w:p>
    <w:p w:rsidR="00FA4464" w:rsidRDefault="00FA4464">
      <w:pPr>
        <w:sectPr w:rsidR="00FA4464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FA4464" w:rsidRDefault="00D12219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FA4464">
        <w:tc>
          <w:tcPr>
            <w:tcW w:w="2304" w:type="dxa"/>
          </w:tcPr>
          <w:p w:rsidR="00FA4464" w:rsidRDefault="00D1221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A4464" w:rsidRDefault="00D1221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A4464" w:rsidRDefault="00D1221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A4464" w:rsidRDefault="00D1221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A4464">
        <w:tc>
          <w:tcPr>
            <w:tcW w:w="230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撰写第一，第二次迭代的框架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田兆心</w:t>
            </w:r>
            <w:r>
              <w:rPr>
                <w:rFonts w:ascii="Times New Roman"/>
              </w:rPr>
              <w:t>&gt;</w:t>
            </w:r>
          </w:p>
        </w:tc>
      </w:tr>
      <w:tr w:rsidR="00FA4464">
        <w:tc>
          <w:tcPr>
            <w:tcW w:w="230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撰写第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次迭代的框架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A4464" w:rsidRDefault="00D1221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金炜</w:t>
            </w:r>
            <w:r>
              <w:rPr>
                <w:rFonts w:ascii="Times New Roman"/>
              </w:rPr>
              <w:t>&gt;</w:t>
            </w:r>
          </w:p>
        </w:tc>
      </w:tr>
      <w:tr w:rsidR="00FA4464">
        <w:tc>
          <w:tcPr>
            <w:tcW w:w="2304" w:type="dxa"/>
          </w:tcPr>
          <w:p w:rsidR="00FA4464" w:rsidRDefault="00FA4464">
            <w:pPr>
              <w:pStyle w:val="Tabletext"/>
            </w:pPr>
          </w:p>
        </w:tc>
        <w:tc>
          <w:tcPr>
            <w:tcW w:w="1152" w:type="dxa"/>
          </w:tcPr>
          <w:p w:rsidR="00FA4464" w:rsidRDefault="00FA4464">
            <w:pPr>
              <w:pStyle w:val="Tabletext"/>
            </w:pPr>
          </w:p>
        </w:tc>
        <w:tc>
          <w:tcPr>
            <w:tcW w:w="3744" w:type="dxa"/>
          </w:tcPr>
          <w:p w:rsidR="00FA4464" w:rsidRDefault="00FA4464">
            <w:pPr>
              <w:pStyle w:val="Tabletext"/>
            </w:pPr>
          </w:p>
        </w:tc>
        <w:tc>
          <w:tcPr>
            <w:tcW w:w="2304" w:type="dxa"/>
          </w:tcPr>
          <w:p w:rsidR="00FA4464" w:rsidRDefault="00FA4464">
            <w:pPr>
              <w:pStyle w:val="Tabletext"/>
            </w:pPr>
          </w:p>
        </w:tc>
      </w:tr>
      <w:tr w:rsidR="00FA4464">
        <w:tc>
          <w:tcPr>
            <w:tcW w:w="2304" w:type="dxa"/>
          </w:tcPr>
          <w:p w:rsidR="00FA4464" w:rsidRDefault="00FA4464">
            <w:pPr>
              <w:pStyle w:val="Tabletext"/>
            </w:pPr>
          </w:p>
        </w:tc>
        <w:tc>
          <w:tcPr>
            <w:tcW w:w="1152" w:type="dxa"/>
          </w:tcPr>
          <w:p w:rsidR="00FA4464" w:rsidRDefault="00FA4464">
            <w:pPr>
              <w:pStyle w:val="Tabletext"/>
            </w:pPr>
          </w:p>
        </w:tc>
        <w:tc>
          <w:tcPr>
            <w:tcW w:w="3744" w:type="dxa"/>
          </w:tcPr>
          <w:p w:rsidR="00FA4464" w:rsidRDefault="00FA4464">
            <w:pPr>
              <w:pStyle w:val="Tabletext"/>
            </w:pPr>
          </w:p>
        </w:tc>
        <w:tc>
          <w:tcPr>
            <w:tcW w:w="2304" w:type="dxa"/>
          </w:tcPr>
          <w:p w:rsidR="00FA4464" w:rsidRDefault="00FA4464">
            <w:pPr>
              <w:pStyle w:val="Tabletext"/>
            </w:pPr>
          </w:p>
        </w:tc>
      </w:tr>
    </w:tbl>
    <w:p w:rsidR="00FA4464" w:rsidRDefault="00FA4464"/>
    <w:p w:rsidR="00FA4464" w:rsidRDefault="00D12219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:rsidR="00FA4464" w:rsidRDefault="00FA4464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 w:rsidRPr="00FA4464">
        <w:rPr>
          <w:rFonts w:ascii="Times New Roman"/>
        </w:rPr>
        <w:fldChar w:fldCharType="begin"/>
      </w:r>
      <w:r w:rsidR="00D12219">
        <w:rPr>
          <w:rFonts w:ascii="Times New Roman"/>
        </w:rPr>
        <w:instrText xml:space="preserve"> TOC \o "1-3"</w:instrText>
      </w:r>
      <w:r w:rsidRPr="00FA4464">
        <w:rPr>
          <w:rFonts w:ascii="Times New Roman"/>
        </w:rPr>
        <w:fldChar w:fldCharType="separate"/>
      </w:r>
      <w:r w:rsidR="00D12219">
        <w:t>1.</w:t>
      </w:r>
      <w:r w:rsidR="00D12219">
        <w:rPr>
          <w:rFonts w:ascii="Calibri" w:hAnsi="Calibri"/>
          <w:snapToGrid/>
          <w:kern w:val="2"/>
          <w:sz w:val="21"/>
          <w:szCs w:val="22"/>
        </w:rPr>
        <w:tab/>
      </w:r>
      <w:r w:rsidR="00D12219">
        <w:rPr>
          <w:rFonts w:hint="eastAsia"/>
        </w:rPr>
        <w:t>简介</w:t>
      </w:r>
      <w:r w:rsidR="00D12219">
        <w:tab/>
      </w:r>
      <w:r>
        <w:fldChar w:fldCharType="begin"/>
      </w:r>
      <w:r w:rsidR="00D12219">
        <w:instrText xml:space="preserve"> PAGEREF _Toc356851225 \h </w:instrText>
      </w:r>
      <w:r>
        <w:fldChar w:fldCharType="separate"/>
      </w:r>
      <w:r w:rsidR="00D12219">
        <w:t>3</w:t>
      </w:r>
      <w:r>
        <w:fldChar w:fldCharType="end"/>
      </w:r>
    </w:p>
    <w:p w:rsidR="00FA4464" w:rsidRDefault="00D12219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 w:rsidR="00FA4464">
        <w:fldChar w:fldCharType="begin"/>
      </w:r>
      <w:r>
        <w:instrText xml:space="preserve"> PAGEREF _Toc356851226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 w:rsidR="00FA4464">
        <w:fldChar w:fldCharType="begin"/>
      </w:r>
      <w:r>
        <w:instrText xml:space="preserve"> PAGEREF _Toc356851227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 w:rsidR="00FA4464">
        <w:fldChar w:fldCharType="begin"/>
      </w:r>
      <w:r>
        <w:instrText xml:space="preserve"> PAGEREF _Toc356851228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 w:rsidR="00FA4464">
        <w:fldChar w:fldCharType="begin"/>
      </w:r>
      <w:r>
        <w:instrText xml:space="preserve"> PAGEREF _Toc356851229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 w:rsidR="00FA4464">
        <w:fldChar w:fldCharType="begin"/>
      </w:r>
      <w:r>
        <w:instrText xml:space="preserve"> PAGEREF _Toc356851230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 w:rsidR="00FA4464">
        <w:fldChar w:fldCharType="begin"/>
      </w:r>
      <w:r>
        <w:instrText xml:space="preserve"> PAGEREF _Toc356851231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 w:rsidR="00FA4464">
        <w:fldChar w:fldCharType="begin"/>
      </w:r>
      <w:r>
        <w:instrText xml:space="preserve"> PAGEREF _Toc356851232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 w:rsidR="00FA4464">
        <w:fldChar w:fldCharType="begin"/>
      </w:r>
      <w:r>
        <w:instrText xml:space="preserve"> PAGEREF _Toc356851233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 w:rsidR="00FA4464">
        <w:fldChar w:fldCharType="begin"/>
      </w:r>
      <w:r>
        <w:instrText xml:space="preserve"> PAGEREF _Toc356851234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 w:rsidR="00FA4464">
        <w:fldChar w:fldCharType="begin"/>
      </w:r>
      <w:r>
        <w:instrText xml:space="preserve"> PAGEREF _Toc356851235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D12219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 w:rsidR="00FA4464">
        <w:fldChar w:fldCharType="begin"/>
      </w:r>
      <w:r>
        <w:instrText xml:space="preserve"> PAGEREF _Toc356851236 \h </w:instrText>
      </w:r>
      <w:r w:rsidR="00FA4464">
        <w:fldChar w:fldCharType="separate"/>
      </w:r>
      <w:r>
        <w:t>3</w:t>
      </w:r>
      <w:r w:rsidR="00FA4464">
        <w:fldChar w:fldCharType="end"/>
      </w:r>
    </w:p>
    <w:p w:rsidR="00FA4464" w:rsidRDefault="00FA4464">
      <w:pPr>
        <w:pStyle w:val="ac"/>
        <w:rPr>
          <w:rFonts w:ascii="Arial" w:hAnsi="Arial"/>
        </w:rPr>
      </w:pPr>
      <w:r>
        <w:rPr>
          <w:rFonts w:ascii="Times New Roman"/>
        </w:rPr>
        <w:fldChar w:fldCharType="end"/>
      </w:r>
      <w:r w:rsidR="00D12219">
        <w:br w:type="page"/>
      </w:r>
      <w:fldSimple w:instr=" TITLE  \* MERGEFORMAT ">
        <w:r w:rsidR="00D12219">
          <w:rPr>
            <w:rFonts w:ascii="Arial" w:hAnsi="Arial" w:hint="eastAsia"/>
          </w:rPr>
          <w:t>软件架构文档</w:t>
        </w:r>
      </w:fldSimple>
      <w:r w:rsidR="00D12219">
        <w:rPr>
          <w:rFonts w:ascii="Arial" w:hAnsi="Arial" w:hint="eastAsia"/>
        </w:rPr>
        <w:t>（简化版）</w:t>
      </w:r>
    </w:p>
    <w:p w:rsidR="00FA4464" w:rsidRDefault="00D12219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FA4464" w:rsidRDefault="00D12219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FA4464" w:rsidRDefault="00D12219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FA4464" w:rsidRDefault="00FA4464">
      <w:pPr>
        <w:ind w:left="720"/>
      </w:pPr>
    </w:p>
    <w:p w:rsidR="00FA4464" w:rsidRDefault="00D12219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FA4464" w:rsidRDefault="00D12219">
      <w:pPr>
        <w:ind w:left="720"/>
      </w:pPr>
      <w:r>
        <w:rPr>
          <w:rFonts w:ascii="Times New Roman" w:hint="eastAsia"/>
        </w:rPr>
        <w:t>无</w:t>
      </w:r>
    </w:p>
    <w:p w:rsidR="00FA4464" w:rsidRDefault="00D12219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FA4464" w:rsidRDefault="00D12219">
      <w:pPr>
        <w:numPr>
          <w:ilvl w:val="1"/>
          <w:numId w:val="1"/>
        </w:numPr>
        <w:ind w:left="720"/>
      </w:pPr>
      <w:r>
        <w:rPr>
          <w:rFonts w:hint="eastAsia"/>
        </w:rPr>
        <w:t>主要用例图：</w:t>
      </w:r>
    </w:p>
    <w:p w:rsidR="00FA4464" w:rsidRDefault="00FA4464">
      <w:pPr>
        <w:ind w:left="720"/>
      </w:pP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管理员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20740" cy="3817620"/>
            <wp:effectExtent l="19050" t="0" r="3810" b="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FA446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问卷发布者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43600" cy="4495800"/>
            <wp:effectExtent l="19050" t="0" r="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问卷回答者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FA4464" w:rsidRDefault="00D12219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43600" cy="3223260"/>
            <wp:effectExtent l="19050" t="0" r="0" b="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64" w:rsidRDefault="00D12219">
      <w:pPr>
        <w:widowControl/>
        <w:numPr>
          <w:ilvl w:val="1"/>
          <w:numId w:val="1"/>
        </w:numPr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主要功能文字说明：</w:t>
      </w:r>
    </w:p>
    <w:p w:rsidR="00FE5085" w:rsidRDefault="00FE5085" w:rsidP="00FE5085">
      <w:pPr>
        <w:pStyle w:val="a5"/>
        <w:numPr>
          <w:ilvl w:val="0"/>
          <w:numId w:val="2"/>
        </w:numPr>
      </w:pPr>
      <w:r>
        <w:rPr>
          <w:rFonts w:hint="eastAsia"/>
        </w:rPr>
        <w:t>账号：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任何人可以注册成为</w:t>
      </w:r>
      <w:r>
        <w:rPr>
          <w:rFonts w:hint="eastAsia"/>
          <w:color w:val="FF0000"/>
        </w:rPr>
        <w:t>问卷网</w:t>
      </w:r>
      <w:r>
        <w:rPr>
          <w:rFonts w:hint="eastAsia"/>
        </w:rPr>
        <w:t>的用户。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  <w:color w:val="FF0000"/>
        </w:rPr>
        <w:t>问卷网</w:t>
      </w:r>
      <w:r>
        <w:rPr>
          <w:rFonts w:hint="eastAsia"/>
        </w:rPr>
        <w:t>账号可以和邮箱，手机，qq绑定，并使用这些账号作为登录依据。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  <w:color w:val="000000" w:themeColor="text1"/>
        </w:rPr>
        <w:t>用户可以随时修改账号信息，变更绑定邮箱，手机。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  <w:color w:val="000000" w:themeColor="text1"/>
        </w:rPr>
        <w:t>账号丢失或忘记密码时可以通过绑定邮箱和手机验证修改，如果用户不再能使用邮箱和手机可以向人工提出申诉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系统管理员可以核准不同用户的账号，接收申诉并修改用户的密码，注销账户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任何人可以不注册账号填写问卷，并可以自由选择在填写问卷时是否留下个人信息。</w:t>
      </w:r>
    </w:p>
    <w:p w:rsidR="00FE5085" w:rsidRDefault="00FE5085" w:rsidP="00FE5085">
      <w:pPr>
        <w:pStyle w:val="a5"/>
        <w:numPr>
          <w:ilvl w:val="0"/>
          <w:numId w:val="2"/>
        </w:numPr>
      </w:pPr>
      <w:r>
        <w:rPr>
          <w:rFonts w:hint="eastAsia"/>
        </w:rPr>
        <w:t>问卷：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系统管理员可以核准问卷，禁止发布问卷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系统管理员可以定时进行已存问卷的备份。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用户注册并登陆后可以发布问卷，问卷题目包括单选题，多选题，填空题。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发布问卷过程中可以随时暂存，随时预览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用户发布问卷之后可以查看已发布的问卷，可以修改已发布的问卷问题，如果修改后会对原反馈信息造成影响，系统会提示。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用户发布问卷之后可以查看该问卷的数据，并查看每一道题目的回答情况以及每一题的统计图表。用户可以打包或分别下载以上信息。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任何人可以回答问卷，在回答过程中可以随时修改问卷，预览自己的回答，暂时保存自己的回答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系统会检测问卷回答是否完全，并给出提示。</w:t>
      </w:r>
    </w:p>
    <w:p w:rsidR="00FE5085" w:rsidRDefault="00FE5085" w:rsidP="00FE5085">
      <w:pPr>
        <w:pStyle w:val="a5"/>
        <w:numPr>
          <w:ilvl w:val="1"/>
          <w:numId w:val="2"/>
        </w:numPr>
      </w:pPr>
      <w:r>
        <w:rPr>
          <w:rFonts w:hint="eastAsia"/>
        </w:rPr>
        <w:t>系统会按照不同维度统计问卷，并将统计结果按图，表等形式等展现出，面向所有用户开放</w:t>
      </w:r>
    </w:p>
    <w:p w:rsidR="00FA4464" w:rsidRPr="00FE5085" w:rsidRDefault="00FA4464">
      <w:pPr>
        <w:ind w:left="720"/>
      </w:pPr>
    </w:p>
    <w:p w:rsidR="00FA4464" w:rsidRDefault="00D12219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FA4464" w:rsidRDefault="00D12219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FA4464" w:rsidRDefault="00D12219">
      <w:pPr>
        <w:widowControl/>
        <w:spacing w:line="223" w:lineRule="atLeast"/>
        <w:ind w:left="360"/>
      </w:pPr>
      <w:r>
        <w:rPr>
          <w:rFonts w:hint="eastAsia"/>
        </w:rPr>
        <w:t>本</w:t>
      </w:r>
      <w:r>
        <w:t>问卷调查网采用</w:t>
      </w:r>
      <w:r>
        <w:t>java</w:t>
      </w:r>
      <w:r>
        <w:rPr>
          <w:rFonts w:hint="eastAsia"/>
        </w:rPr>
        <w:t xml:space="preserve"> SSH web</w:t>
      </w:r>
      <w:r>
        <w:rPr>
          <w:rFonts w:hint="eastAsia"/>
        </w:rPr>
        <w:t>架构</w:t>
      </w:r>
    </w:p>
    <w:p w:rsidR="00FA4464" w:rsidRDefault="00D12219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FA4464" w:rsidRDefault="00D12219">
      <w:pPr>
        <w:pStyle w:val="InfoBlue"/>
      </w:pPr>
      <w:r>
        <w:rPr>
          <w:rFonts w:hint="eastAsia"/>
          <w:noProof/>
          <w:snapToGrid/>
        </w:rPr>
        <w:drawing>
          <wp:inline distT="0" distB="0" distL="0" distR="0">
            <wp:extent cx="4099560" cy="1539240"/>
            <wp:effectExtent l="19050" t="0" r="0" b="0"/>
            <wp:docPr id="19" name="图片 18" descr="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包图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Default="00FA4464">
      <w:pPr>
        <w:pStyle w:val="InfoBlue"/>
      </w:pPr>
    </w:p>
    <w:p w:rsidR="00FA4464" w:rsidRDefault="00D12219">
      <w:pPr>
        <w:pStyle w:val="1"/>
        <w:numPr>
          <w:ilvl w:val="0"/>
          <w:numId w:val="0"/>
        </w:numPr>
        <w:ind w:left="360"/>
      </w:pPr>
      <w:bookmarkStart w:id="7" w:name="_Toc356851232"/>
      <w:r>
        <w:lastRenderedPageBreak/>
        <w:t>D</w:t>
      </w:r>
      <w:r>
        <w:rPr>
          <w:rFonts w:hint="eastAsia"/>
        </w:rPr>
        <w:t>ao</w:t>
      </w:r>
      <w:r>
        <w:rPr>
          <w:rFonts w:hint="eastAsia"/>
        </w:rPr>
        <w:t>层：</w:t>
      </w:r>
    </w:p>
    <w:p w:rsidR="00FA4464" w:rsidRDefault="00D12219">
      <w:r>
        <w:rPr>
          <w:rFonts w:hint="eastAsia"/>
          <w:noProof/>
          <w:snapToGrid/>
        </w:rPr>
        <w:drawing>
          <wp:inline distT="0" distB="0" distL="0" distR="0">
            <wp:extent cx="5943600" cy="1927225"/>
            <wp:effectExtent l="19050" t="0" r="0" b="0"/>
            <wp:docPr id="20" name="图片 19" descr="dao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dao层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Default="00FA4464"/>
    <w:p w:rsidR="00FA4464" w:rsidRDefault="00D12219">
      <w:pPr>
        <w:pStyle w:val="1"/>
        <w:numPr>
          <w:ilvl w:val="0"/>
          <w:numId w:val="0"/>
        </w:numPr>
        <w:ind w:left="360"/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FA4464" w:rsidRDefault="00D12219">
      <w:r>
        <w:rPr>
          <w:noProof/>
        </w:rPr>
        <w:drawing>
          <wp:inline distT="0" distB="0" distL="114300" distR="114300">
            <wp:extent cx="1607820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 w:rsidR="009D1207">
        <w:rPr>
          <w:noProof/>
          <w:snapToGrid/>
        </w:rPr>
        <w:drawing>
          <wp:inline distT="0" distB="0" distL="0" distR="0">
            <wp:extent cx="4792980" cy="3101340"/>
            <wp:effectExtent l="19050" t="0" r="7620" b="0"/>
            <wp:docPr id="3" name="图片 2" descr="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Default="00D12219">
      <w:pPr>
        <w:pStyle w:val="1"/>
        <w:ind w:left="360" w:hanging="360"/>
      </w:pPr>
      <w:r>
        <w:rPr>
          <w:rFonts w:hint="eastAsia"/>
        </w:rPr>
        <w:t>进程视图</w:t>
      </w:r>
      <w:bookmarkEnd w:id="7"/>
    </w:p>
    <w:p w:rsidR="00FA4464" w:rsidRDefault="00FA4464"/>
    <w:p w:rsidR="00FA4464" w:rsidRDefault="00FA4464">
      <w:r>
        <w:rPr>
          <w:snapToGrid/>
        </w:rPr>
        <w:pict>
          <v:group id="_x0000_s1073" style="position:absolute;margin-left:-3.75pt;margin-top:.8pt;width:445.2pt;height:77.35pt;z-index:251679744" coordorigin="1692,4440" coordsize="8904,1547203">
            <v:group id="_x0000_s1040" style="position:absolute;left:1692;top:4440;width:1956;height:1547" coordorigin="1692,4440" coordsize="1956,1547">
              <v:group id="_x0000_s1033" style="position:absolute;left:1908;top:4440;width:1512;height:1008" coordorigin="1908,4440" coordsize="2393,1440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6" type="#_x0000_t7" style="position:absolute;left:2388;top:4440;width:1913;height:1440"/>
                <v:rect id="_x0000_s1029" style="position:absolute;left:2388;top:4548;width:1044;height:264"/>
                <v:rect id="_x0000_s1031" style="position:absolute;left:2160;top:5004;width:1044;height:264"/>
                <v:rect id="_x0000_s1032" style="position:absolute;left:1908;top:5448;width:1044;height:264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1692;top:5568;width:1956;height:419">
                <v:textbox style="mso-fit-shape-to-text:t">
                  <w:txbxContent>
                    <w:p w:rsidR="00FA4464" w:rsidRDefault="00D12219">
                      <w:r>
                        <w:rPr>
                          <w:rFonts w:hint="eastAsia"/>
                        </w:rPr>
                        <w:t>浏览器</w:t>
                      </w:r>
                      <w:r>
                        <w:t>端发出请求</w:t>
                      </w:r>
                    </w:p>
                  </w:txbxContent>
                </v:textbox>
              </v:shape>
            </v:group>
            <v:group id="_x0000_s1041" style="position:absolute;left:4023;top:4440;width:1956;height:1547" coordorigin="1692,4440" coordsize="1956,1547">
              <v:group id="_x0000_s1042" style="position:absolute;left:1908;top:4440;width:1512;height:1008" coordorigin="1908,4440" coordsize="2393,1440">
                <v:shape id="_x0000_s1043" type="#_x0000_t7" style="position:absolute;left:2388;top:4440;width:1913;height:1440"/>
                <v:rect id="_x0000_s1044" style="position:absolute;left:2388;top:4548;width:1044;height:264"/>
                <v:rect id="_x0000_s1045" style="position:absolute;left:2160;top:5004;width:1044;height:264"/>
                <v:rect id="_x0000_s1046" style="position:absolute;left:1908;top:5448;width:1044;height:264"/>
              </v:group>
              <v:shape id="_x0000_s1047" type="#_x0000_t202" style="position:absolute;left:1692;top:5568;width:1956;height:419">
                <v:textbox style="mso-fit-shape-to-text:t">
                  <w:txbxContent>
                    <w:p w:rsidR="00FA4464" w:rsidRDefault="00D12219">
                      <w:r>
                        <w:t>Action</w:t>
                      </w:r>
                      <w:r>
                        <w:t>层</w:t>
                      </w: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v:group>
            <v:group id="_x0000_s1048" style="position:absolute;left:6351;top:4440;width:1941;height:1527" coordorigin="1692,4440" coordsize="1956,1527">
              <v:group id="_x0000_s1049" style="position:absolute;left:1908;top:4440;width:1512;height:1008" coordorigin="1908,4440" coordsize="2393,1440">
                <v:shape id="_x0000_s1050" type="#_x0000_t7" style="position:absolute;left:2388;top:4440;width:1913;height:1440"/>
                <v:rect id="_x0000_s1051" style="position:absolute;left:2388;top:4548;width:1044;height:264"/>
                <v:rect id="_x0000_s1052" style="position:absolute;left:2160;top:5004;width:1044;height:264"/>
                <v:rect id="_x0000_s1053" style="position:absolute;left:1908;top:5448;width:1044;height:264"/>
              </v:group>
              <v:shape id="_x0000_s1054" type="#_x0000_t202" style="position:absolute;left:1692;top:5568;width:1956;height:399">
                <v:textbox style="mso-fit-shape-to-text:t">
                  <w:txbxContent>
                    <w:p w:rsidR="00FA4464" w:rsidRDefault="00D122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sz w:val="18"/>
                          <w:szCs w:val="18"/>
                        </w:rPr>
                        <w:t>层业务处理</w:t>
                      </w:r>
                    </w:p>
                  </w:txbxContent>
                </v:textbox>
              </v:shape>
            </v:group>
            <v:group id="_x0000_s1055" style="position:absolute;left:8655;top:4440;width:1941;height:1527" coordorigin="1692,4440" coordsize="1956,1527">
              <v:group id="_x0000_s1056" style="position:absolute;left:1908;top:4440;width:1512;height:1008" coordorigin="1908,4440" coordsize="2393,1440">
                <v:shape id="_x0000_s1057" type="#_x0000_t7" style="position:absolute;left:2388;top:4440;width:1913;height:1440"/>
                <v:rect id="_x0000_s1058" style="position:absolute;left:2388;top:4548;width:1044;height:264"/>
                <v:rect id="_x0000_s1059" style="position:absolute;left:2160;top:5004;width:1044;height:264"/>
                <v:rect id="_x0000_s1060" style="position:absolute;left:1908;top:5448;width:1044;height:264"/>
              </v:group>
              <v:shape id="_x0000_s1061" type="#_x0000_t202" style="position:absolute;left:1692;top:5568;width:1956;height:399">
                <v:textbox style="mso-fit-shape-to-text:t">
                  <w:txbxContent>
                    <w:p w:rsidR="00FA4464" w:rsidRDefault="00D122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ao</w:t>
                      </w:r>
                      <w:r>
                        <w:rPr>
                          <w:sz w:val="18"/>
                          <w:szCs w:val="18"/>
                        </w:rPr>
                        <w:t>层访问数据库</w:t>
                      </w:r>
                    </w:p>
                  </w:txbxContent>
                </v:textbox>
              </v:shape>
            </v:group>
            <v:group id="_x0000_s1066" style="position:absolute;left:3324;top:4834;width:978;height:99" coordorigin="3324,4834" coordsize="978,9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2" type="#_x0000_t32" style="position:absolute;left:3324;top:4932;width:978;height:1" o:connectortype="straight">
                <v:stroke endarrow="block"/>
              </v:shape>
              <v:shape id="_x0000_s1065" type="#_x0000_t32" style="position:absolute;left:3324;top:4834;width:978;height:1;flip:x" o:connectortype="straight">
                <v:stroke endarrow="block"/>
              </v:shape>
            </v:group>
            <v:group id="_x0000_s1067" style="position:absolute;left:5649;top:4833;width:978;height:99" coordorigin="3324,4834" coordsize="978,99">
              <v:shape id="_x0000_s1068" type="#_x0000_t32" style="position:absolute;left:3324;top:4932;width:978;height:1" o:connectortype="straight">
                <v:stroke endarrow="block"/>
              </v:shape>
              <v:shape id="_x0000_s1069" type="#_x0000_t32" style="position:absolute;left:3324;top:4834;width:978;height:1;flip:x" o:connectortype="straight">
                <v:stroke endarrow="block"/>
              </v:shape>
            </v:group>
            <v:group id="_x0000_s1070" style="position:absolute;left:7962;top:4835;width:978;height:99" coordorigin="3324,4834" coordsize="978,99">
              <v:shape id="_x0000_s1071" type="#_x0000_t32" style="position:absolute;left:3324;top:4932;width:978;height:1" o:connectortype="straight">
                <v:stroke endarrow="block"/>
              </v:shape>
              <v:shape id="_x0000_s1072" type="#_x0000_t32" style="position:absolute;left:3324;top:4834;width:978;height:1;flip:x" o:connectortype="straight">
                <v:stroke endarrow="block"/>
              </v:shape>
            </v:group>
          </v:group>
        </w:pict>
      </w:r>
    </w:p>
    <w:p w:rsidR="00FA4464" w:rsidRDefault="00FA4464"/>
    <w:p w:rsidR="00FA4464" w:rsidRDefault="00FA4464"/>
    <w:p w:rsidR="00FA4464" w:rsidRDefault="00FA4464"/>
    <w:p w:rsidR="00FA4464" w:rsidRDefault="00FA4464"/>
    <w:p w:rsidR="00FA4464" w:rsidRDefault="00FA4464">
      <w:pPr>
        <w:pStyle w:val="1"/>
        <w:numPr>
          <w:ilvl w:val="0"/>
          <w:numId w:val="0"/>
        </w:numPr>
        <w:ind w:left="360"/>
      </w:pPr>
      <w:bookmarkStart w:id="9" w:name="_Toc356851233"/>
    </w:p>
    <w:p w:rsidR="00FA4464" w:rsidRDefault="00D12219">
      <w:pPr>
        <w:pStyle w:val="1"/>
        <w:ind w:left="360" w:hanging="360"/>
      </w:pPr>
      <w:r>
        <w:rPr>
          <w:rFonts w:hint="eastAsia"/>
        </w:rPr>
        <w:t>部署视图</w:t>
      </w:r>
      <w:bookmarkStart w:id="10" w:name="_Toc356851234"/>
      <w:bookmarkEnd w:id="9"/>
    </w:p>
    <w:p w:rsidR="00FA4464" w:rsidRDefault="00FA4464"/>
    <w:p w:rsidR="00FA4464" w:rsidRDefault="00D12219">
      <w:r>
        <w:rPr>
          <w:rFonts w:hint="eastAsia"/>
          <w:noProof/>
          <w:snapToGrid/>
        </w:rPr>
        <w:drawing>
          <wp:inline distT="0" distB="0" distL="0" distR="0">
            <wp:extent cx="5943600" cy="862330"/>
            <wp:effectExtent l="19050" t="0" r="0" b="0"/>
            <wp:docPr id="17" name="图片 15" descr="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部署图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Default="00FA4464"/>
    <w:p w:rsidR="00FA4464" w:rsidRDefault="00D12219">
      <w:pPr>
        <w:pStyle w:val="1"/>
        <w:ind w:left="360" w:hanging="360"/>
      </w:pPr>
      <w:bookmarkStart w:id="11" w:name="_Toc356851235"/>
      <w:bookmarkEnd w:id="10"/>
      <w:r>
        <w:rPr>
          <w:rFonts w:hint="eastAsia"/>
        </w:rPr>
        <w:t>数据视图</w:t>
      </w:r>
      <w:bookmarkEnd w:id="11"/>
    </w:p>
    <w:p w:rsidR="00FA4464" w:rsidRDefault="00D12219">
      <w:pPr>
        <w:pStyle w:val="a5"/>
      </w:pPr>
      <w:r>
        <w:rPr>
          <w:rFonts w:hint="eastAsia"/>
        </w:rPr>
        <w:t>E-R</w:t>
      </w:r>
      <w:r>
        <w:rPr>
          <w:rFonts w:hint="eastAsia"/>
        </w:rPr>
        <w:t>图：</w:t>
      </w:r>
      <w:r>
        <w:rPr>
          <w:rFonts w:hint="eastAsia"/>
          <w:noProof/>
          <w:snapToGrid/>
        </w:rPr>
        <w:drawing>
          <wp:inline distT="0" distB="0" distL="0" distR="0">
            <wp:extent cx="5920740" cy="4678680"/>
            <wp:effectExtent l="19050" t="0" r="3810" b="0"/>
            <wp:docPr id="18" name="图片 17" descr="问卷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问卷CDM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Default="00D12219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bookmarkEnd w:id="12"/>
    </w:p>
    <w:p w:rsidR="00FA4464" w:rsidRDefault="00D12219">
      <w:r>
        <w:rPr>
          <w:rFonts w:hint="eastAsia"/>
        </w:rPr>
        <w:t>无</w:t>
      </w:r>
    </w:p>
    <w:p w:rsidR="00FA4464" w:rsidRDefault="00FA4464">
      <w:pPr>
        <w:pStyle w:val="a5"/>
      </w:pPr>
    </w:p>
    <w:sectPr w:rsidR="00FA4464" w:rsidSect="00FA446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19" w:rsidRDefault="00D12219" w:rsidP="00FA4464">
      <w:pPr>
        <w:spacing w:line="240" w:lineRule="auto"/>
      </w:pPr>
      <w:r>
        <w:separator/>
      </w:r>
    </w:p>
  </w:endnote>
  <w:endnote w:type="continuationSeparator" w:id="1">
    <w:p w:rsidR="00D12219" w:rsidRDefault="00D12219" w:rsidP="00FA4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3162"/>
      <w:gridCol w:w="3162"/>
      <w:gridCol w:w="3162"/>
    </w:tblGrid>
    <w:tr w:rsidR="00FA44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464" w:rsidRDefault="00D1221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464" w:rsidRDefault="00D1221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>
              <w:rPr>
                <w:rFonts w:ascii="Times New Roman"/>
              </w:rPr>
              <w:t>&lt;SJTU&gt;</w:t>
            </w:r>
          </w:fldSimple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464" w:rsidRDefault="00D12219">
          <w:pPr>
            <w:jc w:val="right"/>
          </w:pPr>
          <w:r>
            <w:rPr>
              <w:rFonts w:ascii="Times New Roman"/>
            </w:rPr>
            <w:t xml:space="preserve">Page </w:t>
          </w:r>
          <w:r w:rsidR="00FA4464"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 w:rsidR="00FA4464">
            <w:rPr>
              <w:rStyle w:val="ae"/>
              <w:rFonts w:ascii="Times New Roman"/>
            </w:rPr>
            <w:fldChar w:fldCharType="separate"/>
          </w:r>
          <w:r w:rsidR="009D1207">
            <w:rPr>
              <w:rStyle w:val="ae"/>
              <w:rFonts w:ascii="Times New Roman"/>
              <w:noProof/>
            </w:rPr>
            <w:t>7</w:t>
          </w:r>
          <w:r w:rsidR="00FA4464"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fldSimple w:instr=" NUMPAGES  \* MERGEFORMAT ">
            <w:r w:rsidR="009D1207" w:rsidRPr="009D1207">
              <w:rPr>
                <w:rStyle w:val="ae"/>
                <w:noProof/>
              </w:rPr>
              <w:t>8</w:t>
            </w:r>
          </w:fldSimple>
        </w:p>
      </w:tc>
    </w:tr>
  </w:tbl>
  <w:p w:rsidR="00FA4464" w:rsidRDefault="00FA446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19" w:rsidRDefault="00D12219" w:rsidP="00FA4464">
      <w:pPr>
        <w:spacing w:line="240" w:lineRule="auto"/>
      </w:pPr>
      <w:r>
        <w:separator/>
      </w:r>
    </w:p>
  </w:footnote>
  <w:footnote w:type="continuationSeparator" w:id="1">
    <w:p w:rsidR="00D12219" w:rsidRDefault="00D12219" w:rsidP="00FA44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464" w:rsidRDefault="00FA4464">
    <w:pPr>
      <w:rPr>
        <w:sz w:val="24"/>
      </w:rPr>
    </w:pPr>
  </w:p>
  <w:p w:rsidR="00FA4464" w:rsidRDefault="00FA4464">
    <w:pPr>
      <w:pBdr>
        <w:top w:val="single" w:sz="6" w:space="1" w:color="auto"/>
      </w:pBdr>
      <w:rPr>
        <w:sz w:val="24"/>
      </w:rPr>
    </w:pPr>
  </w:p>
  <w:p w:rsidR="00FA4464" w:rsidRDefault="00FA4464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D12219">
        <w:rPr>
          <w:rFonts w:ascii="Arial" w:hAnsi="Arial"/>
          <w:b/>
          <w:sz w:val="36"/>
        </w:rPr>
        <w:t>&lt;SJTU&gt;</w:t>
      </w:r>
    </w:fldSimple>
  </w:p>
  <w:p w:rsidR="00FA4464" w:rsidRDefault="00FA4464">
    <w:pPr>
      <w:pBdr>
        <w:bottom w:val="single" w:sz="6" w:space="1" w:color="auto"/>
      </w:pBdr>
      <w:jc w:val="right"/>
      <w:rPr>
        <w:sz w:val="24"/>
      </w:rPr>
    </w:pPr>
  </w:p>
  <w:p w:rsidR="00FA4464" w:rsidRDefault="00FA4464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79"/>
      <w:gridCol w:w="3179"/>
    </w:tblGrid>
    <w:tr w:rsidR="00FA4464">
      <w:tc>
        <w:tcPr>
          <w:tcW w:w="6379" w:type="dxa"/>
        </w:tcPr>
        <w:p w:rsidR="00FA4464" w:rsidRDefault="00FA4464">
          <w:fldSimple w:instr=" SUBJECT  \* MERGEFORMAT ">
            <w:r w:rsidR="00D12219">
              <w:rPr>
                <w:rFonts w:ascii="Times New Roman" w:hint="eastAsia"/>
              </w:rPr>
              <w:t>&lt;</w:t>
            </w:r>
            <w:r w:rsidR="00D12219">
              <w:rPr>
                <w:rFonts w:ascii="Times New Roman" w:hint="eastAsia"/>
              </w:rPr>
              <w:t>项目名称</w:t>
            </w:r>
            <w:r w:rsidR="00D1221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FA4464" w:rsidRDefault="00D1221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FA4464">
      <w:tc>
        <w:tcPr>
          <w:tcW w:w="6379" w:type="dxa"/>
        </w:tcPr>
        <w:p w:rsidR="00FA4464" w:rsidRDefault="00FA4464">
          <w:fldSimple w:instr=" TITLE  \* MERGEFORMAT ">
            <w:r w:rsidR="00D12219">
              <w:rPr>
                <w:rFonts w:ascii="Times New Roman" w:hint="eastAsia"/>
              </w:rPr>
              <w:t>软件架构文档</w:t>
            </w:r>
          </w:fldSimple>
        </w:p>
      </w:tc>
      <w:tc>
        <w:tcPr>
          <w:tcW w:w="3179" w:type="dxa"/>
        </w:tcPr>
        <w:p w:rsidR="00FA4464" w:rsidRDefault="00D12219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29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</w:tbl>
  <w:p w:rsidR="00FA4464" w:rsidRDefault="00FA4464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58016928"/>
    <w:multiLevelType w:val="multilevel"/>
    <w:tmpl w:val="580169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B4E02"/>
    <w:rsid w:val="000D61E4"/>
    <w:rsid w:val="00175500"/>
    <w:rsid w:val="001761BA"/>
    <w:rsid w:val="001D0182"/>
    <w:rsid w:val="002B34A5"/>
    <w:rsid w:val="002C4A9C"/>
    <w:rsid w:val="002C7325"/>
    <w:rsid w:val="003A46E4"/>
    <w:rsid w:val="0047760A"/>
    <w:rsid w:val="004824A5"/>
    <w:rsid w:val="00552D75"/>
    <w:rsid w:val="00575EF6"/>
    <w:rsid w:val="00601CD2"/>
    <w:rsid w:val="009A3548"/>
    <w:rsid w:val="009D1207"/>
    <w:rsid w:val="00AB4E02"/>
    <w:rsid w:val="00AE793B"/>
    <w:rsid w:val="00CC3BDD"/>
    <w:rsid w:val="00CD1CCB"/>
    <w:rsid w:val="00D12219"/>
    <w:rsid w:val="00FA07CB"/>
    <w:rsid w:val="00FA4464"/>
    <w:rsid w:val="00FB1A25"/>
    <w:rsid w:val="00FE5085"/>
    <w:rsid w:val="1C977F9D"/>
    <w:rsid w:val="21823559"/>
    <w:rsid w:val="47216790"/>
    <w:rsid w:val="58D76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7" type="connector" idref="#_x0000_s1062"/>
        <o:r id="V:Rule8" type="connector" idref="#_x0000_s1068"/>
        <o:r id="V:Rule9" type="connector" idref="#_x0000_s1065"/>
        <o:r id="V:Rule10" type="connector" idref="#_x0000_s1072"/>
        <o:r id="V:Rule11" type="connector" idref="#_x0000_s1069"/>
        <o:r id="V:Rule1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46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FA446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FA446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FA446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FA446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FA446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FA446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A446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FA446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FA446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rsid w:val="00FA4464"/>
    <w:pPr>
      <w:ind w:left="1200"/>
    </w:pPr>
  </w:style>
  <w:style w:type="paragraph" w:styleId="a3">
    <w:name w:val="Normal Indent"/>
    <w:basedOn w:val="a"/>
    <w:rsid w:val="00FA4464"/>
    <w:pPr>
      <w:ind w:left="900" w:hanging="900"/>
    </w:pPr>
  </w:style>
  <w:style w:type="paragraph" w:styleId="a4">
    <w:name w:val="Document Map"/>
    <w:basedOn w:val="a"/>
    <w:semiHidden/>
    <w:rsid w:val="00FA4464"/>
    <w:pPr>
      <w:shd w:val="clear" w:color="auto" w:fill="000080"/>
    </w:pPr>
  </w:style>
  <w:style w:type="paragraph" w:styleId="a5">
    <w:name w:val="Body Text"/>
    <w:basedOn w:val="a"/>
    <w:rsid w:val="00FA4464"/>
    <w:pPr>
      <w:keepLines/>
      <w:spacing w:after="120"/>
      <w:ind w:left="720"/>
    </w:pPr>
  </w:style>
  <w:style w:type="paragraph" w:styleId="a6">
    <w:name w:val="Body Text Indent"/>
    <w:basedOn w:val="a"/>
    <w:rsid w:val="00FA4464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rsid w:val="00FA4464"/>
    <w:pPr>
      <w:ind w:left="800"/>
    </w:pPr>
  </w:style>
  <w:style w:type="paragraph" w:styleId="30">
    <w:name w:val="toc 3"/>
    <w:basedOn w:val="a"/>
    <w:next w:val="a"/>
    <w:semiHidden/>
    <w:rsid w:val="00FA4464"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rsid w:val="00FA4464"/>
    <w:pPr>
      <w:ind w:left="1400"/>
    </w:pPr>
  </w:style>
  <w:style w:type="paragraph" w:styleId="20">
    <w:name w:val="Body Text Indent 2"/>
    <w:basedOn w:val="a"/>
    <w:rsid w:val="00FA4464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Balloon Text"/>
    <w:basedOn w:val="a"/>
    <w:link w:val="Char"/>
    <w:qFormat/>
    <w:rsid w:val="00FA4464"/>
    <w:pPr>
      <w:spacing w:line="240" w:lineRule="auto"/>
    </w:pPr>
    <w:rPr>
      <w:sz w:val="18"/>
      <w:szCs w:val="18"/>
    </w:rPr>
  </w:style>
  <w:style w:type="paragraph" w:styleId="a8">
    <w:name w:val="footer"/>
    <w:basedOn w:val="a"/>
    <w:rsid w:val="00FA4464"/>
    <w:pPr>
      <w:tabs>
        <w:tab w:val="center" w:pos="4320"/>
        <w:tab w:val="right" w:pos="8640"/>
      </w:tabs>
    </w:pPr>
  </w:style>
  <w:style w:type="paragraph" w:styleId="a9">
    <w:name w:val="header"/>
    <w:basedOn w:val="a"/>
    <w:rsid w:val="00FA4464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rsid w:val="00FA4464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rsid w:val="00FA4464"/>
    <w:pPr>
      <w:ind w:left="600"/>
    </w:pPr>
  </w:style>
  <w:style w:type="paragraph" w:styleId="aa">
    <w:name w:val="Subtitle"/>
    <w:basedOn w:val="a"/>
    <w:qFormat/>
    <w:rsid w:val="00FA4464"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rsid w:val="00FA446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rsid w:val="00FA4464"/>
    <w:pPr>
      <w:ind w:left="1000"/>
    </w:pPr>
  </w:style>
  <w:style w:type="paragraph" w:styleId="21">
    <w:name w:val="toc 2"/>
    <w:basedOn w:val="a"/>
    <w:next w:val="a"/>
    <w:uiPriority w:val="39"/>
    <w:rsid w:val="00FA4464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rsid w:val="00FA4464"/>
    <w:pPr>
      <w:ind w:left="1600"/>
    </w:pPr>
  </w:style>
  <w:style w:type="paragraph" w:styleId="ac">
    <w:name w:val="Title"/>
    <w:basedOn w:val="a"/>
    <w:next w:val="a"/>
    <w:qFormat/>
    <w:rsid w:val="00FA4464"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sid w:val="00FA4464"/>
    <w:rPr>
      <w:b/>
    </w:rPr>
  </w:style>
  <w:style w:type="character" w:styleId="ae">
    <w:name w:val="page number"/>
    <w:basedOn w:val="a0"/>
    <w:rsid w:val="00FA4464"/>
  </w:style>
  <w:style w:type="character" w:styleId="af">
    <w:name w:val="Hyperlink"/>
    <w:rsid w:val="00FA4464"/>
    <w:rPr>
      <w:color w:val="0000FF"/>
      <w:u w:val="single"/>
    </w:rPr>
  </w:style>
  <w:style w:type="character" w:styleId="af0">
    <w:name w:val="footnote reference"/>
    <w:semiHidden/>
    <w:rsid w:val="00FA4464"/>
    <w:rPr>
      <w:sz w:val="20"/>
      <w:vertAlign w:val="superscript"/>
    </w:rPr>
  </w:style>
  <w:style w:type="paragraph" w:customStyle="1" w:styleId="Paragraph2">
    <w:name w:val="Paragraph2"/>
    <w:basedOn w:val="a"/>
    <w:rsid w:val="00FA4464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rsid w:val="00FA4464"/>
    <w:pPr>
      <w:ind w:left="720" w:hanging="432"/>
    </w:pPr>
  </w:style>
  <w:style w:type="paragraph" w:customStyle="1" w:styleId="Bullet2">
    <w:name w:val="Bullet2"/>
    <w:basedOn w:val="a"/>
    <w:rsid w:val="00FA4464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FA4464"/>
    <w:pPr>
      <w:keepLines/>
      <w:spacing w:after="120"/>
    </w:pPr>
  </w:style>
  <w:style w:type="paragraph" w:customStyle="1" w:styleId="MainTitle">
    <w:name w:val="Main Title"/>
    <w:basedOn w:val="a"/>
    <w:rsid w:val="00FA4464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FA4464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FA446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FA4464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rsid w:val="00FA4464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FA4464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rsid w:val="00FA4464"/>
    <w:pPr>
      <w:spacing w:after="120"/>
      <w:ind w:left="720"/>
    </w:pPr>
    <w:rPr>
      <w:i/>
      <w:color w:val="0000FF"/>
    </w:rPr>
  </w:style>
  <w:style w:type="character" w:customStyle="1" w:styleId="af1">
    <w:name w:val="访问过的超链接"/>
    <w:rsid w:val="00FA4464"/>
    <w:rPr>
      <w:color w:val="800080"/>
      <w:u w:val="single"/>
    </w:rPr>
  </w:style>
  <w:style w:type="character" w:customStyle="1" w:styleId="tw4winMark">
    <w:name w:val="tw4winMark"/>
    <w:rsid w:val="00FA4464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FA4464"/>
    <w:rPr>
      <w:rFonts w:ascii="Courier New" w:hAnsi="Courier New"/>
      <w:color w:val="FF0000"/>
    </w:rPr>
  </w:style>
  <w:style w:type="character" w:customStyle="1" w:styleId="tw4winError">
    <w:name w:val="tw4winError"/>
    <w:rsid w:val="00FA4464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FA4464"/>
    <w:rPr>
      <w:color w:val="0000FF"/>
    </w:rPr>
  </w:style>
  <w:style w:type="character" w:customStyle="1" w:styleId="tw4winPopup">
    <w:name w:val="tw4winPopup"/>
    <w:rsid w:val="00FA4464"/>
    <w:rPr>
      <w:rFonts w:ascii="Courier New" w:hAnsi="Courier New"/>
      <w:color w:val="008000"/>
    </w:rPr>
  </w:style>
  <w:style w:type="character" w:customStyle="1" w:styleId="tw4winJump">
    <w:name w:val="tw4winJump"/>
    <w:qFormat/>
    <w:rsid w:val="00FA4464"/>
    <w:rPr>
      <w:rFonts w:ascii="Courier New" w:hAnsi="Courier New"/>
      <w:color w:val="008080"/>
    </w:rPr>
  </w:style>
  <w:style w:type="character" w:customStyle="1" w:styleId="tw4winExternal">
    <w:name w:val="tw4winExternal"/>
    <w:qFormat/>
    <w:rsid w:val="00FA4464"/>
    <w:rPr>
      <w:rFonts w:ascii="Courier New" w:hAnsi="Courier New"/>
      <w:color w:val="808080"/>
    </w:rPr>
  </w:style>
  <w:style w:type="character" w:customStyle="1" w:styleId="Char">
    <w:name w:val="批注框文本 Char"/>
    <w:basedOn w:val="a0"/>
    <w:link w:val="a7"/>
    <w:qFormat/>
    <w:rsid w:val="00FA4464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360zip$Temp\360$1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9"/>
    <customShpInfo spid="_x0000_s1031"/>
    <customShpInfo spid="_x0000_s1032"/>
    <customShpInfo spid="_x0000_s1033"/>
    <customShpInfo spid="_x0000_s1039"/>
    <customShpInfo spid="_x0000_s1040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1"/>
    <customShpInfo spid="_x0000_s1050"/>
    <customShpInfo spid="_x0000_s1051"/>
    <customShpInfo spid="_x0000_s1052"/>
    <customShpInfo spid="_x0000_s1053"/>
    <customShpInfo spid="_x0000_s1049"/>
    <customShpInfo spid="_x0000_s1054"/>
    <customShpInfo spid="_x0000_s1048"/>
    <customShpInfo spid="_x0000_s1057"/>
    <customShpInfo spid="_x0000_s1058"/>
    <customShpInfo spid="_x0000_s1059"/>
    <customShpInfo spid="_x0000_s1060"/>
    <customShpInfo spid="_x0000_s1056"/>
    <customShpInfo spid="_x0000_s1061"/>
    <customShpInfo spid="_x0000_s1055"/>
    <customShpInfo spid="_x0000_s1062"/>
    <customShpInfo spid="_x0000_s1065"/>
    <customShpInfo spid="_x0000_s1066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26</TotalTime>
  <Pages>8</Pages>
  <Words>232</Words>
  <Characters>1323</Characters>
  <Application>Microsoft Office Word</Application>
  <DocSecurity>0</DocSecurity>
  <Lines>11</Lines>
  <Paragraphs>3</Paragraphs>
  <ScaleCrop>false</ScaleCrop>
  <Company>&lt;SJTU&gt;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</dc:creator>
  <cp:lastModifiedBy>admin</cp:lastModifiedBy>
  <cp:revision>3</cp:revision>
  <cp:lastPrinted>2113-01-01T00:00:00Z</cp:lastPrinted>
  <dcterms:created xsi:type="dcterms:W3CDTF">2017-06-29T05:59:00Z</dcterms:created>
  <dcterms:modified xsi:type="dcterms:W3CDTF">2017-09-10T14:25:00Z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2052-10.1.0.6554</vt:lpwstr>
  </property>
</Properties>
</file>