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672A6659" wp14:textId="77777777">
      <w:pPr>
        <w:pStyle w:val="Normal"/>
        <w:rPr/>
      </w:pPr>
      <w:r>
        <w:rPr/>
      </w:r>
    </w:p>
    <w:p xmlns:wp14="http://schemas.microsoft.com/office/word/2010/wordml" w14:paraId="4253DCFC" wp14:textId="77777777">
      <w:pPr>
        <w:pStyle w:val="Paragraph"/>
        <w:spacing w:before="0" w:beforeAutospacing="0" w:after="0" w:afterAutospacing="0"/>
        <w:textAlignment w:val="baseline"/>
        <w:rPr/>
      </w:pPr>
      <w:r>
        <w:rPr>
          <w:rStyle w:val="Normaltextrun"/>
          <w:rFonts w:ascii="Calibri Light" w:hAnsi="Calibri Light" w:cs="Calibri Light"/>
          <w:b/>
          <w:bCs/>
          <w:color w:val="2F5496"/>
          <w:sz w:val="24"/>
          <w:szCs w:val="24"/>
        </w:rPr>
        <w:t>Main Offer</w:t>
      </w:r>
      <w:r>
        <w:rPr>
          <w:rStyle w:val="Eop"/>
          <w:rFonts w:ascii="Calibri Light" w:hAnsi="Calibri Light" w:cs="Calibri Light"/>
          <w:b/>
          <w:bCs/>
          <w:color w:val="2F5496"/>
          <w:sz w:val="24"/>
          <w:szCs w:val="24"/>
        </w:rPr>
        <w:t> </w:t>
      </w:r>
    </w:p>
    <w:p xmlns:wp14="http://schemas.microsoft.com/office/word/2010/wordml" w:rsidP="7895ABCA" w14:paraId="4002A2F4" wp14:textId="0C6D05A5">
      <w:pPr>
        <w:pStyle w:val="Paragraph"/>
        <w:spacing w:before="0" w:beforeAutospacing="off" w:after="0" w:afterAutospacing="off"/>
        <w:textAlignment w:val="baseline"/>
      </w:pPr>
      <w:r w:rsidRPr="7895ABCA" w:rsidR="7895ABCA">
        <w:rPr>
          <w:rStyle w:val="Eop"/>
          <w:rFonts w:ascii="Calibri Light" w:hAnsi="Calibri Light" w:cs="Segoe UI"/>
          <w:b w:val="0"/>
          <w:bCs w:val="0"/>
          <w:color w:val="2F5496" w:themeColor="accent1" w:themeTint="FF" w:themeShade="BF"/>
          <w:sz w:val="24"/>
          <w:szCs w:val="24"/>
        </w:rPr>
        <w:t>Jira to Azure DevOps </w:t>
      </w:r>
      <w:r w:rsidRPr="7895ABCA" w:rsidR="7895ABCA">
        <w:rPr>
          <w:rStyle w:val="Eop"/>
          <w:rFonts w:ascii="Calibri Light" w:hAnsi="Calibri Light" w:cs="Segoe UI"/>
          <w:b w:val="0"/>
          <w:bCs w:val="0"/>
          <w:color w:val="2F5496" w:themeColor="accent1" w:themeTint="FF" w:themeShade="BF"/>
          <w:sz w:val="24"/>
          <w:szCs w:val="24"/>
        </w:rPr>
        <w:t xml:space="preserve">Migration: </w:t>
      </w:r>
      <w:r w:rsidRPr="7895ABCA" w:rsidR="7895ABCA">
        <w:rPr>
          <w:rStyle w:val="Eop"/>
          <w:rFonts w:ascii="Calibri Light" w:hAnsi="Calibri Light" w:cs="Segoe UI"/>
          <w:b w:val="0"/>
          <w:bCs w:val="0"/>
          <w:color w:val="2F5496" w:themeColor="accent1" w:themeTint="FF" w:themeShade="BF"/>
          <w:sz w:val="24"/>
          <w:szCs w:val="24"/>
        </w:rPr>
        <w:t>Work items</w:t>
      </w:r>
      <w:r w:rsidRPr="7895ABCA" w:rsidR="7895ABCA">
        <w:rPr>
          <w:rStyle w:val="Eop"/>
          <w:rFonts w:ascii="Calibri Light" w:hAnsi="Calibri Light" w:cs="Segoe UI"/>
          <w:b w:val="0"/>
          <w:bCs w:val="0"/>
          <w:color w:val="2F5496" w:themeColor="accent1" w:themeTint="FF" w:themeShade="BF"/>
          <w:sz w:val="24"/>
          <w:szCs w:val="24"/>
        </w:rPr>
        <w:t xml:space="preserve"> and User Migration Accelerator</w:t>
      </w:r>
      <w:r w:rsidRPr="7895ABCA" w:rsidR="7895ABCA">
        <w:rPr>
          <w:rStyle w:val="Eop"/>
          <w:rFonts w:ascii="Calibri Light" w:hAnsi="Calibri Light" w:cs="Segoe UI"/>
          <w:b w:val="0"/>
          <w:bCs w:val="0"/>
          <w:color w:val="2F5496" w:themeColor="accent1" w:themeTint="FF" w:themeShade="BF"/>
          <w:sz w:val="32"/>
          <w:szCs w:val="32"/>
        </w:rPr>
        <w:t xml:space="preserve"> </w:t>
      </w:r>
    </w:p>
    <w:p xmlns:wp14="http://schemas.microsoft.com/office/word/2010/wordml" w14:paraId="0A37501D" wp14:textId="77777777">
      <w:pPr>
        <w:pStyle w:val="Normal"/>
        <w:rPr>
          <w:rFonts w:ascii="Calibri" w:hAnsi="Calibri" w:cs="Calibri"/>
          <w:color w:val="000000"/>
          <w:shd w:val="clear" w:fill="FFFFFF"/>
        </w:rPr>
      </w:pPr>
      <w:r>
        <w:rPr>
          <w:rFonts w:cs="Calibri"/>
          <w:color w:val="000000"/>
          <w:shd w:val="clear" w:fill="FFFFFF"/>
        </w:rPr>
      </w:r>
    </w:p>
    <w:p xmlns:wp14="http://schemas.microsoft.com/office/word/2010/wordml" w14:paraId="5EE0F3C2" wp14:textId="77777777">
      <w:pPr>
        <w:pStyle w:val="Normal"/>
        <w:rPr/>
      </w:pPr>
      <w:r>
        <w:rPr>
          <w:rStyle w:val="Normaltextrun"/>
          <w:rFonts w:cs="Calibri"/>
          <w:color w:val="000000"/>
          <w:sz w:val="22"/>
          <w:szCs w:val="22"/>
          <w:shd w:val="clear" w:fill="FFFFFF"/>
        </w:rPr>
        <w:t xml:space="preserve">Migrating from Jira to Azure DevOps (ADO) can significantly enhance your project's workflow by consolidating tools and improving efficiency. Azure DevOps offers a comprehensive suite of integrated services for development, collaboration, and deployment, making it a powerful alternative to Jira. Key benefits of this migration include a unified development environment, improved collaboration, scalability, advanced reporting, and robust security features.  </w:t>
      </w:r>
    </w:p>
    <w:p xmlns:wp14="http://schemas.microsoft.com/office/word/2010/wordml" w14:paraId="5DAB6C7B" wp14:textId="77777777">
      <w:pPr>
        <w:pStyle w:val="Paragraph"/>
        <w:spacing w:before="0" w:beforeAutospacing="0" w:after="0" w:afterAutospacing="0"/>
        <w:textAlignment w:val="baseline"/>
        <w:rPr>
          <w:rFonts w:ascii="Calibri Light" w:hAnsi="Calibri Light" w:cs="Calibri Light"/>
          <w:i/>
          <w:i/>
          <w:iCs/>
          <w:color w:val="2F5496"/>
          <w:sz w:val="22"/>
          <w:szCs w:val="22"/>
        </w:rPr>
      </w:pPr>
      <w:r>
        <w:rPr>
          <w:rFonts w:ascii="Calibri Light" w:hAnsi="Calibri Light" w:cs="Calibri Light"/>
          <w:i/>
          <w:iCs/>
          <w:color w:val="2F5496"/>
          <w:sz w:val="22"/>
          <w:szCs w:val="22"/>
        </w:rPr>
      </w:r>
    </w:p>
    <w:p xmlns:wp14="http://schemas.microsoft.com/office/word/2010/wordml" w14:paraId="36EE1C73" wp14:textId="77777777">
      <w:pPr>
        <w:pStyle w:val="Heading3"/>
        <w:spacing w:before="0" w:beforeAutospacing="0" w:after="0" w:afterAutospacing="0"/>
        <w:textAlignment w:val="baseline"/>
        <w:rPr/>
      </w:pPr>
      <w:r>
        <w:rPr>
          <w:rStyle w:val="Eop"/>
          <w:rFonts w:ascii="Calibri Light" w:hAnsi="Calibri Light" w:cs="Segoe UI"/>
          <w:b w:val="false"/>
          <w:bCs w:val="false"/>
          <w:i w:val="false"/>
          <w:iCs w:val="false"/>
          <w:color w:val="2F5496"/>
          <w:sz w:val="22"/>
          <w:szCs w:val="22"/>
        </w:rPr>
        <w:t>Migration Procedure</w:t>
      </w:r>
    </w:p>
    <w:p xmlns:wp14="http://schemas.microsoft.com/office/word/2010/wordml" w14:paraId="7AC14CB0" wp14:textId="77777777">
      <w:pPr>
        <w:pStyle w:val="BodyText"/>
        <w:rPr/>
      </w:pPr>
      <w:r>
        <w:rPr>
          <w:rStyle w:val="Strong"/>
        </w:rPr>
        <w:t>Discovery on Jira:</w:t>
      </w:r>
      <w:r>
        <w:rPr/>
        <w:t xml:space="preserve"> Gather detailed information about all work items, including their key details, summaries, assignments, and dates </w:t>
      </w:r>
      <w:r>
        <w:rPr/>
        <w:t>from Jira</w:t>
      </w:r>
      <w:r>
        <w:rPr/>
        <w:t>. Store this information in an Excel sheet to ensure all necessary data is captured and organized for the migration.</w:t>
      </w:r>
    </w:p>
    <w:p xmlns:wp14="http://schemas.microsoft.com/office/word/2010/wordml" w14:paraId="5D19F5C1" wp14:textId="77777777">
      <w:pPr>
        <w:pStyle w:val="BodyText"/>
        <w:rPr/>
      </w:pPr>
      <w:r>
        <w:rPr>
          <w:rStyle w:val="Strong"/>
        </w:rPr>
        <w:t>Migration of Work Items:</w:t>
      </w:r>
      <w:r>
        <w:rPr/>
        <w:t xml:space="preserve"> Set up the migration tools and generate JSON files with the work item data from Jira. Import these files into Azure DevOps to transfer the work items.</w:t>
      </w:r>
    </w:p>
    <w:p xmlns:wp14="http://schemas.microsoft.com/office/word/2010/wordml" w14:paraId="32189CC6" wp14:textId="780BF751">
      <w:pPr>
        <w:pStyle w:val="BodyText"/>
      </w:pPr>
      <w:r w:rsidRPr="7895ABCA" w:rsidR="7895ABCA">
        <w:rPr>
          <w:rStyle w:val="Strong"/>
        </w:rPr>
        <w:t>Discovery on Azure DevOps:</w:t>
      </w:r>
      <w:r w:rsidR="7895ABCA">
        <w:rPr/>
        <w:t xml:space="preserve"> </w:t>
      </w:r>
      <w:r w:rsidR="7895ABCA">
        <w:rPr/>
        <w:t>V</w:t>
      </w:r>
      <w:r w:rsidR="7895ABCA">
        <w:rPr/>
        <w:t>alidate</w:t>
      </w:r>
      <w:r w:rsidR="7895ABCA">
        <w:rPr/>
        <w:t xml:space="preserve"> the success of the migration by retrieving work item details like names, descriptions, assignments, creation dates, and statuses in Azure DevOps. </w:t>
      </w:r>
      <w:r w:rsidR="7895ABCA">
        <w:rPr/>
        <w:t>Store this information in an Excel sheet, like the Jira discovery.</w:t>
      </w:r>
      <w:r w:rsidR="7895ABCA">
        <w:rPr/>
        <w:t xml:space="preserve"> </w:t>
      </w:r>
    </w:p>
    <w:p xmlns:wp14="http://schemas.microsoft.com/office/word/2010/wordml" w14:paraId="2279A7CA" wp14:textId="77777777">
      <w:pPr>
        <w:pStyle w:val="BodyText"/>
        <w:rPr/>
      </w:pPr>
      <w:r>
        <w:rPr>
          <w:rStyle w:val="Strong"/>
        </w:rPr>
        <w:t>Reconciliation:</w:t>
      </w:r>
      <w:r>
        <w:rPr/>
        <w:t xml:space="preserve"> Compare the data from Jira and Azure DevOps to ensure that all work items have been accurately transferred. Verify that the counts, types, and statuses of work items match between the two systems.</w:t>
      </w:r>
    </w:p>
    <w:p xmlns:wp14="http://schemas.microsoft.com/office/word/2010/wordml" w14:paraId="749E6D9A" wp14:textId="77777777">
      <w:pPr>
        <w:pStyle w:val="BodyText"/>
        <w:rPr/>
      </w:pPr>
      <w:r w:rsidRPr="345E8A8D" w:rsidR="345E8A8D">
        <w:rPr>
          <w:rStyle w:val="Strong"/>
        </w:rPr>
        <w:t>User Migration:</w:t>
      </w:r>
      <w:r w:rsidR="345E8A8D">
        <w:rPr/>
        <w:t xml:space="preserve"> Transfer user accounts and permissions from Jira to Azure DevOps to ensure that all team members can continue to access and collaborate on projects without interruption.</w:t>
      </w:r>
    </w:p>
    <w:p xmlns:wp14="http://schemas.microsoft.com/office/word/2010/wordml" w:rsidP="345E8A8D" w14:paraId="739CB624" wp14:textId="09C1B6E3">
      <w:pPr>
        <w:spacing w:before="240" w:beforeAutospacing="off" w:after="240" w:afterAutospacing="off"/>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pPr>
      <w:r w:rsidRPr="345E8A8D" w:rsidR="38FA4A4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lang w:val="en-US"/>
        </w:rPr>
        <w:t>Advanced Analytics:</w:t>
      </w:r>
    </w:p>
    <w:p xmlns:wp14="http://schemas.microsoft.com/office/word/2010/wordml" w:rsidP="345E8A8D" w14:paraId="18BA02D4" wp14:textId="2E086D0B">
      <w:pPr>
        <w:pStyle w:val="ListParagraph"/>
        <w:numPr>
          <w:ilvl w:val="0"/>
          <w:numId w:val="12"/>
        </w:numPr>
        <w:spacing w:before="240" w:beforeAutospacing="off" w:after="240" w:afterAutospacing="off"/>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pPr>
      <w:r w:rsidRPr="345E8A8D" w:rsidR="38FA4A4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lang w:val="en-US"/>
        </w:rPr>
        <w:t xml:space="preserve">Migration Blueprint for Each </w:t>
      </w:r>
      <w:r w:rsidRPr="345E8A8D" w:rsidR="7CD9F7F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lang w:val="en-US"/>
        </w:rPr>
        <w:t xml:space="preserve">Work </w:t>
      </w:r>
      <w:bookmarkStart w:name="_Int_ic56Uq11" w:id="280647983"/>
      <w:r w:rsidRPr="345E8A8D" w:rsidR="7CD9F7F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lang w:val="en-US"/>
        </w:rPr>
        <w:t>items</w:t>
      </w:r>
      <w:bookmarkEnd w:id="280647983"/>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 xml:space="preserve">: Provides the feasibility and strategy for migrating </w:t>
      </w:r>
      <w:r w:rsidRPr="345E8A8D" w:rsidR="7E2637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Jira work items to Azure DevOps</w:t>
      </w: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w:t>
      </w:r>
    </w:p>
    <w:p xmlns:wp14="http://schemas.microsoft.com/office/word/2010/wordml" w:rsidP="345E8A8D" w14:paraId="46378A4B" wp14:textId="35A9AFDB">
      <w:pPr>
        <w:pStyle w:val="ListParagraph"/>
        <w:numPr>
          <w:ilvl w:val="0"/>
          <w:numId w:val="15"/>
        </w:numPr>
        <w:spacing w:before="240" w:beforeAutospacing="off" w:after="240" w:afterAutospacing="off"/>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pP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 xml:space="preserve">Insights on migration complexity and </w:t>
      </w:r>
      <w:r w:rsidRPr="345E8A8D" w:rsidR="5B7D5C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 xml:space="preserve">work items </w:t>
      </w: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analysis</w:t>
      </w:r>
    </w:p>
    <w:p xmlns:wp14="http://schemas.microsoft.com/office/word/2010/wordml" w:rsidP="345E8A8D" w14:paraId="0EDCECD9" wp14:textId="3CA477B5">
      <w:pPr>
        <w:pStyle w:val="ListParagraph"/>
        <w:numPr>
          <w:ilvl w:val="0"/>
          <w:numId w:val="15"/>
        </w:numPr>
        <w:spacing w:before="240" w:beforeAutospacing="off" w:after="240" w:afterAutospacing="off"/>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pP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Data Migration Approach &amp; Estimate</w:t>
      </w:r>
    </w:p>
    <w:p xmlns:wp14="http://schemas.microsoft.com/office/word/2010/wordml" w:rsidP="345E8A8D" w14:paraId="3353E478" wp14:textId="25670B65">
      <w:pPr>
        <w:pStyle w:val="ListParagraph"/>
        <w:numPr>
          <w:ilvl w:val="0"/>
          <w:numId w:val="15"/>
        </w:numPr>
        <w:spacing w:before="240" w:beforeAutospacing="off" w:after="240" w:afterAutospacing="off"/>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pP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 xml:space="preserve">Summary of migration effort and resources </w:t>
      </w: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required</w:t>
      </w:r>
    </w:p>
    <w:p xmlns:wp14="http://schemas.microsoft.com/office/word/2010/wordml" w:rsidP="345E8A8D" w14:paraId="6027193D" wp14:textId="3BFA06B7">
      <w:pPr>
        <w:pStyle w:val="ListParagraph"/>
        <w:numPr>
          <w:ilvl w:val="0"/>
          <w:numId w:val="16"/>
        </w:numPr>
        <w:spacing w:before="240" w:beforeAutospacing="off" w:after="240" w:afterAutospacing="off"/>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pPr>
      <w:r w:rsidRPr="345E8A8D" w:rsidR="38FA4A4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lang w:val="en-US"/>
        </w:rPr>
        <w:t xml:space="preserve">Business Case for </w:t>
      </w:r>
      <w:r w:rsidRPr="345E8A8D" w:rsidR="7E0CB22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lang w:val="en-US"/>
        </w:rPr>
        <w:t xml:space="preserve">Jira </w:t>
      </w:r>
      <w:r w:rsidRPr="345E8A8D" w:rsidR="38FA4A4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lang w:val="en-US"/>
        </w:rPr>
        <w:t>Takeout</w:t>
      </w: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 xml:space="preserve">: Provides rationale and benefits of transitioning from </w:t>
      </w:r>
      <w:r w:rsidRPr="345E8A8D" w:rsidR="656743F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J</w:t>
      </w:r>
      <w:r w:rsidRPr="345E8A8D" w:rsidR="3C22A0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ira</w:t>
      </w:r>
      <w:r w:rsidRPr="345E8A8D" w:rsidR="3C22A0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 xml:space="preserve"> </w:t>
      </w: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 xml:space="preserve">to </w:t>
      </w:r>
      <w:r w:rsidRPr="345E8A8D" w:rsidR="105F8B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ADO</w:t>
      </w: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w:t>
      </w:r>
    </w:p>
    <w:p xmlns:wp14="http://schemas.microsoft.com/office/word/2010/wordml" w:rsidP="345E8A8D" w14:paraId="0ADB3449" wp14:textId="18274E59">
      <w:pPr>
        <w:pStyle w:val="ListParagraph"/>
        <w:numPr>
          <w:ilvl w:val="0"/>
          <w:numId w:val="17"/>
        </w:numPr>
        <w:spacing w:before="240" w:beforeAutospacing="off" w:after="240" w:afterAutospacing="off"/>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pP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 xml:space="preserve">Summary of one-time migration effort </w:t>
      </w: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required</w:t>
      </w: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 xml:space="preserve"> for </w:t>
      </w:r>
      <w:r w:rsidRPr="345E8A8D" w:rsidR="31C086A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 xml:space="preserve">work items </w:t>
      </w: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conversion</w:t>
      </w:r>
    </w:p>
    <w:p xmlns:wp14="http://schemas.microsoft.com/office/word/2010/wordml" w:rsidP="345E8A8D" w14:paraId="671C97D0" wp14:textId="289C6300">
      <w:pPr>
        <w:pStyle w:val="ListParagraph"/>
        <w:numPr>
          <w:ilvl w:val="0"/>
          <w:numId w:val="17"/>
        </w:numPr>
        <w:spacing w:before="240" w:beforeAutospacing="off" w:after="240" w:afterAutospacing="off"/>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pPr>
      <w:r w:rsidRPr="345E8A8D" w:rsidR="38FA4A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TCO &amp; ROI analysis showing estimated savings and break-even point</w:t>
      </w:r>
    </w:p>
    <w:p xmlns:wp14="http://schemas.microsoft.com/office/word/2010/wordml" w:rsidP="345E8A8D" w14:paraId="10827762" wp14:textId="2855281D">
      <w:pPr>
        <w:pStyle w:val="Normal"/>
        <w:spacing w:before="0" w:beforeAutospacing="off" w:after="0" w:afterAutospacing="off"/>
        <w:textAlignment w:val="baseline"/>
        <w:rPr>
          <w:rStyle w:val="Eop"/>
          <w:rFonts w:ascii="Calibri" w:hAnsi="Calibri" w:eastAsia="Calibri" w:cs="Calibri" w:asciiTheme="minorAscii" w:hAnsiTheme="minorAscii" w:eastAsiaTheme="minorAscii" w:cstheme="minorAscii"/>
          <w:i w:val="1"/>
          <w:iCs w:val="1"/>
          <w:color w:val="2F5496" w:themeColor="accent1" w:themeTint="FF" w:themeShade="BF"/>
          <w:sz w:val="22"/>
          <w:szCs w:val="22"/>
        </w:rPr>
      </w:pPr>
    </w:p>
    <w:p xmlns:wp14="http://schemas.microsoft.com/office/word/2010/wordml" w:rsidP="345E8A8D" wp14:textId="77777777" w14:paraId="60E1D2EB">
      <w:pPr>
        <w:pStyle w:val="Normal"/>
        <w:spacing w:before="0" w:beforeAutospacing="off" w:after="0" w:afterAutospacing="off"/>
        <w:rPr>
          <w:rStyle w:val="Eop"/>
          <w:rFonts w:ascii="Calibri" w:hAnsi="Calibri" w:eastAsia="Calibri" w:cs="Calibri" w:asciiTheme="minorAscii" w:hAnsiTheme="minorAscii" w:eastAsiaTheme="minorAscii" w:cstheme="minorAscii"/>
          <w:i w:val="1"/>
          <w:iCs w:val="1"/>
          <w:color w:val="2F5496" w:themeColor="accent1" w:themeTint="FF" w:themeShade="BF"/>
          <w:sz w:val="22"/>
          <w:szCs w:val="22"/>
        </w:rPr>
      </w:pPr>
    </w:p>
    <w:p xmlns:wp14="http://schemas.microsoft.com/office/word/2010/wordml" w14:paraId="7BB38CAB" wp14:textId="77777777">
      <w:pPr>
        <w:pStyle w:val="Paragraph"/>
        <w:spacing w:before="0" w:beforeAutospacing="0" w:after="0" w:afterAutospacing="0"/>
        <w:textAlignment w:val="baseline"/>
        <w:rPr/>
      </w:pPr>
      <w:r>
        <w:rPr>
          <w:rStyle w:val="Normaltextrun"/>
          <w:rFonts w:ascii="Calibri Light" w:hAnsi="Calibri Light" w:cs="Calibri Light"/>
          <w:i/>
          <w:iCs/>
          <w:color w:val="2F5496"/>
          <w:sz w:val="22"/>
          <w:szCs w:val="22"/>
        </w:rPr>
        <w:t>Benefits of Migrating to Azure DevOps</w:t>
      </w:r>
      <w:r>
        <w:rPr>
          <w:rStyle w:val="Normaltextrun"/>
          <w:rFonts w:ascii="Calibri Light" w:hAnsi="Calibri Light" w:cs="Calibri Light"/>
          <w:i/>
          <w:iCs/>
          <w:color w:val="2F5496"/>
          <w:sz w:val="22"/>
          <w:szCs w:val="22"/>
        </w:rPr>
        <w:t xml:space="preserve"> </w:t>
      </w:r>
      <w:r>
        <w:rPr>
          <w:rStyle w:val="Eop"/>
          <w:rFonts w:ascii="Calibri Light" w:hAnsi="Calibri Light" w:cs="Calibri Light"/>
          <w:i/>
          <w:iCs/>
          <w:color w:val="2F5496"/>
          <w:sz w:val="22"/>
          <w:szCs w:val="22"/>
        </w:rPr>
        <w:t> </w:t>
      </w:r>
    </w:p>
    <w:p xmlns:wp14="http://schemas.microsoft.com/office/word/2010/wordml" w14:paraId="0B815966" wp14:textId="77777777">
      <w:pPr>
        <w:pStyle w:val="BodyText"/>
        <w:numPr>
          <w:ilvl w:val="0"/>
          <w:numId w:val="1"/>
        </w:numPr>
        <w:spacing w:before="0" w:beforeAutospacing="0" w:after="0" w:afterAutospacing="0" w:line="276" w:lineRule="auto"/>
        <w:textAlignment w:val="baseline"/>
        <w:rPr/>
      </w:pPr>
      <w:r>
        <w:rPr>
          <w:rStyle w:val="Eop"/>
          <w:rFonts w:cs="Calibri"/>
          <w:b/>
          <w:bCs/>
          <w:sz w:val="22"/>
          <w:szCs w:val="22"/>
        </w:rPr>
        <w:t>Integrated Development Environment</w:t>
      </w:r>
      <w:r>
        <w:rPr>
          <w:rStyle w:val="Eop"/>
          <w:rFonts w:cs="Calibri"/>
          <w:sz w:val="22"/>
          <w:szCs w:val="22"/>
        </w:rPr>
        <w:t>: Azure DevOps provides a comprehensive suite of tools for project management, CI/CD, and version control, all in one place. </w:t>
      </w:r>
    </w:p>
    <w:p xmlns:wp14="http://schemas.microsoft.com/office/word/2010/wordml" w14:paraId="3020162D" wp14:textId="77777777">
      <w:pPr>
        <w:pStyle w:val="BodyText"/>
        <w:numPr>
          <w:ilvl w:val="0"/>
          <w:numId w:val="1"/>
        </w:numPr>
        <w:rPr/>
      </w:pPr>
      <w:r>
        <w:rPr>
          <w:b/>
          <w:bCs/>
        </w:rPr>
        <w:t>Enhanced Collaboration</w:t>
      </w:r>
      <w:r>
        <w:rPr/>
        <w:t>: Azure DevOps facilitates better collaboration through integrated communication tools and shared repositories. </w:t>
      </w:r>
    </w:p>
    <w:p xmlns:wp14="http://schemas.microsoft.com/office/word/2010/wordml" w14:paraId="0E2E73ED" wp14:textId="77777777">
      <w:pPr>
        <w:pStyle w:val="BodyText"/>
        <w:numPr>
          <w:ilvl w:val="0"/>
          <w:numId w:val="1"/>
        </w:numPr>
        <w:rPr/>
      </w:pPr>
      <w:r>
        <w:rPr>
          <w:b/>
          <w:bCs/>
        </w:rPr>
        <w:t>Scalability</w:t>
      </w:r>
      <w:r>
        <w:rPr/>
        <w:t>: Azure DevOps offers robust scalability options, suitable for projects of any size. </w:t>
      </w:r>
    </w:p>
    <w:p xmlns:wp14="http://schemas.microsoft.com/office/word/2010/wordml" w14:paraId="17B38194" wp14:textId="77777777">
      <w:pPr>
        <w:pStyle w:val="BodyText"/>
        <w:numPr>
          <w:ilvl w:val="0"/>
          <w:numId w:val="1"/>
        </w:numPr>
        <w:rPr/>
      </w:pPr>
      <w:r>
        <w:rPr>
          <w:b/>
          <w:bCs/>
        </w:rPr>
        <w:t>Advanced Reporting</w:t>
      </w:r>
      <w:r>
        <w:rPr/>
        <w:t>: Gain access to advanced reporting and analytics capabilities to track project progress and performance. </w:t>
      </w:r>
    </w:p>
    <w:p xmlns:wp14="http://schemas.microsoft.com/office/word/2010/wordml" w14:paraId="386F31A3" wp14:textId="77777777">
      <w:pPr>
        <w:pStyle w:val="BodyText"/>
        <w:numPr>
          <w:ilvl w:val="0"/>
          <w:numId w:val="1"/>
        </w:numPr>
        <w:rPr/>
      </w:pPr>
      <w:r>
        <w:rPr>
          <w:b/>
          <w:bCs/>
        </w:rPr>
        <w:t>Security</w:t>
      </w:r>
      <w:r>
        <w:rPr/>
        <w:t>: Benefit from Azure’s security features, including role-based access control and advanced threat protection. </w:t>
      </w:r>
    </w:p>
    <w:p xmlns:wp14="http://schemas.microsoft.com/office/word/2010/wordml" w14:paraId="5A39BBE3" wp14:textId="77777777">
      <w:pPr>
        <w:pStyle w:val="Normal"/>
        <w:rPr/>
      </w:pPr>
      <w:r>
        <w:rPr/>
      </w:r>
    </w:p>
    <w:p xmlns:wp14="http://schemas.microsoft.com/office/word/2010/wordml" w14:paraId="72037690" wp14:textId="77777777">
      <w:pPr>
        <w:pStyle w:val="Normal"/>
        <w:spacing w:before="0" w:after="0" w:line="240" w:lineRule="auto"/>
        <w:textAlignment w:val="baseline"/>
        <w:rPr/>
      </w:pPr>
      <w:r>
        <w:rPr>
          <w:rFonts w:ascii="Calibri Light" w:hAnsi="Calibri Light" w:eastAsia="Times New Roman" w:cs="Calibri Light"/>
          <w:color w:val="1F3763"/>
          <w:kern w:val="0"/>
          <w:sz w:val="24"/>
          <w:szCs w:val="24"/>
          <w14:ligatures w14:val="none"/>
        </w:rPr>
        <w:t>Plans + Pricing tab </w:t>
      </w:r>
    </w:p>
    <w:p xmlns:wp14="http://schemas.microsoft.com/office/word/2010/wordml" w14:paraId="6E7BEAA2" wp14:textId="77777777">
      <w:pPr>
        <w:pStyle w:val="Normal"/>
        <w:shd w:val="clear" w:color="auto" w:fill="FFFFFF"/>
        <w:spacing w:before="0" w:after="0" w:line="240" w:lineRule="auto"/>
        <w:textAlignment w:val="baseline"/>
        <w:rPr/>
      </w:pPr>
      <w:r w:rsidR="7895ABCA">
        <w:rPr>
          <w:rFonts w:eastAsia="Times New Roman" w:cs="Calibri"/>
          <w:kern w:val="0"/>
          <w14:ligatures w14:val="none"/>
        </w:rPr>
        <w:t> </w:t>
      </w:r>
    </w:p>
    <w:p w:rsidR="6F3633BA" w:rsidP="7895ABCA" w:rsidRDefault="6F3633BA" w14:paraId="49787944" w14:textId="3BF94C65">
      <w:pPr>
        <w:pStyle w:val="Normal"/>
        <w:shd w:val="clear" w:color="auto" w:fill="FFFFFF" w:themeFill="background1"/>
        <w:spacing w:before="0"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6F3633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Jira to Azure </w:t>
      </w:r>
      <w:r w:rsidRPr="7895ABCA" w:rsidR="6F3633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Devops</w:t>
      </w:r>
      <w:r w:rsidRPr="7895ABCA" w:rsidR="6F3633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Migration is available as Bring Your Own License (BYOL). The cost of running this product includes the selected software plan charges plus the Azure infrastructure costs for the virtual machines on which you will run this software. Your Azure infrastructure price might vary if you have enterprise agreements or other discounts. Click ‘Get it Now’ to get started with </w:t>
      </w:r>
      <w:r w:rsidRPr="7895ABCA" w:rsidR="2521140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Jira</w:t>
      </w:r>
      <w:r w:rsidRPr="7895ABCA" w:rsidR="6F3633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to </w:t>
      </w:r>
      <w:r w:rsidRPr="7895ABCA" w:rsidR="54A15A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Azure </w:t>
      </w:r>
      <w:r w:rsidRPr="7895ABCA" w:rsidR="54A15A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Dev</w:t>
      </w:r>
      <w:r w:rsidRPr="7895ABCA" w:rsidR="59D44B5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w:t>
      </w:r>
      <w:r w:rsidRPr="7895ABCA" w:rsidR="54A15A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ps</w:t>
      </w:r>
      <w:r w:rsidRPr="7895ABCA" w:rsidR="6F3633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Migration. To request a demo or receive the license key, contact our Sales team here or send us an email at dmap@newtglobalcorp.com.</w:t>
      </w:r>
    </w:p>
    <w:p xmlns:wp14="http://schemas.microsoft.com/office/word/2010/wordml" w14:paraId="63E4A9CD" wp14:textId="77777777">
      <w:pPr>
        <w:pStyle w:val="Normal"/>
        <w:spacing w:before="0" w:after="0" w:line="240" w:lineRule="auto"/>
        <w:textAlignment w:val="baseline"/>
        <w:rPr/>
      </w:pPr>
      <w:r>
        <w:rPr>
          <w:rFonts w:eastAsia="Times New Roman" w:cs="Calibri"/>
          <w:kern w:val="0"/>
          <w14:ligatures w14:val="none"/>
        </w:rPr>
        <w:t> </w:t>
      </w:r>
    </w:p>
    <w:tbl>
      <w:tblPr>
        <w:tblW w:w="8880" w:type="dxa"/>
        <w:jc w:val="left"/>
        <w:tblInd w:w="0" w:type="dxa"/>
        <w:tblLayout w:type="fixed"/>
        <w:tblCellMar>
          <w:top w:w="0" w:type="dxa"/>
          <w:left w:w="7" w:type="dxa"/>
          <w:bottom w:w="0" w:type="dxa"/>
          <w:right w:w="7" w:type="dxa"/>
        </w:tblCellMar>
        <w:tblLook w:val="04a0" w:firstRow="1" w:lastRow="0" w:firstColumn="1" w:lastColumn="0" w:noHBand="0" w:noVBand="1"/>
      </w:tblPr>
      <w:tblGrid>
        <w:gridCol w:w="3105"/>
        <w:gridCol w:w="5774"/>
      </w:tblGrid>
      <w:tr xmlns:wp14="http://schemas.microsoft.com/office/word/2010/wordml" w:rsidTr="7895ABCA" w14:paraId="15EB32B5" wp14:textId="77777777">
        <w:trPr>
          <w:trHeight w:val="300" w:hRule="atLeast"/>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tcPr>
          <w:p w14:paraId="1086B88E" wp14:textId="77777777">
            <w:pPr>
              <w:pStyle w:val="Normal"/>
              <w:spacing w:before="0" w:after="0" w:line="240" w:lineRule="auto"/>
              <w:textAlignment w:val="baseline"/>
              <w:rPr/>
            </w:pPr>
            <w:r>
              <w:rPr>
                <w:rFonts w:eastAsia="Times New Roman" w:cs="Calibri"/>
                <w:b/>
                <w:bCs/>
                <w:kern w:val="0"/>
                <w14:ligatures w14:val="none"/>
              </w:rPr>
              <w:t>Plan</w:t>
            </w:r>
            <w:r>
              <w:rPr>
                <w:rFonts w:eastAsia="Times New Roman" w:cs="Calibri"/>
                <w:kern w:val="0"/>
                <w14:ligatures w14:val="none"/>
              </w:rPr>
              <w:t> </w:t>
            </w:r>
          </w:p>
        </w:tc>
        <w:tc>
          <w:tcPr>
            <w:tcW w:w="57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tcPr>
          <w:p w14:paraId="5381A168" wp14:textId="77777777">
            <w:pPr>
              <w:pStyle w:val="Normal"/>
              <w:spacing w:before="0" w:after="0" w:line="240" w:lineRule="auto"/>
              <w:textAlignment w:val="baseline"/>
              <w:rPr/>
            </w:pPr>
            <w:r>
              <w:rPr>
                <w:rFonts w:eastAsia="Times New Roman" w:cs="Calibri"/>
                <w:b/>
                <w:bCs/>
                <w:kern w:val="0"/>
                <w14:ligatures w14:val="none"/>
              </w:rPr>
              <w:t>Description</w:t>
            </w:r>
            <w:r>
              <w:rPr>
                <w:rFonts w:eastAsia="Times New Roman" w:cs="Calibri"/>
                <w:kern w:val="0"/>
                <w14:ligatures w14:val="none"/>
              </w:rPr>
              <w:t> </w:t>
            </w:r>
          </w:p>
        </w:tc>
      </w:tr>
      <w:tr xmlns:wp14="http://schemas.microsoft.com/office/word/2010/wordml" w:rsidTr="7895ABCA" w14:paraId="49C1AF26" wp14:textId="77777777">
        <w:trPr>
          <w:trHeight w:val="300" w:hRule="atLeast"/>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14:paraId="5B64FBA7" wp14:textId="2A281E06">
            <w:pPr>
              <w:pStyle w:val="Normal"/>
              <w:spacing w:before="0" w:after="0" w:line="240" w:lineRule="auto"/>
              <w:textAlignment w:val="baseline"/>
            </w:pPr>
            <w:r w:rsidR="5417B248">
              <w:rPr>
                <w:rFonts w:eastAsia="Times New Roman" w:cs="Calibri"/>
                <w:kern w:val="0"/>
                <w14:ligatures w14:val="none"/>
              </w:rPr>
              <w:t xml:space="preserve">Jira </w:t>
            </w:r>
            <w:r w:rsidR="0A2DFB42">
              <w:rPr>
                <w:rFonts w:eastAsia="Times New Roman" w:cs="Calibri"/>
                <w:kern w:val="0"/>
                <w14:ligatures w14:val="none"/>
              </w:rPr>
              <w:t>t</w:t>
            </w:r>
            <w:r w:rsidR="5417B248">
              <w:rPr>
                <w:rFonts w:eastAsia="Times New Roman" w:cs="Calibri"/>
                <w:kern w:val="0"/>
                <w14:ligatures w14:val="none"/>
              </w:rPr>
              <w:t xml:space="preserve">o Azure </w:t>
            </w:r>
            <w:r w:rsidR="5417B248">
              <w:rPr>
                <w:rFonts w:eastAsia="Times New Roman" w:cs="Calibri"/>
                <w:kern w:val="0"/>
                <w14:ligatures w14:val="none"/>
              </w:rPr>
              <w:t>Devops</w:t>
            </w:r>
            <w:r w:rsidR="7895ABCA">
              <w:rPr>
                <w:rFonts w:eastAsia="Times New Roman" w:cs="Calibri"/>
                <w:kern w:val="0"/>
                <w14:ligatures w14:val="none"/>
              </w:rPr>
              <w:t xml:space="preserve"> – Free Trial </w:t>
            </w:r>
          </w:p>
        </w:tc>
        <w:tc>
          <w:tcPr>
            <w:tcW w:w="57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14:paraId="3FEB4298" wp14:textId="77777777">
            <w:pPr>
              <w:pStyle w:val="Normal"/>
              <w:spacing w:before="0" w:after="0" w:line="240" w:lineRule="auto"/>
              <w:textAlignment w:val="baseline"/>
              <w:rPr/>
            </w:pPr>
            <w:r>
              <w:rPr>
                <w:rFonts w:eastAsia="Times New Roman" w:cs="Calibri"/>
                <w:kern w:val="0"/>
                <w14:ligatures w14:val="none"/>
              </w:rPr>
              <w:t>Contact us </w:t>
            </w:r>
          </w:p>
        </w:tc>
      </w:tr>
      <w:tr xmlns:wp14="http://schemas.microsoft.com/office/word/2010/wordml" w:rsidTr="7895ABCA" w14:paraId="2EF6AD41" wp14:textId="77777777">
        <w:trPr>
          <w:trHeight w:val="300" w:hRule="atLeast"/>
        </w:trPr>
        <w:tc>
          <w:tcPr>
            <w:tcW w:w="3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P="7895ABCA" w14:paraId="147B44FD" wp14:textId="056A9B45">
            <w:pPr>
              <w:pStyle w:val="Normal"/>
              <w:spacing w:before="0" w:after="0" w:line="240" w:lineRule="auto"/>
              <w:textAlignment w:val="baseline"/>
              <w:rPr>
                <w:rFonts w:eastAsia="Times New Roman" w:cs="Calibri"/>
              </w:rPr>
            </w:pPr>
            <w:r w:rsidR="1C5746D4">
              <w:rPr>
                <w:rFonts w:eastAsia="Times New Roman" w:cs="Calibri"/>
                <w:kern w:val="0"/>
                <w14:ligatures w14:val="none"/>
              </w:rPr>
              <w:t xml:space="preserve">Jira to Azure </w:t>
            </w:r>
            <w:r w:rsidR="1C5746D4">
              <w:rPr>
                <w:rFonts w:eastAsia="Times New Roman" w:cs="Calibri"/>
                <w:kern w:val="0"/>
                <w14:ligatures w14:val="none"/>
              </w:rPr>
              <w:t>Devops</w:t>
            </w:r>
            <w:r w:rsidR="7895ABCA">
              <w:rPr>
                <w:rFonts w:eastAsia="Times New Roman" w:cs="Calibri"/>
                <w:kern w:val="0"/>
                <w14:ligatures w14:val="none"/>
              </w:rPr>
              <w:t>– Basic, Pro &amp; Enterprise  </w:t>
            </w:r>
          </w:p>
        </w:tc>
        <w:tc>
          <w:tcPr>
            <w:tcW w:w="57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14:paraId="155BB065" wp14:textId="77777777">
            <w:pPr>
              <w:pStyle w:val="Normal"/>
              <w:spacing w:before="0" w:after="0" w:line="240" w:lineRule="auto"/>
              <w:textAlignment w:val="baseline"/>
              <w:rPr/>
            </w:pPr>
            <w:r>
              <w:rPr>
                <w:rFonts w:eastAsia="Times New Roman" w:cs="Calibri"/>
                <w:kern w:val="0"/>
                <w14:ligatures w14:val="none"/>
              </w:rPr>
              <w:t>Contact us </w:t>
            </w:r>
          </w:p>
        </w:tc>
      </w:tr>
    </w:tbl>
    <w:p w:rsidR="7895ABCA" w:rsidP="7895ABCA" w:rsidRDefault="7895ABCA" w14:paraId="15E89C08" w14:textId="4B84ACB1">
      <w:pPr>
        <w:pStyle w:val="Normal"/>
        <w:spacing w:before="0" w:after="0" w:line="240" w:lineRule="auto"/>
        <w:rPr>
          <w:rFonts w:eastAsia="Times New Roman" w:cs="Calibri"/>
        </w:rPr>
      </w:pPr>
    </w:p>
    <w:p xmlns:wp14="http://schemas.microsoft.com/office/word/2010/wordml" w:rsidP="7895ABCA" w14:paraId="0A93C094" wp14:textId="6511B21E">
      <w:pPr>
        <w:pStyle w:val="Normal"/>
        <w:shd w:val="clear" w:color="auto" w:fill="FFFFFF" w:themeFill="background1"/>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Options under LHS “Get It Now” button</w:t>
      </w:r>
    </w:p>
    <w:p xmlns:wp14="http://schemas.microsoft.com/office/word/2010/wordml" w:rsidP="7895ABCA" w14:paraId="4C4B2679" wp14:textId="4CDBF03C">
      <w:pPr>
        <w:pStyle w:val="Heading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noProof w:val="0"/>
          <w:lang w:val="en-US"/>
        </w:rPr>
        <w:t>Pricing Information</w:t>
      </w:r>
    </w:p>
    <w:p xmlns:wp14="http://schemas.microsoft.com/office/word/2010/wordml" w:rsidP="7895ABCA" w14:paraId="10FD6EF3" wp14:textId="58572F28">
      <w:pPr>
        <w:pStyle w:val="ListParagraph"/>
        <w:numPr>
          <w:ilvl w:val="0"/>
          <w:numId w:val="6"/>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Bring your own license + Azure infra costs</w:t>
      </w:r>
    </w:p>
    <w:p xmlns:wp14="http://schemas.microsoft.com/office/word/2010/wordml" w:rsidP="7895ABCA" w14:paraId="3E6ACD05" wp14:textId="509B0465">
      <w:pPr>
        <w:pStyle w:val="Heading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noProof w:val="0"/>
          <w:lang w:val="en-US"/>
        </w:rPr>
        <w:t>Categories:</w:t>
      </w:r>
    </w:p>
    <w:p xmlns:wp14="http://schemas.microsoft.com/office/word/2010/wordml" w:rsidP="7895ABCA" w14:paraId="1BF06333" wp14:textId="72D54E53">
      <w:pPr>
        <w:pStyle w:val="ListParagraph"/>
        <w:numPr>
          <w:ilvl w:val="0"/>
          <w:numId w:val="7"/>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Migration</w:t>
      </w:r>
    </w:p>
    <w:p xmlns:wp14="http://schemas.microsoft.com/office/word/2010/wordml" w:rsidP="7895ABCA" w14:paraId="37124E21" wp14:textId="25B6516D">
      <w:pPr>
        <w:pStyle w:val="ListParagraph"/>
        <w:numPr>
          <w:ilvl w:val="0"/>
          <w:numId w:val="7"/>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Developer Tools</w:t>
      </w:r>
    </w:p>
    <w:p xmlns:wp14="http://schemas.microsoft.com/office/word/2010/wordml" w:rsidP="7895ABCA" w14:paraId="7A624B10" wp14:textId="1BD722D3">
      <w:pPr>
        <w:pStyle w:val="ListParagraph"/>
        <w:numPr>
          <w:ilvl w:val="0"/>
          <w:numId w:val="7"/>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Automation Tool</w:t>
      </w:r>
    </w:p>
    <w:p xmlns:wp14="http://schemas.microsoft.com/office/word/2010/wordml" w:rsidP="7895ABCA" w14:paraId="596C3238" wp14:textId="4940E7CC">
      <w:pPr>
        <w:pStyle w:val="ListParagraph"/>
        <w:numPr>
          <w:ilvl w:val="0"/>
          <w:numId w:val="7"/>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Compute</w:t>
      </w:r>
    </w:p>
    <w:p xmlns:wp14="http://schemas.microsoft.com/office/word/2010/wordml" w:rsidP="7895ABCA" w14:paraId="0C5FAC7C" wp14:textId="42042D3A">
      <w:pPr>
        <w:pStyle w:val="Heading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noProof w:val="0"/>
          <w:lang w:val="en-US"/>
        </w:rPr>
        <w:t>Solution Areas</w:t>
      </w:r>
    </w:p>
    <w:p xmlns:wp14="http://schemas.microsoft.com/office/word/2010/wordml" w:rsidP="7895ABCA" w14:paraId="42A8C38B" wp14:textId="5C80E365">
      <w:pPr>
        <w:pStyle w:val="ListParagraph"/>
        <w:numPr>
          <w:ilvl w:val="0"/>
          <w:numId w:val="8"/>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DevOps</w:t>
      </w:r>
    </w:p>
    <w:p xmlns:wp14="http://schemas.microsoft.com/office/word/2010/wordml" w:rsidP="7895ABCA" w14:paraId="284E0A3C" wp14:textId="5FCE9705">
      <w:pPr>
        <w:pStyle w:val="ListParagraph"/>
        <w:numPr>
          <w:ilvl w:val="0"/>
          <w:numId w:val="8"/>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Migration</w:t>
      </w:r>
    </w:p>
    <w:p xmlns:wp14="http://schemas.microsoft.com/office/word/2010/wordml" w:rsidP="7895ABCA" w14:paraId="7371F898" wp14:textId="0EC19AE0">
      <w:pPr>
        <w:pStyle w:val="ListParagraph"/>
        <w:numPr>
          <w:ilvl w:val="0"/>
          <w:numId w:val="8"/>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App Modernization</w:t>
      </w:r>
    </w:p>
    <w:p xmlns:wp14="http://schemas.microsoft.com/office/word/2010/wordml" w:rsidP="7895ABCA" w14:paraId="1ECC232A" wp14:textId="3909F905">
      <w:pPr>
        <w:pStyle w:val="Heading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noProof w:val="0"/>
          <w:lang w:val="en-US"/>
        </w:rPr>
        <w:t>Support</w:t>
      </w:r>
    </w:p>
    <w:p xmlns:wp14="http://schemas.microsoft.com/office/word/2010/wordml" w:rsidP="7895ABCA" w14:paraId="3E109F73" wp14:textId="0E887AE0">
      <w:pPr>
        <w:pStyle w:val="ListParagraph"/>
        <w:numPr>
          <w:ilvl w:val="0"/>
          <w:numId w:val="9"/>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Support</w:t>
      </w:r>
    </w:p>
    <w:p xmlns:wp14="http://schemas.microsoft.com/office/word/2010/wordml" w:rsidP="7895ABCA" w14:paraId="0E90A173" wp14:textId="10DFA724">
      <w:pPr>
        <w:pStyle w:val="ListParagraph"/>
        <w:numPr>
          <w:ilvl w:val="0"/>
          <w:numId w:val="9"/>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Help</w:t>
      </w:r>
    </w:p>
    <w:p xmlns:wp14="http://schemas.microsoft.com/office/word/2010/wordml" w:rsidP="7895ABCA" w14:paraId="6A812199" wp14:textId="2ECB5BC4">
      <w:pPr>
        <w:pStyle w:val="Heading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noProof w:val="0"/>
          <w:lang w:val="en-US"/>
        </w:rPr>
        <w:t>Legal</w:t>
      </w:r>
    </w:p>
    <w:p xmlns:wp14="http://schemas.microsoft.com/office/word/2010/wordml" w:rsidP="7895ABCA" w14:paraId="1C2A25CF" wp14:textId="25D4CF45">
      <w:pPr>
        <w:pStyle w:val="ListParagraph"/>
        <w:numPr>
          <w:ilvl w:val="0"/>
          <w:numId w:val="10"/>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License Agreement</w:t>
      </w:r>
    </w:p>
    <w:p xmlns:wp14="http://schemas.microsoft.com/office/word/2010/wordml" w:rsidP="7895ABCA" w14:paraId="4CADE0EC" wp14:textId="74F49A7B">
      <w:pPr>
        <w:pStyle w:val="ListParagraph"/>
        <w:numPr>
          <w:ilvl w:val="0"/>
          <w:numId w:val="10"/>
        </w:numPr>
        <w:spacing w:before="240" w:beforeAutospacing="off" w:after="240" w:afterAutospacing="off" w:line="240" w:lineRule="auto"/>
        <w:textAlignment w:val="baselin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895ABCA" w:rsidR="4592D3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Privacy Policy</w:t>
      </w:r>
    </w:p>
    <w:p xmlns:wp14="http://schemas.microsoft.com/office/word/2010/wordml" w:rsidP="7895ABCA" w14:paraId="1DB15119" wp14:textId="581A2BA8">
      <w:pPr>
        <w:pStyle w:val="Heading2"/>
        <w:rPr>
          <w:rFonts w:eastAsia="Times New Roman" w:cs="Calibri"/>
        </w:rPr>
      </w:pPr>
      <w:r w:rsidR="7D598C61">
        <w:rPr/>
        <w:t>Callout for Offer</w:t>
      </w:r>
    </w:p>
    <w:p xmlns:wp14="http://schemas.microsoft.com/office/word/2010/wordml" w:rsidP="7895ABCA" w14:paraId="5B507AD8" wp14:textId="4A0D9E22">
      <w:pPr>
        <w:pStyle w:val="ListParagraph"/>
        <w:numPr>
          <w:ilvl w:val="0"/>
          <w:numId w:val="11"/>
        </w:numPr>
        <w:spacing w:before="0" w:after="0" w:line="240" w:lineRule="auto"/>
        <w:textAlignment w:val="baseline"/>
        <w:rPr>
          <w:rFonts w:eastAsia="Times New Roman" w:cs="Calibri"/>
        </w:rPr>
      </w:pPr>
      <w:r w:rsidRPr="7895ABCA" w:rsidR="7D598C61">
        <w:rPr>
          <w:rFonts w:eastAsia="Times New Roman" w:cs="Calibri"/>
        </w:rPr>
        <w:t>The title will be shown on this page from the main offer.</w:t>
      </w:r>
    </w:p>
    <w:p xmlns:wp14="http://schemas.microsoft.com/office/word/2010/wordml" w:rsidP="7895ABCA" w14:paraId="1FA67C34" wp14:textId="44B6D63A">
      <w:pPr>
        <w:pStyle w:val="ListParagraph"/>
        <w:numPr>
          <w:ilvl w:val="0"/>
          <w:numId w:val="11"/>
        </w:numPr>
        <w:spacing w:before="0" w:after="0" w:line="240" w:lineRule="auto"/>
        <w:textAlignment w:val="baseline"/>
        <w:rPr/>
      </w:pPr>
      <w:r w:rsidRPr="7895ABCA" w:rsidR="7D598C61">
        <w:rPr>
          <w:rFonts w:eastAsia="Times New Roman" w:cs="Calibri"/>
        </w:rPr>
        <w:t>The company name will be shown as “Newt Global” without consulting or LLC words.</w:t>
      </w:r>
    </w:p>
    <w:p xmlns:wp14="http://schemas.microsoft.com/office/word/2010/wordml" w:rsidP="7895ABCA" w14:paraId="2AB70259" wp14:textId="11C00BD9">
      <w:pPr>
        <w:pStyle w:val="ListParagraph"/>
        <w:numPr>
          <w:ilvl w:val="0"/>
          <w:numId w:val="11"/>
        </w:numPr>
        <w:spacing w:before="0" w:after="0" w:line="240" w:lineRule="auto"/>
        <w:textAlignment w:val="baseline"/>
        <w:rPr>
          <w:rFonts w:eastAsia="Times New Roman" w:cs="Calibri"/>
        </w:rPr>
      </w:pPr>
      <w:r w:rsidRPr="7895ABCA" w:rsidR="7D598C61">
        <w:rPr>
          <w:rFonts w:eastAsia="Times New Roman" w:cs="Calibri"/>
        </w:rPr>
        <w:t>Short description</w:t>
      </w:r>
      <w:r w:rsidRPr="7895ABCA" w:rsidR="7D598C61">
        <w:rPr>
          <w:rFonts w:eastAsia="Times New Roman" w:cs="Calibri"/>
        </w:rPr>
        <w:t xml:space="preserve"> under the company name will be “DMAP accelerates </w:t>
      </w:r>
      <w:r w:rsidRPr="7895ABCA" w:rsidR="2A6C7765">
        <w:rPr>
          <w:rFonts w:eastAsia="Times New Roman" w:cs="Calibri"/>
        </w:rPr>
        <w:t xml:space="preserve">Jira </w:t>
      </w:r>
      <w:r w:rsidRPr="7895ABCA" w:rsidR="7D598C61">
        <w:rPr>
          <w:rFonts w:eastAsia="Times New Roman" w:cs="Calibri"/>
        </w:rPr>
        <w:t xml:space="preserve">to </w:t>
      </w:r>
      <w:r w:rsidRPr="7895ABCA" w:rsidR="2863640E">
        <w:rPr>
          <w:rFonts w:eastAsia="Times New Roman" w:cs="Calibri"/>
        </w:rPr>
        <w:t xml:space="preserve">Azure </w:t>
      </w:r>
      <w:r w:rsidRPr="7895ABCA" w:rsidR="2863640E">
        <w:rPr>
          <w:rFonts w:eastAsia="Times New Roman" w:cs="Calibri"/>
        </w:rPr>
        <w:t>Dev</w:t>
      </w:r>
      <w:r w:rsidRPr="7895ABCA" w:rsidR="40A65714">
        <w:rPr>
          <w:rFonts w:eastAsia="Times New Roman" w:cs="Calibri"/>
        </w:rPr>
        <w:t>O</w:t>
      </w:r>
      <w:r w:rsidRPr="7895ABCA" w:rsidR="2863640E">
        <w:rPr>
          <w:rFonts w:eastAsia="Times New Roman" w:cs="Calibri"/>
        </w:rPr>
        <w:t>ps</w:t>
      </w:r>
      <w:r w:rsidRPr="7895ABCA" w:rsidR="7D598C61">
        <w:rPr>
          <w:rFonts w:eastAsia="Times New Roman" w:cs="Calibri"/>
        </w:rPr>
        <w:t xml:space="preserve"> </w:t>
      </w:r>
      <w:r w:rsidRPr="7895ABCA" w:rsidR="09F7F5A6">
        <w:rPr>
          <w:rFonts w:eastAsia="Times New Roman" w:cs="Calibri"/>
        </w:rPr>
        <w:t>work items</w:t>
      </w:r>
      <w:r w:rsidRPr="7895ABCA" w:rsidR="7D598C61">
        <w:rPr>
          <w:rFonts w:eastAsia="Times New Roman" w:cs="Calibri"/>
        </w:rPr>
        <w:t xml:space="preserve"> migration with automated conversion.”</w:t>
      </w:r>
    </w:p>
    <w:p xmlns:wp14="http://schemas.microsoft.com/office/word/2010/wordml" w:rsidP="7895ABCA" w14:paraId="6192530B" wp14:textId="63132BE2">
      <w:pPr>
        <w:pStyle w:val="ListParagraph"/>
        <w:numPr>
          <w:ilvl w:val="0"/>
          <w:numId w:val="11"/>
        </w:numPr>
        <w:spacing w:before="0" w:after="0" w:line="240" w:lineRule="auto"/>
        <w:textAlignment w:val="baseline"/>
        <w:rPr/>
      </w:pPr>
      <w:r w:rsidRPr="7895ABCA" w:rsidR="7D598C61">
        <w:rPr>
          <w:rFonts w:eastAsia="Times New Roman" w:cs="Calibri"/>
        </w:rPr>
        <w:t>Add “Starts at Free” as shown in the image.</w:t>
      </w:r>
    </w:p>
    <w:p xmlns:wp14="http://schemas.microsoft.com/office/word/2010/wordml" w:rsidP="7895ABCA" w14:paraId="088777A3" wp14:textId="4FAC2222">
      <w:pPr>
        <w:pStyle w:val="ListParagraph"/>
        <w:numPr>
          <w:ilvl w:val="0"/>
          <w:numId w:val="11"/>
        </w:numPr>
        <w:spacing w:before="0" w:after="0" w:line="240" w:lineRule="auto"/>
        <w:textAlignment w:val="baseline"/>
        <w:rPr>
          <w:rFonts w:eastAsia="Times New Roman" w:cs="Calibri"/>
        </w:rPr>
      </w:pPr>
      <w:r w:rsidRPr="7895ABCA" w:rsidR="7D598C61">
        <w:rPr>
          <w:rFonts w:eastAsia="Times New Roman" w:cs="Calibri"/>
        </w:rPr>
        <w:t>Replace logo with the Newt Global logo. Logo shall be same image as in page Azure Database for PostgreSQL migration partners | Microsoft Learn</w:t>
      </w:r>
    </w:p>
    <w:p xmlns:wp14="http://schemas.microsoft.com/office/word/2010/wordml" w:rsidP="7895ABCA" w14:paraId="4F6584BE" wp14:textId="7FF22A55">
      <w:pPr>
        <w:pStyle w:val="Normal"/>
        <w:spacing w:before="0" w:after="0" w:line="240" w:lineRule="auto"/>
        <w:textAlignment w:val="baseline"/>
        <w:rPr>
          <w:rFonts w:eastAsia="Times New Roman" w:cs="Calibri"/>
        </w:rPr>
      </w:pPr>
    </w:p>
    <w:p xmlns:wp14="http://schemas.microsoft.com/office/word/2010/wordml" w14:paraId="41C8F396" wp14:textId="77777777">
      <w:pPr>
        <w:pStyle w:val="Normal"/>
        <w:spacing w:before="0" w:after="0" w:line="240" w:lineRule="auto"/>
        <w:ind w:left="1080" w:hanging="0"/>
        <w:textAlignment w:val="baseline"/>
      </w:pPr>
    </w:p>
    <w:p w:rsidR="7895ABCA" w:rsidP="7895ABCA" w:rsidRDefault="7895ABCA" w14:paraId="0CDC7F6A" w14:textId="26B55613">
      <w:pPr>
        <w:pStyle w:val="Normal"/>
        <w:spacing w:before="0" w:after="0" w:line="240" w:lineRule="auto"/>
        <w:ind w:left="1080" w:hanging="0"/>
      </w:pPr>
    </w:p>
    <w:p xmlns:wp14="http://schemas.microsoft.com/office/word/2010/wordml" w14:paraId="72A3D3EC" wp14:textId="77777777">
      <w:pPr>
        <w:pStyle w:val="Normal"/>
        <w:spacing w:before="0" w:after="160"/>
        <w:rPr/>
      </w:pPr>
      <w:r>
        <w:rPr/>
        <w:drawing>
          <wp:inline xmlns:wp14="http://schemas.microsoft.com/office/word/2010/wordprocessingDrawing" distT="0" distB="0" distL="0" distR="0" wp14:anchorId="763C96FB" wp14:editId="7777777">
            <wp:extent cx="1560830" cy="1223645"/>
            <wp:effectExtent l="0" t="0" r="0" b="0"/>
            <wp:docPr id="1" name="Picture 2" descr="A logo of a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logo of a fruit&#10;&#10;Description automatically generated"/>
                    <pic:cNvPicPr>
                      <a:picLocks noChangeAspect="1" noChangeArrowheads="1"/>
                    </pic:cNvPicPr>
                  </pic:nvPicPr>
                  <pic:blipFill>
                    <a:blip r:embed="rId2"/>
                    <a:stretch>
                      <a:fillRect/>
                    </a:stretch>
                  </pic:blipFill>
                  <pic:spPr bwMode="auto">
                    <a:xfrm>
                      <a:off x="0" y="0"/>
                      <a:ext cx="1560830" cy="1223645"/>
                    </a:xfrm>
                    <a:prstGeom prst="rect">
                      <a:avLst/>
                    </a:prstGeom>
                  </pic:spPr>
                </pic:pic>
              </a:graphicData>
            </a:graphic>
          </wp:inline>
        </w:drawing>
      </w:r>
      <w:r>
        <w:rPr>
          <w:rFonts w:cs="Calibri"/>
          <w:color w:val="000000"/>
          <w:shd w:val="clear" w:fill="FFFFFF"/>
        </w:rPr>
        <w:br/>
      </w:r>
    </w:p>
    <w:sectPr>
      <w:type w:val="nextPage"/>
      <w:pgSz w:w="12240" w:h="15840"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Light">
    <w:charset w:val="00"/>
    <w:family w:val="roman"/>
    <w:pitch w:val="variable"/>
  </w:font>
  <w:font w:name="Calibri Light">
    <w:charset w:val="01"/>
    <w:family w:val="swiss"/>
    <w:pitch w:val="variable"/>
  </w:font>
  <w:font w:name="Symbol">
    <w:charset w:val="02"/>
    <w:family w:val="auto"/>
    <w:pitch w:val="default"/>
  </w:font>
  <w:font w:name="OpenSymbol">
    <w:altName w:val="Arial Unicode MS"/>
    <w:charset w:val="01"/>
    <w:family w:val="auto"/>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sNpyeSYsez7EC" int2:id="UDvmxmGX">
      <int2:state int2:type="AugLoop_Text_Critique" int2:value="Rejected"/>
    </int2:textHash>
    <int2:bookmark int2:bookmarkName="_Int_ic56Uq11" int2:invalidationBookmarkName="" int2:hashCode="cxbIsudIcNnX6d" int2:id="tcAVI7TB">
      <int2:state int2:type="AugLoop_Text_Critique"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7">
    <w:nsid w:val="2ba22bd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5fc78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c3b312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8fec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f10e82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e547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6cd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c5c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9308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499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1dc0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f107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7990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6b23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8f1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f385809"/>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e57645"/>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1"/>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A0210D"/>
    <w:rsid w:val="006A98FA"/>
    <w:rsid w:val="006A98FA"/>
    <w:rsid w:val="01A0210D"/>
    <w:rsid w:val="02DDC394"/>
    <w:rsid w:val="067C985B"/>
    <w:rsid w:val="08D212F2"/>
    <w:rsid w:val="09F7F5A6"/>
    <w:rsid w:val="0A2DFB42"/>
    <w:rsid w:val="0A8F4B18"/>
    <w:rsid w:val="0B4D71D2"/>
    <w:rsid w:val="0CF0B9C0"/>
    <w:rsid w:val="0CF0B9C0"/>
    <w:rsid w:val="0DCBA7D8"/>
    <w:rsid w:val="0F4248E1"/>
    <w:rsid w:val="105F8BB6"/>
    <w:rsid w:val="15CD3289"/>
    <w:rsid w:val="17C986CC"/>
    <w:rsid w:val="19C8292F"/>
    <w:rsid w:val="1BFF9432"/>
    <w:rsid w:val="1BFF9432"/>
    <w:rsid w:val="1C5746D4"/>
    <w:rsid w:val="1FFF15AD"/>
    <w:rsid w:val="1FFF15AD"/>
    <w:rsid w:val="203EC78D"/>
    <w:rsid w:val="203EC78D"/>
    <w:rsid w:val="23E1C4A1"/>
    <w:rsid w:val="24D62342"/>
    <w:rsid w:val="25211404"/>
    <w:rsid w:val="2863640E"/>
    <w:rsid w:val="2A6C7765"/>
    <w:rsid w:val="2B670CC8"/>
    <w:rsid w:val="2B6CE796"/>
    <w:rsid w:val="2C10E183"/>
    <w:rsid w:val="2C10E183"/>
    <w:rsid w:val="2D3ED239"/>
    <w:rsid w:val="2DF34603"/>
    <w:rsid w:val="31C086A4"/>
    <w:rsid w:val="320FDD6B"/>
    <w:rsid w:val="345E8A8D"/>
    <w:rsid w:val="38E42990"/>
    <w:rsid w:val="38FA4A4B"/>
    <w:rsid w:val="3C22A04F"/>
    <w:rsid w:val="40A65714"/>
    <w:rsid w:val="413ED9F5"/>
    <w:rsid w:val="4592D3BE"/>
    <w:rsid w:val="4AB07E3A"/>
    <w:rsid w:val="4FFE1C0F"/>
    <w:rsid w:val="5214AD95"/>
    <w:rsid w:val="5364AEA6"/>
    <w:rsid w:val="5417B248"/>
    <w:rsid w:val="5458F3A1"/>
    <w:rsid w:val="54A15A1F"/>
    <w:rsid w:val="56E9D35A"/>
    <w:rsid w:val="59D44B52"/>
    <w:rsid w:val="5B7D5CE5"/>
    <w:rsid w:val="5BE2BAD9"/>
    <w:rsid w:val="5C8C726F"/>
    <w:rsid w:val="5CB288D1"/>
    <w:rsid w:val="5DF4B170"/>
    <w:rsid w:val="5DF4B170"/>
    <w:rsid w:val="624F15A3"/>
    <w:rsid w:val="624F15A3"/>
    <w:rsid w:val="62FC383C"/>
    <w:rsid w:val="656743F3"/>
    <w:rsid w:val="657B1DEF"/>
    <w:rsid w:val="657B1DEF"/>
    <w:rsid w:val="6E35816C"/>
    <w:rsid w:val="6F3633BA"/>
    <w:rsid w:val="759A0D24"/>
    <w:rsid w:val="759A0D24"/>
    <w:rsid w:val="780FB2A1"/>
    <w:rsid w:val="7895ABCA"/>
    <w:rsid w:val="7CD9F7FE"/>
    <w:rsid w:val="7D598C61"/>
    <w:rsid w:val="7DFD150E"/>
    <w:rsid w:val="7E0CB22B"/>
    <w:rsid w:val="7E2637D2"/>
  </w:rsids>
  <w:themeFontLang w:val="en-US" w:eastAsia="" w:bidi=""/>
  <w14:docId w14:val="2429E9B4"/>
  <w15:docId w15:val="{AC872C5B-888E-437C-97CC-374557363178}"/>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2"/>
      <w:sz w:val="22"/>
      <w:szCs w:val="22"/>
      <w:lang w:val="en-US" w:eastAsia="en-US" w:bidi="ar-SA"/>
      <w14:ligatures w14:val="standardContextual"/>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241d89"/>
    <w:rPr/>
  </w:style>
  <w:style w:type="character" w:styleId="Eop" w:customStyle="1">
    <w:name w:val="eop"/>
    <w:basedOn w:val="DefaultParagraphFont"/>
    <w:qFormat/>
    <w:rsid w:val="006b40e9"/>
    <w:rPr/>
  </w:style>
  <w:style w:type="character" w:styleId="Wacimagecontainer" w:customStyle="1">
    <w:name w:val="wacimagecontainer"/>
    <w:basedOn w:val="DefaultParagraphFont"/>
    <w:qFormat/>
    <w:rsid w:val="00380e8c"/>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 w:customStyle="1">
    <w:name w:val="paragraph"/>
    <w:basedOn w:val="Normal"/>
    <w:qFormat/>
    <w:rsid w:val="006b40e9"/>
    <w:pPr>
      <w:spacing w:beforeAutospacing="1" w:afterAutospacing="1" w:line="240" w:lineRule="auto"/>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2814d7"/>
    <w:pPr>
      <w:spacing w:before="0" w:after="160"/>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customXml" Target="../customXml/item1.xml" Id="rId7" /><Relationship Type="http://schemas.openxmlformats.org/officeDocument/2006/relationships/customXml" Target="../customXml/item2.xml" Id="rId8" /><Relationship Type="http://schemas.openxmlformats.org/officeDocument/2006/relationships/customXml" Target="../customXml/item3.xml" Id="rId9" /><Relationship Type="http://schemas.microsoft.com/office/2020/10/relationships/intelligence" Target="intelligence2.xml" Id="R9e56e610af5c4602"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17A2669E57144286B1A70964B3A020" ma:contentTypeVersion="19" ma:contentTypeDescription="Create a new document." ma:contentTypeScope="" ma:versionID="496fdbe1e2390f8548dcdcfb064e283f">
  <xsd:schema xmlns:xsd="http://www.w3.org/2001/XMLSchema" xmlns:xs="http://www.w3.org/2001/XMLSchema" xmlns:p="http://schemas.microsoft.com/office/2006/metadata/properties" xmlns:ns2="42b9702f-821e-4e98-a8a8-4702ed576ea2" xmlns:ns3="0effe589-0185-4343-a5b0-9a0786046f41" targetNamespace="http://schemas.microsoft.com/office/2006/metadata/properties" ma:root="true" ma:fieldsID="92983b7fa463781d63b47b894c53f222" ns2:_="" ns3:_="">
    <xsd:import namespace="42b9702f-821e-4e98-a8a8-4702ed576ea2"/>
    <xsd:import namespace="0effe589-0185-4343-a5b0-9a0786046f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Desc"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b9702f-821e-4e98-a8a8-4702ed576e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2cb1bcb-7250-4625-a8ce-65be35f03cdb" ma:termSetId="09814cd3-568e-fe90-9814-8d621ff8fb84" ma:anchorId="fba54fb3-c3e1-fe81-a776-ca4b69148c4d" ma:open="true" ma:isKeyword="false">
      <xsd:complexType>
        <xsd:sequence>
          <xsd:element ref="pc:Terms" minOccurs="0" maxOccurs="1"/>
        </xsd:sequence>
      </xsd:complexType>
    </xsd:element>
    <xsd:element name="Desc" ma:index="23" nillable="true" ma:displayName="Desc" ma:format="Dropdown" ma:internalName="Desc">
      <xsd:simpleType>
        <xsd:restriction base="dms:Text">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ffe589-0185-4343-a5b0-9a0786046f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c69f988-20a1-4f94-91c0-f4598cebbb07}" ma:internalName="TaxCatchAll" ma:showField="CatchAllData" ma:web="0effe589-0185-4343-a5b0-9a0786046f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effe589-0185-4343-a5b0-9a0786046f41" xsi:nil="true"/>
    <lcf76f155ced4ddcb4097134ff3c332f xmlns="42b9702f-821e-4e98-a8a8-4702ed576ea2">
      <Terms xmlns="http://schemas.microsoft.com/office/infopath/2007/PartnerControls"/>
    </lcf76f155ced4ddcb4097134ff3c332f>
    <Desc xmlns="42b9702f-821e-4e98-a8a8-4702ed576ea2" xsi:nil="true"/>
  </documentManagement>
</p:properties>
</file>

<file path=customXml/itemProps1.xml><?xml version="1.0" encoding="utf-8"?>
<ds:datastoreItem xmlns:ds="http://schemas.openxmlformats.org/officeDocument/2006/customXml" ds:itemID="{5488C86A-215E-44D2-AF4B-CBBDAC8C5CC2}">
  <ds:schemaRefs>
    <ds:schemaRef ds:uri="http://schemas.microsoft.com/sharepoint/v3/contenttype/forms"/>
  </ds:schemaRefs>
</ds:datastoreItem>
</file>

<file path=customXml/itemProps2.xml><?xml version="1.0" encoding="utf-8"?>
<ds:datastoreItem xmlns:ds="http://schemas.openxmlformats.org/officeDocument/2006/customXml" ds:itemID="{82CB9D4B-3545-46FD-AF2B-09A5927C68E9}"/>
</file>

<file path=customXml/itemProps3.xml><?xml version="1.0" encoding="utf-8"?>
<ds:datastoreItem xmlns:ds="http://schemas.openxmlformats.org/officeDocument/2006/customXml" ds:itemID="{93FC578C-FBB4-46E7-BC46-8D71BAD9C366}">
  <ds:schemaRefs>
    <ds:schemaRef ds:uri="d85865f9-68b1-4acc-adce-e9b977868a13"/>
    <ds:schemaRef ds:uri="http://purl.org/dc/terms/"/>
    <ds:schemaRef ds:uri="http://schemas.microsoft.com/office/2006/documentManagement/types"/>
    <ds:schemaRef ds:uri="http://schemas.microsoft.com/office/2006/metadata/properties"/>
    <ds:schemaRef ds:uri="f25f4dbf-604c-4b8b-92ea-89390dd53443"/>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Sumeet Sawhney</dc:creator>
  <dc:description/>
  <lastModifiedBy>Dhanushpriyan V</lastModifiedBy>
  <revision>7</revision>
  <dcterms:created xsi:type="dcterms:W3CDTF">2024-06-14T05:13:00.0000000Z</dcterms:created>
  <dcterms:modified xsi:type="dcterms:W3CDTF">2024-06-17T05:06:18.7921500Z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0x010100FA17A2669E57144286B1A70964B3A020</vt:lpwstr>
  </property>
  <property fmtid="{D5CDD505-2E9C-101B-9397-08002B2CF9AE}" pid="3" name="MediaServiceImageTags">
    <vt:lpwstr/>
  </property>
</Properties>
</file>