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F90C1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Slide-1</w:t>
      </w: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9"/>
        <w:gridCol w:w="570"/>
        <w:gridCol w:w="570"/>
        <w:gridCol w:w="485"/>
        <w:gridCol w:w="841"/>
      </w:tblGrid>
      <w:tr w14:paraId="33389C6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gridSpan w:val="5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CCCCCC" w:sz="4" w:space="0"/>
            </w:tcBorders>
            <w:shd w:val="clear" w:color="auto" w:fill="000000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436930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POD Wastage &amp; IGCC Movement</w:t>
            </w:r>
          </w:p>
        </w:tc>
      </w:tr>
      <w:tr w14:paraId="6863218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C2B096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6816C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LY Q1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A823A4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CY Q1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A6834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Drop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89B9C6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July 2026</w:t>
            </w:r>
          </w:p>
        </w:tc>
      </w:tr>
      <w:tr w14:paraId="6192D70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DE7D6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POD Wastage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C47861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8.04%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B0EA24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5.79%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573211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-28%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65484C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5.59%</w:t>
            </w:r>
          </w:p>
        </w:tc>
      </w:tr>
      <w:tr w14:paraId="4F6663A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AD0809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IGCC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2C50A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1.70%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D238AA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1.58%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0E805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0B346F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1.47%</w:t>
            </w:r>
          </w:p>
        </w:tc>
      </w:tr>
    </w:tbl>
    <w:p w14:paraId="1F5CCA7A">
      <w:pPr>
        <w:rPr>
          <w:rFonts w:hint="default"/>
          <w:lang w:val="en-IN"/>
        </w:rPr>
      </w:pPr>
    </w:p>
    <w:p w14:paraId="4E8B36FB">
      <w:pPr>
        <w:rPr>
          <w:rFonts w:hint="default"/>
          <w:lang w:val="en-IN"/>
        </w:rPr>
      </w:pP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78"/>
      </w:tblGrid>
      <w:tr w14:paraId="47F100E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467E02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We have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leveraged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on the residual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shelf-life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of more than 350 articles to bring about considerable savings on Non-expiry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wastage's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inside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Pod's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4673BF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508F3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Despite these changes we have bean able to hold on to last years Q1 IGCC through active training and actively engaging with POD team on reducing QC missess</w:t>
            </w:r>
          </w:p>
        </w:tc>
      </w:tr>
      <w:tr w14:paraId="16096E6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84B426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The POD 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misses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was reduced from 1.05% in Q1'25 to 0.95% in Q1'26</w:t>
            </w:r>
          </w:p>
        </w:tc>
      </w:tr>
    </w:tbl>
    <w:p w14:paraId="7054FDCE">
      <w:pPr>
        <w:rPr>
          <w:rFonts w:hint="default"/>
          <w:lang w:val="en-IN"/>
        </w:rPr>
      </w:pP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4"/>
        <w:gridCol w:w="570"/>
        <w:gridCol w:w="570"/>
        <w:gridCol w:w="841"/>
      </w:tblGrid>
      <w:tr w14:paraId="488508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599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BDDE67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RCA BUCKET TREND</w:t>
            </w:r>
          </w:p>
        </w:tc>
      </w:tr>
      <w:tr w14:paraId="0AD8282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DD41E5">
            <w:pPr>
              <w:rPr>
                <w:rFonts w:hint="eastAsia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5C777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LY Q1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80037A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CY Q1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6C5CAE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July 2026</w:t>
            </w:r>
          </w:p>
        </w:tc>
      </w:tr>
      <w:tr w14:paraId="746678C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10BD5B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FB6554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1.05%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83DAFC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0.95%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B6CBCA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0.85%</w:t>
            </w:r>
          </w:p>
        </w:tc>
      </w:tr>
    </w:tbl>
    <w:p w14:paraId="3F705F95">
      <w:pPr>
        <w:rPr>
          <w:rFonts w:hint="default"/>
          <w:lang w:val="en-IN"/>
        </w:rPr>
      </w:pPr>
    </w:p>
    <w:p w14:paraId="6D848A12">
      <w:pPr>
        <w:rPr>
          <w:rFonts w:hint="default"/>
          <w:lang w:val="en-IN"/>
        </w:rPr>
      </w:pPr>
    </w:p>
    <w:p w14:paraId="17CA965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Slide-2</w:t>
      </w:r>
    </w:p>
    <w:tbl>
      <w:tblPr>
        <w:tblW w:w="4266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3"/>
        <w:gridCol w:w="1442"/>
        <w:gridCol w:w="1611"/>
      </w:tblGrid>
      <w:tr w14:paraId="3C1AAF5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gridSpan w:val="3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BDD3F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IM Leads Amongst Competition (Q1)</w:t>
            </w:r>
          </w:p>
        </w:tc>
      </w:tr>
      <w:tr w14:paraId="456A332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47E784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E-COM Player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11552F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JBM Instances 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C62CE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 of Instances</w:t>
            </w:r>
          </w:p>
        </w:tc>
      </w:tr>
      <w:tr w14:paraId="69B600A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3CFEA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INSTAMART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389781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241ED2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1481</w:t>
            </w:r>
          </w:p>
        </w:tc>
      </w:tr>
      <w:tr w14:paraId="5DC1515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85764E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BLINKIT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B08173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04B3F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390</w:t>
            </w:r>
          </w:p>
        </w:tc>
      </w:tr>
      <w:tr w14:paraId="4B9601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2BB6F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BIG BASKET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D16258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C82429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364</w:t>
            </w:r>
          </w:p>
        </w:tc>
      </w:tr>
      <w:tr w14:paraId="0E17203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EBCD72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ZEPTO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36A12D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EAC34B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140</w:t>
            </w:r>
          </w:p>
        </w:tc>
      </w:tr>
      <w:tr w14:paraId="350EEE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7085B41">
            <w:pPr>
              <w:rPr>
                <w:rFonts w:hint="eastAsia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C11A7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3B335C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2375</w:t>
            </w:r>
          </w:p>
        </w:tc>
      </w:tr>
      <w:tr w14:paraId="120483C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212BD79">
            <w:pPr>
              <w:rPr>
                <w:rFonts w:hint="eastAsia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EA713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D6934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</w:tc>
      </w:tr>
    </w:tbl>
    <w:p w14:paraId="4232FD58">
      <w:pPr>
        <w:rPr>
          <w:rFonts w:hint="default"/>
          <w:lang w:val="en-IN"/>
        </w:rPr>
      </w:pPr>
    </w:p>
    <w:p w14:paraId="4E019F8C">
      <w:pPr>
        <w:rPr>
          <w:rFonts w:hint="default"/>
          <w:lang w:val="en-IN"/>
        </w:rPr>
      </w:pP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56"/>
        <w:gridCol w:w="1672"/>
        <w:gridCol w:w="1169"/>
        <w:gridCol w:w="1512"/>
        <w:gridCol w:w="1321"/>
      </w:tblGrid>
      <w:tr w14:paraId="684A165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gridSpan w:val="5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CCCCCC" w:sz="4" w:space="0"/>
            </w:tcBorders>
            <w:shd w:val="clear" w:color="auto" w:fill="FFE599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5FD841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ITEM TOP COMPETITOR TREND</w:t>
            </w:r>
          </w:p>
        </w:tc>
      </w:tr>
      <w:tr w14:paraId="4FC2BA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4B3A8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ITEM 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C73D9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TOP COMPETITORS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CD1E2B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PERCENTAGE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CBB8AC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IM TOP Instances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E56E01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 Instances</w:t>
            </w:r>
          </w:p>
        </w:tc>
      </w:tr>
      <w:tr w14:paraId="535D78A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EE6A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Robusta Banana (Kela)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A95ABB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INSTAMART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E517B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70.95%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67CEF1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B69A7F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148</w:t>
            </w:r>
          </w:p>
        </w:tc>
      </w:tr>
      <w:tr w14:paraId="4FF996B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920A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Cauliflower (Phool Gobi)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05D709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INSTAMART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849316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69.39%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81EDDA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31C3D7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147</w:t>
            </w:r>
          </w:p>
        </w:tc>
      </w:tr>
      <w:tr w14:paraId="7CBC7A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5D39F8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Potato (Aloo)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858D4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INSTAMART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9FC41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73.14%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9BDC2B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177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673C12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242</w:t>
            </w:r>
          </w:p>
        </w:tc>
      </w:tr>
      <w:tr w14:paraId="30F42CA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F3E18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Desi Tomato - Tamatar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20B9D4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INSTAMART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764BDF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79.62%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89E1D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E0789D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265</w:t>
            </w:r>
          </w:p>
        </w:tc>
      </w:tr>
      <w:tr w14:paraId="17D60D0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EDB8B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Onion (Pyaaz)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3FA536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INSTAMART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2E81B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73.09%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968AC3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69FFC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249</w:t>
            </w:r>
          </w:p>
        </w:tc>
      </w:tr>
      <w:tr w14:paraId="23BFE08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44DA6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Hybrid Tomato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AD0E19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INSTAMART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D24797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81.82%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B3B0B8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AF6DD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66</w:t>
            </w:r>
          </w:p>
        </w:tc>
      </w:tr>
    </w:tbl>
    <w:p w14:paraId="7D70528A">
      <w:pPr>
        <w:rPr>
          <w:rFonts w:hint="default"/>
          <w:lang w:val="en-IN"/>
        </w:rPr>
      </w:pPr>
      <w:bookmarkStart w:id="0" w:name="_GoBack"/>
      <w:bookmarkEnd w:id="0"/>
    </w:p>
    <w:p w14:paraId="689CF89D">
      <w:pPr>
        <w:rPr>
          <w:rFonts w:hint="default"/>
          <w:lang w:val="en-IN"/>
        </w:rPr>
      </w:pP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0"/>
        <w:gridCol w:w="78"/>
      </w:tblGrid>
      <w:tr w14:paraId="2E5B15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52" w:hRule="atLeast"/>
        </w:trPr>
        <w:tc>
          <w:tcPr>
            <w:tcW w:w="0" w:type="auto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7B8EC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We conduct a weekly Joint 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Bench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marking 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exercise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for 15-20 articles across 3-4 E-COM players </w:t>
            </w:r>
          </w:p>
        </w:tc>
      </w:tr>
      <w:tr w14:paraId="6EDBFA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89276B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This is a blind rating 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exercise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involving people from different functions conducted at the respective city WHs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4ED0F41">
            <w:pPr>
              <w:rPr>
                <w:rFonts w:hint="eastAsia" w:ascii="Arial" w:hAnsi="Arial" w:cs="Arial"/>
                <w:sz w:val="20"/>
                <w:szCs w:val="20"/>
              </w:rPr>
            </w:pPr>
          </w:p>
        </w:tc>
      </w:tr>
      <w:tr w14:paraId="1ADDEA5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DE272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The rating parameters cover both external and internal quality parameters (Size,color,taste,Brix and defects)</w:t>
            </w:r>
          </w:p>
        </w:tc>
      </w:tr>
    </w:tbl>
    <w:p w14:paraId="2125202F">
      <w:pPr>
        <w:rPr>
          <w:rFonts w:hint="default"/>
          <w:lang w:val="en-IN"/>
        </w:rPr>
      </w:pPr>
    </w:p>
    <w:p w14:paraId="0BB34692">
      <w:pPr>
        <w:rPr>
          <w:rFonts w:hint="default"/>
          <w:lang w:val="en-IN"/>
        </w:rPr>
      </w:pPr>
    </w:p>
    <w:p w14:paraId="38404517">
      <w:pPr>
        <w:rPr>
          <w:rFonts w:hint="default"/>
          <w:lang w:val="en-IN"/>
        </w:rPr>
      </w:pPr>
      <w:r>
        <w:rPr>
          <w:rFonts w:hint="default"/>
          <w:lang w:val="en-IN"/>
        </w:rPr>
        <w:t>Slide-3</w:t>
      </w: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2014"/>
        <w:gridCol w:w="1499"/>
        <w:gridCol w:w="1299"/>
        <w:gridCol w:w="2090"/>
      </w:tblGrid>
      <w:tr w14:paraId="7888526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gridSpan w:val="5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CCCCCC" w:sz="4" w:space="0"/>
            </w:tcBorders>
            <w:shd w:val="clear" w:color="auto" w:fill="FFE599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A0739D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Brand - Month-on-Month Item Count &amp; Volume Trend (Mar-Jul 2026)</w:t>
            </w:r>
          </w:p>
        </w:tc>
      </w:tr>
      <w:tr w14:paraId="3211BA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97CBA8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Month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38FA1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Active Items (SKUs sold)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DD27C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MoM Delta Items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A8458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Volume (Units)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27F730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MoM Delta Volume</w:t>
            </w:r>
          </w:p>
        </w:tc>
      </w:tr>
      <w:tr w14:paraId="284E83C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9576C5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Apr 2026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2FD26E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A992C5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-6 (-6.9%)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FC4518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478875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E9468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-129,325 units (-21.3%)</w:t>
            </w:r>
          </w:p>
        </w:tc>
      </w:tr>
      <w:tr w14:paraId="652BE34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CC8A7D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May 2026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B1BD71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7E896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-7 (-8.6%)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5655D8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467181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DC8405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-11,694 units (-2.4%)</w:t>
            </w:r>
          </w:p>
        </w:tc>
      </w:tr>
      <w:tr w14:paraId="3374A6E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59C8CB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Jun 2026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3A62D0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257286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 (0%)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171B2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258904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E57204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-208,277 units (-44.6%)</w:t>
            </w:r>
          </w:p>
        </w:tc>
      </w:tr>
      <w:tr w14:paraId="7CFC53B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288044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Jul 2026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87EC8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564CE7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+12 (+16.2%)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12579A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620228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FF0B3B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+361,324 units (+139.6%)</w:t>
            </w:r>
          </w:p>
        </w:tc>
      </w:tr>
      <w:tr w14:paraId="56DC204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9E232A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Overall Mar to Jul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ACF75D3">
            <w:pPr>
              <w:rPr>
                <w:rFonts w:hint="eastAsia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F844B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-1 (-1.1%)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D5149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342BB6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+12,028 units (+2.0%)</w:t>
            </w:r>
          </w:p>
        </w:tc>
      </w:tr>
    </w:tbl>
    <w:p w14:paraId="062A31CF">
      <w:pPr>
        <w:rPr>
          <w:rFonts w:hint="default"/>
          <w:lang w:val="en-IN"/>
        </w:rPr>
      </w:pP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78"/>
      </w:tblGrid>
      <w:tr w14:paraId="082ECC0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AB9FA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Introduced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for sales 100+ articles </w:t>
            </w:r>
          </w:p>
        </w:tc>
      </w:tr>
      <w:tr w14:paraId="105308E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bottom"/>
          </w:tcPr>
          <w:p w14:paraId="097FB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QC team was actively involved floating the "nectr" project along with different stakeholders -</w:t>
            </w:r>
          </w:p>
        </w:tc>
      </w:tr>
      <w:tr w14:paraId="49E89DC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bottom"/>
          </w:tcPr>
          <w:p w14:paraId="191F3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With the Category team - on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finalizing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the Product specs &amp; New Product development</w:t>
            </w:r>
          </w:p>
        </w:tc>
      </w:tr>
      <w:tr w14:paraId="637C9EC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bottom"/>
          </w:tcPr>
          <w:p w14:paraId="0A4F46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 the Sourcing team - on Seed/Varietal selection &amp; Field selection.</w:t>
            </w:r>
          </w:p>
        </w:tc>
      </w:tr>
      <w:tr w14:paraId="1CBFDE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bottom"/>
          </w:tcPr>
          <w:p w14:paraId="48C00E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 the Supply chain team -on developing Sustainable Packaging solutions &amp; Setting up the entire supply chain process from Farm to Fork</w:t>
            </w:r>
          </w:p>
        </w:tc>
      </w:tr>
    </w:tbl>
    <w:p w14:paraId="7475075B">
      <w:pPr>
        <w:rPr>
          <w:rFonts w:hint="default"/>
          <w:lang w:val="en-IN"/>
        </w:rPr>
      </w:pPr>
    </w:p>
    <w:p w14:paraId="42E8149F">
      <w:pPr>
        <w:rPr>
          <w:rFonts w:hint="default"/>
          <w:lang w:val="en-IN"/>
        </w:rPr>
      </w:pPr>
    </w:p>
    <w:p w14:paraId="425480F7">
      <w:pPr>
        <w:rPr>
          <w:rFonts w:hint="default"/>
          <w:lang w:val="en-IN"/>
        </w:rPr>
      </w:pPr>
      <w:r>
        <w:rPr>
          <w:rFonts w:hint="default"/>
          <w:lang w:val="en-IN"/>
        </w:rPr>
        <w:t>Slide-4</w:t>
      </w: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5"/>
        <w:gridCol w:w="3195"/>
      </w:tblGrid>
      <w:tr w14:paraId="7792F25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gridSpan w:val="2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CCCCCC" w:sz="4" w:space="0"/>
            </w:tcBorders>
            <w:shd w:val="clear" w:color="auto" w:fill="FFE599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FBCCFB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Brand - Rating Breakup Month-wise (Apr-Jun 2026) Q1</w:t>
            </w:r>
          </w:p>
        </w:tc>
      </w:tr>
      <w:tr w14:paraId="15EA7BD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23BB7E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AF682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Q1 Average</w:t>
            </w:r>
          </w:p>
        </w:tc>
      </w:tr>
      <w:tr w14:paraId="4F6ED28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5D01D1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14E540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70.05%</w:t>
            </w:r>
          </w:p>
        </w:tc>
      </w:tr>
      <w:tr w14:paraId="655F46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662C04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FA31A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14.00%</w:t>
            </w:r>
          </w:p>
        </w:tc>
      </w:tr>
      <w:tr w14:paraId="2EDEC29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C4CD34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8027E0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5.77%</w:t>
            </w:r>
          </w:p>
        </w:tc>
      </w:tr>
      <w:tr w14:paraId="6F5ADBD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38579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7381AC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2.86%</w:t>
            </w:r>
          </w:p>
        </w:tc>
      </w:tr>
      <w:tr w14:paraId="539B366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C19F34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25206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7.32%</w:t>
            </w:r>
          </w:p>
        </w:tc>
      </w:tr>
    </w:tbl>
    <w:p w14:paraId="1AB1142B">
      <w:pPr>
        <w:rPr>
          <w:rFonts w:hint="default"/>
          <w:lang w:val="en-IN"/>
        </w:rPr>
      </w:pP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36"/>
      </w:tblGrid>
      <w:tr w14:paraId="7D6DF94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bottom"/>
          </w:tcPr>
          <w:p w14:paraId="5F21A3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"nectr" products have garnered some of the highest ratings in the FnV Category</w:t>
            </w:r>
          </w:p>
        </w:tc>
      </w:tr>
      <w:tr w14:paraId="178B406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bottom"/>
          </w:tcPr>
          <w:p w14:paraId="1FA1A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"nectr" products have been rated between 4&amp;5 in 8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IN" w:eastAsia="zh-CN" w:bidi="ar"/>
              </w:rPr>
              <w:t>4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of the the instances</w:t>
            </w:r>
          </w:p>
        </w:tc>
      </w:tr>
      <w:tr w14:paraId="3EA1469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bottom"/>
          </w:tcPr>
          <w:p w14:paraId="1F984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Customers have rated 54 articles between 4&amp;5 among the 70 articles sold in Q1.</w:t>
            </w:r>
          </w:p>
        </w:tc>
      </w:tr>
    </w:tbl>
    <w:p w14:paraId="583D7439">
      <w:pPr>
        <w:rPr>
          <w:rFonts w:hint="default"/>
          <w:lang w:val="en-IN"/>
        </w:rPr>
      </w:pPr>
    </w:p>
    <w:p w14:paraId="0BE478F5">
      <w:pPr>
        <w:rPr>
          <w:rFonts w:hint="default"/>
          <w:lang w:val="en-IN"/>
        </w:rPr>
      </w:pP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52"/>
        <w:gridCol w:w="1089"/>
      </w:tblGrid>
      <w:tr w14:paraId="23B9F45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3A493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Product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ED36A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Rating 4+5</w:t>
            </w:r>
          </w:p>
        </w:tc>
      </w:tr>
      <w:tr w14:paraId="634708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59459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hybrid tomato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7C312A6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6C1F48D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23BC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baby potato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7F7B3F9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31BE136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1E3D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yellow cherry tomato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06BD336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797D9CA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7934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cherry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7391F86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17CFE9E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001BF5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black grapes sharad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CD7B2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49FBE0C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7E4886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mandarin orange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A2739B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7CB950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C84292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red flame grapes (seedless)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C625AD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73818A7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B55464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nagpur orange trial pack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59EADF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215C7C3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2E986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gongura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7B1AAA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4DB65A5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CC1143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kesar mango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C8D0BB5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45EB8AB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BA7D0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red flesh dragon fruit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4831A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1E810EF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B6EDD0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haricot beans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D628084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98.88%</w:t>
            </w:r>
          </w:p>
        </w:tc>
      </w:tr>
      <w:tr w14:paraId="651D86D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50ED2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coccinia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266A70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97.47%</w:t>
            </w:r>
          </w:p>
        </w:tc>
      </w:tr>
      <w:tr w14:paraId="3140ED4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6F32F4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green cucumber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3DD98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96.61%</w:t>
            </w:r>
          </w:p>
        </w:tc>
      </w:tr>
      <w:tr w14:paraId="4C7EC1A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2BBD0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ooty potato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6A0B20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96.11%</w:t>
            </w:r>
          </w:p>
        </w:tc>
      </w:tr>
      <w:tr w14:paraId="4FFB3E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3398F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chikoo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F0D349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96.00%</w:t>
            </w:r>
          </w:p>
        </w:tc>
      </w:tr>
      <w:tr w14:paraId="75A97F1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0CD0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red cabbage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2FE404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95.65%</w:t>
            </w:r>
          </w:p>
        </w:tc>
      </w:tr>
      <w:tr w14:paraId="211DF65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F259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english cucumber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190DE7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95.38%</w:t>
            </w:r>
          </w:p>
        </w:tc>
      </w:tr>
      <w:tr w14:paraId="51D7F5C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1A2CF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ooty beetroot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F87ABDC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95.32%</w:t>
            </w:r>
          </w:p>
        </w:tc>
      </w:tr>
      <w:tr w14:paraId="0F93612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CBBE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cauliflower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CA168D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95.22%</w:t>
            </w:r>
          </w:p>
        </w:tc>
      </w:tr>
      <w:tr w14:paraId="55ACE87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020EE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green chilli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65883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95.07%</w:t>
            </w:r>
          </w:p>
        </w:tc>
      </w:tr>
      <w:tr w14:paraId="044408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5D038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onion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52134F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95.05%</w:t>
            </w:r>
          </w:p>
        </w:tc>
      </w:tr>
      <w:tr w14:paraId="5543A0C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75ADE5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green capsicum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EA7AE2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95.04%</w:t>
            </w:r>
          </w:p>
        </w:tc>
      </w:tr>
      <w:tr w14:paraId="0D0B114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34E99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dill leaves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C03542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95.03%</w:t>
            </w:r>
          </w:p>
        </w:tc>
      </w:tr>
      <w:tr w14:paraId="0CCD0C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1B56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red tender coconut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3961FC1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95.00%</w:t>
            </w:r>
          </w:p>
        </w:tc>
      </w:tr>
      <w:tr w14:paraId="0136951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F9190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red &amp; yellow bell peppers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7E54E8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94.94%</w:t>
            </w:r>
          </w:p>
        </w:tc>
      </w:tr>
      <w:tr w14:paraId="67BED2E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60D71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cherry tomato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D3F2A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94.93%</w:t>
            </w:r>
          </w:p>
        </w:tc>
      </w:tr>
      <w:tr w14:paraId="234A7C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5466B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indian tomato (nati)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EF613C5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94.73%</w:t>
            </w:r>
          </w:p>
        </w:tc>
      </w:tr>
      <w:tr w14:paraId="48206F9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4FFC90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blueberry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2088A7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94.45%</w:t>
            </w:r>
          </w:p>
        </w:tc>
      </w:tr>
      <w:tr w14:paraId="148DE7A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AA42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lemon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4CC4236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94.25%</w:t>
            </w:r>
          </w:p>
        </w:tc>
      </w:tr>
      <w:tr w14:paraId="4449CEE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FD4A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baby lady's finger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5E74BF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94.23%</w:t>
            </w:r>
          </w:p>
        </w:tc>
      </w:tr>
      <w:tr w14:paraId="7889476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A8FB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yelakki banana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8515B01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94.17%</w:t>
            </w:r>
          </w:p>
        </w:tc>
      </w:tr>
      <w:tr w14:paraId="4EA1FF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B02DD7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raw banana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2E9A0B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94.01%</w:t>
            </w:r>
          </w:p>
        </w:tc>
      </w:tr>
      <w:tr w14:paraId="341F700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F499BB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avocado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F5E70C8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93.87%</w:t>
            </w:r>
          </w:p>
        </w:tc>
      </w:tr>
      <w:tr w14:paraId="1A2020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16EEE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royal gala koru apple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8607B6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93.74%</w:t>
            </w:r>
          </w:p>
        </w:tc>
      </w:tr>
      <w:tr w14:paraId="4B31A4E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E6BBC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sweet corn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099C8C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93.67%</w:t>
            </w:r>
          </w:p>
        </w:tc>
      </w:tr>
      <w:tr w14:paraId="2D8A587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7A69A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sambar onion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4238B5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93.61%</w:t>
            </w:r>
          </w:p>
        </w:tc>
      </w:tr>
      <w:tr w14:paraId="53FE19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0E4904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kateri brinjal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1BAC6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93.57%</w:t>
            </w:r>
          </w:p>
        </w:tc>
      </w:tr>
      <w:tr w14:paraId="1973667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1642A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coconut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742D1F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93.57%</w:t>
            </w:r>
          </w:p>
        </w:tc>
      </w:tr>
      <w:tr w14:paraId="18ED38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89686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green zucchini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3A3F29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93.55%</w:t>
            </w:r>
          </w:p>
        </w:tc>
      </w:tr>
      <w:tr w14:paraId="7127C99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1542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Grand Total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7E8C5FC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93.24%</w:t>
            </w:r>
          </w:p>
        </w:tc>
      </w:tr>
      <w:tr w14:paraId="61233AC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D6C5F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ooty carrot with leaves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5E53559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93.11%</w:t>
            </w:r>
          </w:p>
        </w:tc>
      </w:tr>
      <w:tr w14:paraId="326DF47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2C5456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pomegranate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37C6C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92.11%</w:t>
            </w:r>
          </w:p>
        </w:tc>
      </w:tr>
      <w:tr w14:paraId="6EE5402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9EDD5F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robusta banana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74FE12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91.93%</w:t>
            </w:r>
          </w:p>
        </w:tc>
      </w:tr>
      <w:tr w14:paraId="60C5D3C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36B68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yellow zucchini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472301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91.84%</w:t>
            </w:r>
          </w:p>
        </w:tc>
      </w:tr>
      <w:tr w14:paraId="0ECAD12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D327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nendran banana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265333D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91.64%</w:t>
            </w:r>
          </w:p>
        </w:tc>
      </w:tr>
      <w:tr w14:paraId="3177B6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BCD45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garlic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3A7B4E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91.60%</w:t>
            </w:r>
          </w:p>
        </w:tc>
      </w:tr>
      <w:tr w14:paraId="249A9B3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80CC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radish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263D81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91.50%</w:t>
            </w:r>
          </w:p>
        </w:tc>
      </w:tr>
      <w:tr w14:paraId="7782145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3BA834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green tender coconut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2B9D5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91.36%</w:t>
            </w:r>
          </w:p>
        </w:tc>
      </w:tr>
      <w:tr w14:paraId="54ABCAE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13882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cabbage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6D598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91.33%</w:t>
            </w:r>
          </w:p>
        </w:tc>
      </w:tr>
      <w:tr w14:paraId="7ED1FF5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8A692A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sweet potato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03D1928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91.13%</w:t>
            </w:r>
          </w:p>
        </w:tc>
      </w:tr>
      <w:tr w14:paraId="28E775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E4B7C7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nectr bottle gourd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960F11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91.04%</w:t>
            </w:r>
          </w:p>
        </w:tc>
      </w:tr>
    </w:tbl>
    <w:p w14:paraId="0E3E1BEE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453BD2"/>
    <w:rsid w:val="2C453BD2"/>
    <w:rsid w:val="442D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gDYB39JsJ4ZvQBpz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>SW-Internal</attrValue>
  <customPropName>Classification</customPropName>
  <timestamp>11/08/2026 22:53:48</timestamp>
  <userName>System</userName>
  <computerName>SW-LP21850</computerName>
  <guid>{30A19A79-3280-4FD4-BA62-B5B77B8BCA73}</guid>
</GTBClassification>
</file>

<file path=customXml/itemProps1.xml><?xml version="1.0" encoding="utf-8"?>
<ds:datastoreItem xmlns:ds="http://schemas.openxmlformats.org/officeDocument/2006/customXml" ds:itemID="{05584363-701F-49D6-B258-3F16822C17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2026-08-11T12:30:00Z</dcterms:created>
  <dc:creator>Selvakumar S</dc:creator>
  <cp:lastModifiedBy>Selvakumar S</cp:lastModifiedBy>
  <dcterms:modified xsi:type="dcterms:W3CDTF">2026-08-11T13:30:53Z</dcterms:modified>
  <cp:revision>1</cp:revision>
  <cp:keywords>ClassificationData:&lt;Classification:SW-Internal&gt;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C1A8A7EE11594282B31670C02E146B50_11</vt:lpwstr>
  </property>
  <property fmtid="{D5CDD505-2E9C-101B-9397-08002B2CF9AE}" pid="4" name="KSOTemplateDocerSaveRecord">
    <vt:lpwstr>eyJoZGlkIjoiNDViYzhiMjQ1YzE1N2E1NjBlZDM1NWNjODkzNjU3ODIiLCJ1c2VySWQiOiI1Njc1NTExOTM3ODUifQ==</vt:lpwstr>
  </property>
  <property fmtid="{D5CDD505-2E9C-101B-9397-08002B2CF9AE}" pid="5" name="Classification">
    <vt:lpwstr>SW-Internal</vt:lpwstr>
  </property>
  <property fmtid="{D5CDD505-2E9C-101B-9397-08002B2CF9AE}" pid="6" name="ClassifiedBy">
    <vt:lpwstr>System</vt:lpwstr>
  </property>
  <property fmtid="{D5CDD505-2E9C-101B-9397-08002B2CF9AE}" pid="7" name="ClassificationDate">
    <vt:lpwstr>11/08/2026 22:53:48</vt:lpwstr>
  </property>
  <property fmtid="{D5CDD505-2E9C-101B-9397-08002B2CF9AE}" pid="8" name="ClassificationHost">
    <vt:lpwstr>SW-LP21850</vt:lpwstr>
  </property>
  <property fmtid="{D5CDD505-2E9C-101B-9397-08002B2CF9AE}" pid="9" name="ClassificationGUID">
    <vt:lpwstr>{30A19A79-3280-4FD4-BA62-B5B77B8BCA73}</vt:lpwstr>
  </property>
</Properties>
</file>