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88CFFD"/>
    <w:p w14:paraId="265BD4AB">
      <w:pPr>
        <w:rPr>
          <w:rFonts w:hint="default"/>
          <w:lang w:val="en-IN"/>
        </w:rPr>
      </w:pPr>
      <w:r>
        <w:rPr>
          <w:rFonts w:hint="default"/>
          <w:lang w:val="en-IN"/>
        </w:rPr>
        <w:t>Tender coconut</w:t>
      </w:r>
    </w:p>
    <w:p w14:paraId="749419CB"/>
    <w:tbl>
      <w:tblPr>
        <w:tblStyle w:val="4"/>
        <w:tblW w:w="10300" w:type="dxa"/>
        <w:tblInd w:w="-11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560"/>
        <w:gridCol w:w="2561"/>
        <w:gridCol w:w="2561"/>
        <w:gridCol w:w="2618"/>
      </w:tblGrid>
      <w:tr w14:paraId="58634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60" w:type="dxa"/>
          </w:tcPr>
          <w:p w14:paraId="1FBE8084">
            <w:pPr>
              <w:jc w:val="center"/>
              <w:rPr>
                <w:rFonts w:hint="default"/>
                <w:b/>
                <w:bCs/>
                <w:sz w:val="22"/>
                <w:szCs w:val="22"/>
                <w:lang w:val="en-IN"/>
              </w:rPr>
            </w:pPr>
            <w:bookmarkStart w:id="0" w:name="_GoBack" w:colFirst="0" w:colLast="3"/>
            <w:r>
              <w:rPr>
                <w:rFonts w:ascii="Arial" w:hAnsi="Arial" w:eastAsia="SimSun" w:cs="Arial"/>
                <w:b/>
                <w:bCs/>
                <w:i w:val="0"/>
                <w:iCs w:val="0"/>
                <w:sz w:val="22"/>
                <w:szCs w:val="22"/>
              </w:rPr>
              <w:t>External Damage/Bruises</w:t>
            </w:r>
          </w:p>
        </w:tc>
        <w:tc>
          <w:tcPr>
            <w:tcW w:w="2561" w:type="dxa"/>
          </w:tcPr>
          <w:p w14:paraId="09006F67">
            <w:pPr>
              <w:jc w:val="center"/>
              <w:rPr>
                <w:rFonts w:hint="default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Arial" w:hAnsi="Arial" w:eastAsia="SimSun" w:cs="Arial"/>
                <w:b/>
                <w:bCs/>
                <w:i w:val="0"/>
                <w:iCs w:val="0"/>
                <w:sz w:val="22"/>
                <w:szCs w:val="22"/>
              </w:rPr>
              <w:t>External Rotten/ Fungal</w:t>
            </w:r>
          </w:p>
        </w:tc>
        <w:tc>
          <w:tcPr>
            <w:tcW w:w="2561" w:type="dxa"/>
          </w:tcPr>
          <w:p w14:paraId="5648465C">
            <w:pPr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IN"/>
              </w:rPr>
            </w:pPr>
            <w:r>
              <w:rPr>
                <w:rFonts w:ascii="Arial" w:hAnsi="Arial" w:eastAsia="SimSun" w:cs="Arial"/>
                <w:b/>
                <w:bCs/>
                <w:i w:val="0"/>
                <w:iCs w:val="0"/>
                <w:sz w:val="22"/>
                <w:szCs w:val="22"/>
              </w:rPr>
              <w:t>Damage</w:t>
            </w: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sz w:val="22"/>
                <w:szCs w:val="22"/>
                <w:lang w:val="en-IN"/>
              </w:rPr>
              <w:t>d (Water leak)</w:t>
            </w:r>
          </w:p>
        </w:tc>
        <w:tc>
          <w:tcPr>
            <w:tcW w:w="2618" w:type="dxa"/>
          </w:tcPr>
          <w:p w14:paraId="64CB245A">
            <w:pPr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IN"/>
              </w:rPr>
            </w:pPr>
            <w:r>
              <w:rPr>
                <w:rFonts w:ascii="Arial" w:hAnsi="Arial" w:eastAsia="SimSun" w:cs="Arial"/>
                <w:b/>
                <w:bCs/>
                <w:i w:val="0"/>
                <w:iCs w:val="0"/>
                <w:sz w:val="22"/>
                <w:szCs w:val="22"/>
              </w:rPr>
              <w:t>Overripe</w:t>
            </w: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sz w:val="22"/>
                <w:szCs w:val="22"/>
                <w:lang w:val="en-IN"/>
              </w:rPr>
              <w:t>/Dry Nuts</w:t>
            </w:r>
          </w:p>
        </w:tc>
      </w:tr>
      <w:bookmarkEnd w:id="0"/>
      <w:tr w14:paraId="710F8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60" w:type="dxa"/>
          </w:tcPr>
          <w:p w14:paraId="75508D4A">
            <w:pPr>
              <w:jc w:val="center"/>
              <w:rPr>
                <w:b/>
                <w:bCs/>
                <w:sz w:val="22"/>
                <w:szCs w:val="22"/>
                <w:vertAlign w:val="baseline"/>
              </w:rPr>
            </w:pPr>
            <w:r>
              <w:rPr>
                <w:b/>
                <w:bCs/>
                <w:sz w:val="22"/>
                <w:szCs w:val="22"/>
              </w:rPr>
              <w:drawing>
                <wp:inline distT="0" distB="0" distL="114300" distR="114300">
                  <wp:extent cx="1554480" cy="1828800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1" w:type="dxa"/>
          </w:tcPr>
          <w:p w14:paraId="059DEAC9">
            <w:pPr>
              <w:jc w:val="center"/>
              <w:rPr>
                <w:b/>
                <w:bCs/>
                <w:sz w:val="22"/>
                <w:szCs w:val="22"/>
                <w:vertAlign w:val="baseline"/>
              </w:rPr>
            </w:pPr>
            <w:r>
              <w:rPr>
                <w:b/>
                <w:bCs/>
                <w:sz w:val="22"/>
                <w:szCs w:val="22"/>
              </w:rPr>
              <w:drawing>
                <wp:inline distT="0" distB="0" distL="114300" distR="114300">
                  <wp:extent cx="1554480" cy="1828800"/>
                  <wp:effectExtent l="0" t="0" r="0" b="0"/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1" w:type="dxa"/>
          </w:tcPr>
          <w:p w14:paraId="7120A370">
            <w:pPr>
              <w:jc w:val="center"/>
              <w:rPr>
                <w:b/>
                <w:bCs/>
                <w:sz w:val="22"/>
                <w:szCs w:val="22"/>
                <w:vertAlign w:val="baseline"/>
              </w:rPr>
            </w:pPr>
            <w:r>
              <w:rPr>
                <w:b/>
                <w:bCs/>
                <w:sz w:val="22"/>
                <w:szCs w:val="22"/>
              </w:rPr>
              <w:drawing>
                <wp:inline distT="0" distB="0" distL="114300" distR="114300">
                  <wp:extent cx="1554480" cy="1828800"/>
                  <wp:effectExtent l="0" t="0" r="0" b="0"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8" w:type="dxa"/>
          </w:tcPr>
          <w:p w14:paraId="2C08ED34">
            <w:pPr>
              <w:jc w:val="center"/>
              <w:rPr>
                <w:b/>
                <w:bCs/>
                <w:sz w:val="22"/>
                <w:szCs w:val="22"/>
                <w:vertAlign w:val="baseline"/>
              </w:rPr>
            </w:pPr>
            <w:r>
              <w:rPr>
                <w:rFonts w:ascii="Arial" w:hAnsi="Arial" w:eastAsia="SimSun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bdr w:val="none" w:color="auto" w:sz="0" w:space="0"/>
                <w:vertAlign w:val="baseline"/>
              </w:rPr>
              <w:drawing>
                <wp:inline distT="0" distB="0" distL="114300" distR="114300">
                  <wp:extent cx="1554480" cy="1828800"/>
                  <wp:effectExtent l="0" t="0" r="0" b="0"/>
                  <wp:docPr id="16" name="Picture 16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IMG_25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9D0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60" w:type="dxa"/>
          </w:tcPr>
          <w:p w14:paraId="2B20FBAB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1554480" cy="1828800"/>
                  <wp:effectExtent l="0" t="0" r="0" b="0"/>
                  <wp:docPr id="12" name="Picture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1" w:type="dxa"/>
          </w:tcPr>
          <w:p w14:paraId="0791EECE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1828800" cy="1828800"/>
                  <wp:effectExtent l="0" t="0" r="0" b="0"/>
                  <wp:docPr id="11" name="Pictur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1" w:type="dxa"/>
          </w:tcPr>
          <w:p w14:paraId="4246CE2D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1554480" cy="1828800"/>
                  <wp:effectExtent l="0" t="0" r="0" b="0"/>
                  <wp:docPr id="15" name="Pictur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8" w:type="dxa"/>
          </w:tcPr>
          <w:p w14:paraId="2DAC811A">
            <w:pPr>
              <w:rPr>
                <w:vertAlign w:val="baseline"/>
              </w:rPr>
            </w:pPr>
          </w:p>
        </w:tc>
      </w:tr>
      <w:tr w14:paraId="61C1D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60" w:type="dxa"/>
          </w:tcPr>
          <w:p w14:paraId="2A7474D7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1828800" cy="1828800"/>
                  <wp:effectExtent l="0" t="0" r="0" b="0"/>
                  <wp:docPr id="13" name="Pictur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1" w:type="dxa"/>
          </w:tcPr>
          <w:p w14:paraId="1968F1D2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1828800" cy="1828800"/>
                  <wp:effectExtent l="0" t="0" r="0" b="0"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1" w:type="dxa"/>
          </w:tcPr>
          <w:p w14:paraId="251A7DD7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1828800" cy="1828800"/>
                  <wp:effectExtent l="0" t="0" r="0" b="0"/>
                  <wp:docPr id="9" name="Pictur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8" w:type="dxa"/>
          </w:tcPr>
          <w:p w14:paraId="1A15DDE2">
            <w:pPr>
              <w:rPr>
                <w:vertAlign w:val="baseline"/>
              </w:rPr>
            </w:pPr>
          </w:p>
        </w:tc>
      </w:tr>
      <w:tr w14:paraId="26470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60" w:type="dxa"/>
          </w:tcPr>
          <w:p w14:paraId="732C776B">
            <w:pPr>
              <w:rPr>
                <w:vertAlign w:val="baseline"/>
              </w:rPr>
            </w:pPr>
          </w:p>
        </w:tc>
        <w:tc>
          <w:tcPr>
            <w:tcW w:w="2561" w:type="dxa"/>
          </w:tcPr>
          <w:p w14:paraId="5D3643C3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1828800" cy="1828800"/>
                  <wp:effectExtent l="0" t="0" r="0" b="0"/>
                  <wp:docPr id="5" name="Pictur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1" w:type="dxa"/>
          </w:tcPr>
          <w:p w14:paraId="2DB03ED6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1828800" cy="1828800"/>
                  <wp:effectExtent l="0" t="0" r="0" b="0"/>
                  <wp:docPr id="10" name="Pictur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8" w:type="dxa"/>
          </w:tcPr>
          <w:p w14:paraId="343C5F09">
            <w:pPr>
              <w:rPr>
                <w:vertAlign w:val="baseline"/>
              </w:rPr>
            </w:pPr>
          </w:p>
        </w:tc>
      </w:tr>
    </w:tbl>
    <w:p w14:paraId="6ECB3B8A"/>
    <w:p w14:paraId="6E2B18BC"/>
    <w:p w14:paraId="268899FE"/>
    <w:p w14:paraId="0B49876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3D5389"/>
    <w:rsid w:val="1C3D5389"/>
    <w:rsid w:val="57C93994"/>
    <w:rsid w:val="68C4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fontTable" Target="fontTable.xml"/><Relationship Id="rId10" Type="http://schemas.openxmlformats.org/officeDocument/2006/relationships/image" Target="media/image7.png"/><Relationship Id="RlmVjgWoqjWMsrO7z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>SW-Internal</attrValue>
  <customPropName>Classification</customPropName>
  <timestamp>28/07/2026 22:45:52</timestamp>
  <userName>System</userName>
  <computerName>SW-LP21850</computerName>
  <guid>{DC4EDC81-4528-4024-BA46-961DF8BBA6F5}</guid>
</GTBClassification>
</file>

<file path=customXml/itemProps1.xml><?xml version="1.0" encoding="utf-8"?>
<ds:datastoreItem xmlns:ds="http://schemas.openxmlformats.org/officeDocument/2006/customXml" ds:itemID="{280CEEFD-CB5B-4A0D-9353-C1B323881F4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348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2026-07-25T06:09:00Z</dcterms:created>
  <dc:creator>Selvakumar S</dc:creator>
  <cp:lastModifiedBy>Selvakumar S</cp:lastModifiedBy>
  <dcterms:modified xsi:type="dcterms:W3CDTF">2026-07-25T11:59:36Z</dcterms:modified>
  <cp:revision>1</cp:revision>
  <cp:keywords>ClassificationData:&lt;Classification:SW-Internal&gt;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CABB3A1EFB5540DA865C707D7A2DE07C_11</vt:lpwstr>
  </property>
  <property fmtid="{D5CDD505-2E9C-101B-9397-08002B2CF9AE}" pid="4" name="KSOTemplateDocerSaveRecord">
    <vt:lpwstr>eyJoZGlkIjoiNDViYzhiMjQ1YzE1N2E1NjBlZDM1NWNjODkzNjU3ODIiLCJ1c2VySWQiOiI1Njc1NTExOTM3ODUifQ==</vt:lpwstr>
  </property>
  <property fmtid="{D5CDD505-2E9C-101B-9397-08002B2CF9AE}" pid="5" name="Classification">
    <vt:lpwstr>SW-Internal</vt:lpwstr>
  </property>
  <property fmtid="{D5CDD505-2E9C-101B-9397-08002B2CF9AE}" pid="6" name="ClassifiedBy">
    <vt:lpwstr>System</vt:lpwstr>
  </property>
  <property fmtid="{D5CDD505-2E9C-101B-9397-08002B2CF9AE}" pid="7" name="ClassificationDate">
    <vt:lpwstr>28/07/2026 22:45:52</vt:lpwstr>
  </property>
  <property fmtid="{D5CDD505-2E9C-101B-9397-08002B2CF9AE}" pid="8" name="ClassificationHost">
    <vt:lpwstr>SW-LP21850</vt:lpwstr>
  </property>
  <property fmtid="{D5CDD505-2E9C-101B-9397-08002B2CF9AE}" pid="9" name="ClassificationGUID">
    <vt:lpwstr>{DC4EDC81-4528-4024-BA46-961DF8BBA6F5}</vt:lpwstr>
  </property>
</Properties>
</file>