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553A5" w14:textId="051862E3" w:rsidR="000F18AF" w:rsidRPr="000F18AF" w:rsidRDefault="000F18AF" w:rsidP="000F18AF">
      <w:pPr>
        <w:spacing w:after="160" w:line="256" w:lineRule="auto"/>
        <w:rPr>
          <w:b/>
          <w:bCs/>
        </w:rPr>
      </w:pPr>
      <w:r w:rsidRPr="000F18AF">
        <w:rPr>
          <w:b/>
          <w:bCs/>
        </w:rPr>
        <w:t>USUARIOS</w:t>
      </w:r>
    </w:p>
    <w:p w14:paraId="60501D32" w14:textId="6CB2AE2B" w:rsidR="000F18AF" w:rsidRDefault="000F18AF" w:rsidP="000F18AF">
      <w:pPr>
        <w:spacing w:after="160" w:line="256" w:lineRule="auto"/>
      </w:pPr>
      <w:r>
        <w:t>Tienen que existir varios roles de usuario, administrador de la aplicación, que puede editar las tablas y su funcionamiento, gestores de inventario, que pueden gestionar las fichas de productos, y usuarios, que solo pueden ver la información</w:t>
      </w:r>
      <w:r w:rsidR="00F21274">
        <w:t xml:space="preserve"> sin conocer la ubicación de estos</w:t>
      </w:r>
      <w:r>
        <w:t>.</w:t>
      </w:r>
    </w:p>
    <w:p w14:paraId="0B563F42" w14:textId="06C5779C" w:rsidR="000F18AF" w:rsidRDefault="000F18AF" w:rsidP="000F18AF">
      <w:pPr>
        <w:spacing w:after="160" w:line="256" w:lineRule="auto"/>
      </w:pPr>
    </w:p>
    <w:p w14:paraId="608A4ABA" w14:textId="2E1A0C92" w:rsidR="000F18AF" w:rsidRPr="000F18AF" w:rsidRDefault="000F18AF" w:rsidP="000F18AF">
      <w:pPr>
        <w:spacing w:after="160" w:line="256" w:lineRule="auto"/>
        <w:rPr>
          <w:b/>
          <w:bCs/>
        </w:rPr>
      </w:pPr>
      <w:r w:rsidRPr="000F18AF">
        <w:rPr>
          <w:b/>
          <w:bCs/>
        </w:rPr>
        <w:t>NUEVOS CAMPOS</w:t>
      </w:r>
    </w:p>
    <w:p w14:paraId="0F02AB8A" w14:textId="2390B2CA" w:rsidR="00E72C52" w:rsidRDefault="000F18AF" w:rsidP="000F18AF">
      <w:r w:rsidRPr="00501B21">
        <w:rPr>
          <w:b/>
          <w:bCs/>
        </w:rPr>
        <w:t>Campo pureza</w:t>
      </w:r>
      <w:r w:rsidR="00AE1F03" w:rsidRPr="00501B21">
        <w:rPr>
          <w:b/>
          <w:bCs/>
        </w:rPr>
        <w:t>:</w:t>
      </w:r>
      <w:r w:rsidR="00AE1F03">
        <w:t xml:space="preserve"> grado de descontaminación de un reactivo o producto. Se expresa como porcentaje (%)</w:t>
      </w:r>
    </w:p>
    <w:p w14:paraId="0A8F0ED4" w14:textId="2D388D98" w:rsidR="000F18AF" w:rsidRDefault="000F18AF" w:rsidP="000F18AF"/>
    <w:p w14:paraId="6D9CCAFF" w14:textId="3936ED3B" w:rsidR="000F18AF" w:rsidRDefault="000F18AF" w:rsidP="000F18AF">
      <w:r w:rsidRPr="00501B21">
        <w:rPr>
          <w:b/>
          <w:bCs/>
        </w:rPr>
        <w:t>Peso molecular</w:t>
      </w:r>
      <w:r w:rsidR="00AE1F03" w:rsidRPr="00501B21">
        <w:rPr>
          <w:b/>
          <w:bCs/>
        </w:rPr>
        <w:t>:</w:t>
      </w:r>
      <w:r w:rsidR="00AE1F03">
        <w:t xml:space="preserve"> suma de todas las masas atómicas de los átomos presentes en una molécula. Se expresa en gramos por cada mol de sustancia (g/mol)</w:t>
      </w:r>
    </w:p>
    <w:p w14:paraId="2750533D" w14:textId="4F9605E7" w:rsidR="000F18AF" w:rsidRDefault="000F18AF" w:rsidP="000F18AF"/>
    <w:p w14:paraId="496D5858" w14:textId="1C265914" w:rsidR="000F18AF" w:rsidRDefault="000F18AF" w:rsidP="000F18AF">
      <w:r w:rsidRPr="00501B21">
        <w:rPr>
          <w:b/>
          <w:bCs/>
        </w:rPr>
        <w:t>Formula desarrollada</w:t>
      </w:r>
      <w:r w:rsidR="00501B21" w:rsidRPr="00501B21">
        <w:rPr>
          <w:b/>
          <w:bCs/>
        </w:rPr>
        <w:t>:</w:t>
      </w:r>
      <w:r w:rsidR="00501B21">
        <w:t xml:space="preserve"> representación gráfica de la estructura molecular. Enlace a imagen del fabricante.</w:t>
      </w:r>
    </w:p>
    <w:p w14:paraId="02BEAE0D" w14:textId="6827C7E4" w:rsidR="000F18AF" w:rsidRDefault="000F18AF" w:rsidP="000F18AF"/>
    <w:p w14:paraId="592C653F" w14:textId="7949CA96" w:rsidR="000F18AF" w:rsidRDefault="000F18AF" w:rsidP="000F18AF">
      <w:proofErr w:type="spellStart"/>
      <w:r w:rsidRPr="00501B21">
        <w:rPr>
          <w:b/>
          <w:bCs/>
        </w:rPr>
        <w:t>Nº</w:t>
      </w:r>
      <w:proofErr w:type="spellEnd"/>
      <w:r w:rsidRPr="00501B21">
        <w:rPr>
          <w:b/>
          <w:bCs/>
        </w:rPr>
        <w:t xml:space="preserve"> CAS</w:t>
      </w:r>
      <w:r w:rsidR="00501B21" w:rsidRPr="00501B21">
        <w:rPr>
          <w:b/>
          <w:bCs/>
        </w:rPr>
        <w:t>:</w:t>
      </w:r>
      <w:r w:rsidR="00501B21">
        <w:t xml:space="preserve"> identificación numérica única para compuestos químicos, polímeros, secuencias biológicas, preparados y aleaciones. Se expresa como tres grupos de números separados por guiones (</w:t>
      </w:r>
      <w:r w:rsidR="00BA5CDE">
        <w:t>XXXXXXX</w:t>
      </w:r>
      <w:r w:rsidR="00501B21">
        <w:t>-</w:t>
      </w:r>
      <w:r w:rsidR="00BA5CDE">
        <w:t>XX</w:t>
      </w:r>
      <w:r w:rsidR="00501B21">
        <w:t>-</w:t>
      </w:r>
      <w:r w:rsidR="00BA5CDE">
        <w:t>X</w:t>
      </w:r>
      <w:r w:rsidR="00501B21">
        <w:t>)</w:t>
      </w:r>
    </w:p>
    <w:p w14:paraId="282C55E6" w14:textId="47E81A1E" w:rsidR="000F18AF" w:rsidRDefault="000F18AF" w:rsidP="000F18AF"/>
    <w:p w14:paraId="2E3EC844" w14:textId="6D16CD39" w:rsidR="000F18AF" w:rsidRPr="00501B21" w:rsidRDefault="000F18AF" w:rsidP="000F18AF">
      <w:proofErr w:type="spellStart"/>
      <w:r w:rsidRPr="00501B21">
        <w:rPr>
          <w:b/>
          <w:bCs/>
        </w:rPr>
        <w:t>Nº</w:t>
      </w:r>
      <w:proofErr w:type="spellEnd"/>
      <w:r w:rsidRPr="00501B21">
        <w:rPr>
          <w:b/>
          <w:bCs/>
        </w:rPr>
        <w:t xml:space="preserve"> MDL</w:t>
      </w:r>
      <w:r w:rsidR="00501B21">
        <w:rPr>
          <w:b/>
          <w:bCs/>
        </w:rPr>
        <w:t xml:space="preserve">: </w:t>
      </w:r>
    </w:p>
    <w:p w14:paraId="39531DF6" w14:textId="44B12F6C" w:rsidR="000F18AF" w:rsidRPr="00501B21" w:rsidRDefault="000F18AF" w:rsidP="000F18AF">
      <w:pPr>
        <w:rPr>
          <w:b/>
          <w:bCs/>
        </w:rPr>
      </w:pPr>
    </w:p>
    <w:p w14:paraId="5C751FE5" w14:textId="4A24FDC1" w:rsidR="000F18AF" w:rsidRPr="00BA5CDE" w:rsidRDefault="000F18AF" w:rsidP="000F18AF">
      <w:r w:rsidRPr="00501B21">
        <w:rPr>
          <w:b/>
          <w:bCs/>
        </w:rPr>
        <w:t xml:space="preserve">EC/EINECS/ELINCS </w:t>
      </w:r>
      <w:proofErr w:type="spellStart"/>
      <w:r w:rsidRPr="00501B21">
        <w:rPr>
          <w:b/>
          <w:bCs/>
        </w:rPr>
        <w:t>Index</w:t>
      </w:r>
      <w:proofErr w:type="spellEnd"/>
      <w:r w:rsidRPr="00501B21">
        <w:rPr>
          <w:b/>
          <w:bCs/>
        </w:rPr>
        <w:t xml:space="preserve"> </w:t>
      </w:r>
      <w:proofErr w:type="spellStart"/>
      <w:r w:rsidRPr="00501B21">
        <w:rPr>
          <w:b/>
          <w:bCs/>
        </w:rPr>
        <w:t>Number</w:t>
      </w:r>
      <w:proofErr w:type="spellEnd"/>
      <w:r w:rsidR="00BA5CDE">
        <w:rPr>
          <w:b/>
          <w:bCs/>
        </w:rPr>
        <w:t xml:space="preserve">: </w:t>
      </w:r>
      <w:r w:rsidR="00BA5CDE">
        <w:t>número de registro dado a cada sustancia química comercialmente disponible en la unión europea. Se expresa como un sistema de números de siete dígitos (XXX-XXX-X)</w:t>
      </w:r>
    </w:p>
    <w:p w14:paraId="19137DFB" w14:textId="1BD4CB0C" w:rsidR="000F18AF" w:rsidRPr="00501B21" w:rsidRDefault="000F18AF" w:rsidP="000F18AF">
      <w:pPr>
        <w:rPr>
          <w:b/>
          <w:bCs/>
        </w:rPr>
      </w:pPr>
    </w:p>
    <w:p w14:paraId="4D7E3C10" w14:textId="64D5ECF6" w:rsidR="000F18AF" w:rsidRPr="00BA5CDE" w:rsidRDefault="000F18AF" w:rsidP="000F18AF">
      <w:proofErr w:type="spellStart"/>
      <w:r w:rsidRPr="00501B21">
        <w:rPr>
          <w:b/>
          <w:bCs/>
        </w:rPr>
        <w:t>Enzyme</w:t>
      </w:r>
      <w:proofErr w:type="spellEnd"/>
      <w:r w:rsidRPr="00501B21">
        <w:rPr>
          <w:b/>
          <w:bCs/>
        </w:rPr>
        <w:t xml:space="preserve"> </w:t>
      </w:r>
      <w:proofErr w:type="spellStart"/>
      <w:r w:rsidRPr="00501B21">
        <w:rPr>
          <w:b/>
          <w:bCs/>
        </w:rPr>
        <w:t>Commission</w:t>
      </w:r>
      <w:proofErr w:type="spellEnd"/>
      <w:r w:rsidRPr="00501B21">
        <w:rPr>
          <w:b/>
          <w:bCs/>
        </w:rPr>
        <w:t xml:space="preserve"> </w:t>
      </w:r>
      <w:proofErr w:type="spellStart"/>
      <w:r w:rsidRPr="00501B21">
        <w:rPr>
          <w:b/>
          <w:bCs/>
        </w:rPr>
        <w:t>Number</w:t>
      </w:r>
      <w:proofErr w:type="spellEnd"/>
      <w:r w:rsidR="00BA5CDE">
        <w:rPr>
          <w:b/>
          <w:bCs/>
        </w:rPr>
        <w:t xml:space="preserve">: </w:t>
      </w:r>
      <w:r w:rsidR="00A7706F">
        <w:t xml:space="preserve">esquema de clasificación numérica para las </w:t>
      </w:r>
      <w:proofErr w:type="spellStart"/>
      <w:r w:rsidR="00A7706F">
        <w:t>enzymas</w:t>
      </w:r>
      <w:proofErr w:type="spellEnd"/>
      <w:r w:rsidR="00A7706F">
        <w:t xml:space="preserve"> con base en las reacciones químicas. Se expresa como dos letras EC seguidas de cuatro números separados por puntos (X.X.X.X)</w:t>
      </w:r>
    </w:p>
    <w:p w14:paraId="40DC5D3D" w14:textId="60F1D0BD" w:rsidR="000F18AF" w:rsidRPr="00501B21" w:rsidRDefault="000F18AF" w:rsidP="000F18AF">
      <w:pPr>
        <w:rPr>
          <w:b/>
          <w:bCs/>
        </w:rPr>
      </w:pPr>
    </w:p>
    <w:p w14:paraId="37E1CBDC" w14:textId="29444A80" w:rsidR="000F18AF" w:rsidRPr="00A7706F" w:rsidRDefault="000F18AF" w:rsidP="000F18AF">
      <w:r w:rsidRPr="00501B21">
        <w:rPr>
          <w:b/>
          <w:bCs/>
        </w:rPr>
        <w:t>Pictogramas de seguridad</w:t>
      </w:r>
      <w:r w:rsidR="00A7706F">
        <w:rPr>
          <w:b/>
          <w:bCs/>
        </w:rPr>
        <w:t xml:space="preserve">: </w:t>
      </w:r>
      <w:r w:rsidR="00A7706F">
        <w:t>imágenes adosadas a etiquetas que incluyen un símbolo de advertencia y colores específicos con el fin de transmitir información sobre el daño que una determinada sustancia o mezcla puede provocar a la salud o al medio ambiente.</w:t>
      </w:r>
      <w:r w:rsidR="00687E79">
        <w:t xml:space="preserve"> Cada pictograma esta definido, además de por la propia imagen, por un número de referencia y una descripción de la imagen que lo representa. La referencia se expresa como las letras “GHS” seguidas de un número de dos cifras (GHSXX)</w:t>
      </w:r>
      <w:bookmarkStart w:id="0" w:name="_GoBack"/>
      <w:bookmarkEnd w:id="0"/>
    </w:p>
    <w:p w14:paraId="4E72B991" w14:textId="2245BF8D" w:rsidR="000F18AF" w:rsidRPr="00501B21" w:rsidRDefault="000F18AF" w:rsidP="000F18AF">
      <w:pPr>
        <w:rPr>
          <w:b/>
          <w:bCs/>
        </w:rPr>
      </w:pPr>
    </w:p>
    <w:p w14:paraId="68D24FD3" w14:textId="0E73B519" w:rsidR="000F18AF" w:rsidRDefault="000F18AF" w:rsidP="000F18AF">
      <w:r w:rsidRPr="00501B21">
        <w:rPr>
          <w:b/>
          <w:bCs/>
        </w:rPr>
        <w:t>Indicadores de peligro, para abreviaturas de frases H</w:t>
      </w:r>
      <w:r w:rsidR="00A7706F">
        <w:rPr>
          <w:b/>
          <w:bCs/>
        </w:rPr>
        <w:t xml:space="preserve">: </w:t>
      </w:r>
      <w:r w:rsidR="00A7706F">
        <w:t xml:space="preserve">son frases que, asignadas a una clase o categoría de peligro, describen la naturaleza de los peligros de una sustancia o mezcla peligrosas, </w:t>
      </w:r>
      <w:r w:rsidR="009F1B18">
        <w:t>incluyendo</w:t>
      </w:r>
      <w:r w:rsidR="00A7706F">
        <w:t xml:space="preserve"> cuando proceda, el grado de peligro.</w:t>
      </w:r>
      <w:r w:rsidR="00F2053F">
        <w:t xml:space="preserve"> Se </w:t>
      </w:r>
      <w:r w:rsidR="00897ED6">
        <w:t xml:space="preserve">pueden </w:t>
      </w:r>
      <w:r w:rsidR="00F2053F">
        <w:t>expresa</w:t>
      </w:r>
      <w:r w:rsidR="00897ED6">
        <w:t>r de varias formas, generalmente</w:t>
      </w:r>
      <w:r w:rsidR="00F2053F">
        <w:t xml:space="preserve"> como una H seguida de un número de tres cifras (HXXX)</w:t>
      </w:r>
      <w:r w:rsidR="00897ED6">
        <w:t>, en otras ocasiones también pueden llevar las letras “EU” delante para informar de indicaciones suplementarias (EUHXXX) y por último se le pueden añadir letras de tres dígitos al final (HXXXYYY)</w:t>
      </w:r>
    </w:p>
    <w:p w14:paraId="07F73476" w14:textId="31A44512" w:rsidR="00687E79" w:rsidRDefault="00687E79" w:rsidP="000F18AF"/>
    <w:p w14:paraId="05FA91D8" w14:textId="72A72BF9" w:rsidR="00687E79" w:rsidRPr="00A7706F" w:rsidRDefault="00687E79" w:rsidP="000F18AF">
      <w:hyperlink r:id="rId7" w:history="1">
        <w:r>
          <w:rPr>
            <w:rStyle w:val="Hipervnculo"/>
          </w:rPr>
          <w:t>https://www.insst.es/documents/94886/328681/878w.pdf/7dbc6e10-0052-463e-a04a-5fa4e5d2b580</w:t>
        </w:r>
      </w:hyperlink>
    </w:p>
    <w:p w14:paraId="41B7E2C4" w14:textId="468359A3" w:rsidR="000F18AF" w:rsidRPr="00501B21" w:rsidRDefault="000F18AF" w:rsidP="000F18AF">
      <w:pPr>
        <w:rPr>
          <w:b/>
          <w:bCs/>
        </w:rPr>
      </w:pPr>
    </w:p>
    <w:p w14:paraId="12A155AF" w14:textId="124EEB51" w:rsidR="00F2053F" w:rsidRDefault="000F18AF" w:rsidP="00F2053F">
      <w:r w:rsidRPr="00501B21">
        <w:rPr>
          <w:b/>
          <w:bCs/>
        </w:rPr>
        <w:t>Indicadores de prudencia, para abreviaturas de frases P</w:t>
      </w:r>
      <w:r w:rsidR="00F2053F">
        <w:rPr>
          <w:b/>
          <w:bCs/>
        </w:rPr>
        <w:t xml:space="preserve">: </w:t>
      </w:r>
      <w:r w:rsidR="00F2053F" w:rsidRPr="00F2053F">
        <w:t>son frases que describen las medidas recomendadas para minimizar o evitar los efectos adversos causados por la exposición a una sustancia o mezcla peligrosa durante su uso o eliminación.</w:t>
      </w:r>
      <w:r w:rsidR="00F2053F">
        <w:t xml:space="preserve"> Se expresa como una P seguida de un número generalmente de tres cifras (PXXX)</w:t>
      </w:r>
      <w:r w:rsidR="00897ED6">
        <w:t>, aunque puede mostrase también como suma de dos (PXXX+PXXX)</w:t>
      </w:r>
    </w:p>
    <w:p w14:paraId="78A63FA4" w14:textId="1CE45FC8" w:rsidR="00687E79" w:rsidRDefault="00687E79" w:rsidP="00F2053F"/>
    <w:p w14:paraId="003B3009" w14:textId="2955027D" w:rsidR="00687E79" w:rsidRPr="00A7706F" w:rsidRDefault="00687E79" w:rsidP="00F2053F">
      <w:hyperlink r:id="rId8" w:history="1">
        <w:r>
          <w:rPr>
            <w:rStyle w:val="Hipervnculo"/>
          </w:rPr>
          <w:t>https://www.insst.es/documents/94886/328681/878w.pdf/7dbc6e10-0052-463e-a04a-5fa4e5d2b580</w:t>
        </w:r>
      </w:hyperlink>
    </w:p>
    <w:p w14:paraId="3BA945E4" w14:textId="75D54ABE" w:rsidR="000F18AF" w:rsidRPr="00F2053F" w:rsidRDefault="000F18AF" w:rsidP="000F18AF"/>
    <w:p w14:paraId="3812934A" w14:textId="24342881" w:rsidR="000F18AF" w:rsidRPr="00501B21" w:rsidRDefault="000F18AF" w:rsidP="000F18AF">
      <w:pPr>
        <w:rPr>
          <w:b/>
          <w:bCs/>
        </w:rPr>
      </w:pPr>
    </w:p>
    <w:p w14:paraId="0002A074" w14:textId="10E41A9E" w:rsidR="000F18AF" w:rsidRDefault="000F18AF" w:rsidP="000F18AF">
      <w:pPr>
        <w:rPr>
          <w:b/>
          <w:bCs/>
        </w:rPr>
      </w:pPr>
      <w:r w:rsidRPr="00501B21">
        <w:rPr>
          <w:b/>
          <w:bCs/>
        </w:rPr>
        <w:t>Hoja de seguridad (PDF)</w:t>
      </w:r>
    </w:p>
    <w:p w14:paraId="19DDD5A6" w14:textId="6E5A0842" w:rsidR="00F2053F" w:rsidRDefault="00F2053F" w:rsidP="000F18AF">
      <w:pPr>
        <w:rPr>
          <w:b/>
          <w:bCs/>
        </w:rPr>
      </w:pPr>
    </w:p>
    <w:p w14:paraId="0EFBCCB5" w14:textId="6CE8F1A0" w:rsidR="00F2053F" w:rsidRDefault="00F2053F" w:rsidP="000F18AF">
      <w:pPr>
        <w:rPr>
          <w:b/>
          <w:bCs/>
        </w:rPr>
      </w:pPr>
    </w:p>
    <w:p w14:paraId="3E292DD9" w14:textId="72C36442" w:rsidR="00F2053F" w:rsidRDefault="00F2053F" w:rsidP="00F2053F">
      <w:pPr>
        <w:spacing w:after="160" w:line="256" w:lineRule="auto"/>
        <w:rPr>
          <w:b/>
          <w:bCs/>
        </w:rPr>
      </w:pPr>
      <w:r>
        <w:rPr>
          <w:b/>
          <w:bCs/>
        </w:rPr>
        <w:t>HERRAMIENTAS DE BÚSQUEDA</w:t>
      </w:r>
    </w:p>
    <w:p w14:paraId="4CEA21ED" w14:textId="11E2B86A" w:rsidR="00F2053F" w:rsidRDefault="00F2053F" w:rsidP="00F2053F">
      <w:pPr>
        <w:spacing w:after="160" w:line="256" w:lineRule="auto"/>
      </w:pPr>
      <w:r>
        <w:t>El sistema debe de permitir una búsqueda simplificada y una búsqueda avanzada. La búsqueda avanzada deberá de incluir los campos marca, fórmula, CAS, caducidad, fecha adquisición, nombre, localización.</w:t>
      </w:r>
    </w:p>
    <w:p w14:paraId="281032C3" w14:textId="77777777" w:rsidR="00F2053F" w:rsidRDefault="00F2053F" w:rsidP="00F2053F">
      <w:pPr>
        <w:spacing w:after="160" w:line="256" w:lineRule="auto"/>
      </w:pPr>
      <w:r>
        <w:t>El sistema no deberá distinguir entre mayúsculas y minúsculas</w:t>
      </w:r>
    </w:p>
    <w:p w14:paraId="0C1064EF" w14:textId="77777777" w:rsidR="00F2053F" w:rsidRDefault="00F2053F" w:rsidP="00F2053F">
      <w:pPr>
        <w:spacing w:after="160" w:line="256" w:lineRule="auto"/>
      </w:pPr>
      <w:r>
        <w:t>Se sebe de crear un nuevo campo de familias para permitir la búsqueda por subcategorías</w:t>
      </w:r>
    </w:p>
    <w:p w14:paraId="60307A8E" w14:textId="741D7423" w:rsidR="00F2053F" w:rsidRDefault="00F2053F" w:rsidP="00F2053F">
      <w:pPr>
        <w:spacing w:after="160" w:line="256" w:lineRule="auto"/>
      </w:pPr>
    </w:p>
    <w:p w14:paraId="19CEB9E2" w14:textId="2317625F" w:rsidR="00F2053F" w:rsidRDefault="00F21274" w:rsidP="00F2053F">
      <w:pPr>
        <w:spacing w:after="160" w:line="256" w:lineRule="auto"/>
        <w:rPr>
          <w:b/>
          <w:bCs/>
        </w:rPr>
      </w:pPr>
      <w:r>
        <w:rPr>
          <w:b/>
          <w:bCs/>
        </w:rPr>
        <w:t>EXPORTACIÓN DE DATOS</w:t>
      </w:r>
    </w:p>
    <w:p w14:paraId="28FD55BB" w14:textId="5F04CB39" w:rsidR="00F2053F" w:rsidRDefault="00F2053F" w:rsidP="00F2053F">
      <w:pPr>
        <w:spacing w:after="160" w:line="256" w:lineRule="auto"/>
      </w:pPr>
      <w:r>
        <w:t>El sistema</w:t>
      </w:r>
      <w:r w:rsidR="00F21274">
        <w:t xml:space="preserve"> deberá de tener un sistema de exportación de datos a Excel, que deje elegir los campos que se desean exportar.</w:t>
      </w:r>
    </w:p>
    <w:p w14:paraId="55F52B0A" w14:textId="390C5521" w:rsidR="00F21274" w:rsidRDefault="00F21274" w:rsidP="00F2053F">
      <w:pPr>
        <w:spacing w:after="160" w:line="256" w:lineRule="auto"/>
      </w:pPr>
      <w:r>
        <w:t>El sistema deberá de tener un sistema de exportación de etiquetas a la carta, para poder añadir los pictogramas de seguridad y la distinta información necesaria.</w:t>
      </w:r>
    </w:p>
    <w:p w14:paraId="5B45A137" w14:textId="51A3C473" w:rsidR="00F21274" w:rsidRDefault="00F21274" w:rsidP="00F2053F">
      <w:pPr>
        <w:spacing w:after="160" w:line="256" w:lineRule="auto"/>
      </w:pPr>
    </w:p>
    <w:p w14:paraId="29734FCB" w14:textId="4C815202" w:rsidR="00F21274" w:rsidRDefault="00F21274" w:rsidP="00F21274">
      <w:pPr>
        <w:spacing w:after="160" w:line="256" w:lineRule="auto"/>
        <w:rPr>
          <w:b/>
          <w:bCs/>
        </w:rPr>
      </w:pPr>
      <w:r>
        <w:rPr>
          <w:b/>
          <w:bCs/>
        </w:rPr>
        <w:t>OTRAS FUNCIONALIDADES</w:t>
      </w:r>
    </w:p>
    <w:p w14:paraId="12B44979" w14:textId="0164ECAD" w:rsidR="00F21274" w:rsidRDefault="00F21274" w:rsidP="00F21274">
      <w:pPr>
        <w:spacing w:after="160" w:line="256" w:lineRule="auto"/>
      </w:pPr>
      <w:r>
        <w:t>El sistema debe de contemplar los distintos sinónimos que poseen los productos, así como identificar el compuesto tanto por su nombre en español como en inglés</w:t>
      </w:r>
    </w:p>
    <w:p w14:paraId="39FD0BC1" w14:textId="1DD09458" w:rsidR="00F21274" w:rsidRDefault="00F21274" w:rsidP="00F2053F">
      <w:pPr>
        <w:spacing w:after="160" w:line="256" w:lineRule="auto"/>
      </w:pPr>
      <w:r>
        <w:t>La aplicación debe de permitir solicitar reactivos entre los laboratorios que tengan existencias.</w:t>
      </w:r>
    </w:p>
    <w:p w14:paraId="3A0B4FE5" w14:textId="77777777" w:rsidR="00F21274" w:rsidRDefault="00F21274" w:rsidP="00F2053F">
      <w:pPr>
        <w:spacing w:after="160" w:line="256" w:lineRule="auto"/>
      </w:pPr>
    </w:p>
    <w:p w14:paraId="0A92C76E" w14:textId="77777777" w:rsidR="00F21274" w:rsidRDefault="00F21274" w:rsidP="00F2053F">
      <w:pPr>
        <w:spacing w:after="160" w:line="256" w:lineRule="auto"/>
      </w:pPr>
    </w:p>
    <w:p w14:paraId="02C6DFF1" w14:textId="6BFCE6D5" w:rsidR="00F2053F" w:rsidRPr="00F2053F" w:rsidRDefault="00F2053F" w:rsidP="00F2053F">
      <w:pPr>
        <w:spacing w:after="160" w:line="256" w:lineRule="auto"/>
      </w:pPr>
      <w:r>
        <w:t xml:space="preserve"> </w:t>
      </w:r>
    </w:p>
    <w:sectPr w:rsidR="00F2053F" w:rsidRPr="00F2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0C23A" w14:textId="77777777" w:rsidR="00C83D53" w:rsidRDefault="00C83D53" w:rsidP="00E72C52">
      <w:r>
        <w:separator/>
      </w:r>
    </w:p>
  </w:endnote>
  <w:endnote w:type="continuationSeparator" w:id="0">
    <w:p w14:paraId="55C3FB62" w14:textId="77777777" w:rsidR="00C83D53" w:rsidRDefault="00C83D53" w:rsidP="00E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9DE5E" w14:textId="77777777" w:rsidR="00C83D53" w:rsidRDefault="00C83D53" w:rsidP="00E72C52">
      <w:r>
        <w:separator/>
      </w:r>
    </w:p>
  </w:footnote>
  <w:footnote w:type="continuationSeparator" w:id="0">
    <w:p w14:paraId="0C2FD355" w14:textId="77777777" w:rsidR="00C83D53" w:rsidRDefault="00C83D53" w:rsidP="00E7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9FF"/>
    <w:multiLevelType w:val="hybridMultilevel"/>
    <w:tmpl w:val="503C6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57C5"/>
    <w:multiLevelType w:val="hybridMultilevel"/>
    <w:tmpl w:val="F3606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343D"/>
    <w:multiLevelType w:val="hybridMultilevel"/>
    <w:tmpl w:val="7F3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EA1"/>
    <w:multiLevelType w:val="hybridMultilevel"/>
    <w:tmpl w:val="53C87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FE"/>
    <w:multiLevelType w:val="hybridMultilevel"/>
    <w:tmpl w:val="EA72D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991"/>
    <w:multiLevelType w:val="hybridMultilevel"/>
    <w:tmpl w:val="C11248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E3637"/>
    <w:multiLevelType w:val="hybridMultilevel"/>
    <w:tmpl w:val="145C7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35BD4"/>
    <w:multiLevelType w:val="hybridMultilevel"/>
    <w:tmpl w:val="4378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5"/>
    <w:rsid w:val="000F18AF"/>
    <w:rsid w:val="000F6477"/>
    <w:rsid w:val="001551E3"/>
    <w:rsid w:val="0019387C"/>
    <w:rsid w:val="002211D5"/>
    <w:rsid w:val="00256429"/>
    <w:rsid w:val="00283081"/>
    <w:rsid w:val="002D41EE"/>
    <w:rsid w:val="003216A5"/>
    <w:rsid w:val="00332BD3"/>
    <w:rsid w:val="00425F22"/>
    <w:rsid w:val="00460F49"/>
    <w:rsid w:val="004D2F45"/>
    <w:rsid w:val="00501B21"/>
    <w:rsid w:val="005439AF"/>
    <w:rsid w:val="0058072C"/>
    <w:rsid w:val="005A7243"/>
    <w:rsid w:val="005B6F20"/>
    <w:rsid w:val="0061519C"/>
    <w:rsid w:val="00687E79"/>
    <w:rsid w:val="00791E48"/>
    <w:rsid w:val="007E0DBA"/>
    <w:rsid w:val="00811258"/>
    <w:rsid w:val="00882106"/>
    <w:rsid w:val="00897ED6"/>
    <w:rsid w:val="008E3697"/>
    <w:rsid w:val="009F1B18"/>
    <w:rsid w:val="009F3E72"/>
    <w:rsid w:val="00A36EC6"/>
    <w:rsid w:val="00A7706F"/>
    <w:rsid w:val="00AB5CAA"/>
    <w:rsid w:val="00AE1F03"/>
    <w:rsid w:val="00BA5CDE"/>
    <w:rsid w:val="00C361DB"/>
    <w:rsid w:val="00C83D53"/>
    <w:rsid w:val="00D234EE"/>
    <w:rsid w:val="00D72289"/>
    <w:rsid w:val="00E72C52"/>
    <w:rsid w:val="00F13164"/>
    <w:rsid w:val="00F2053F"/>
    <w:rsid w:val="00F21274"/>
    <w:rsid w:val="00FA5A6F"/>
    <w:rsid w:val="00FE676D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1564"/>
  <w15:chartTrackingRefBased/>
  <w15:docId w15:val="{07E57F93-1E47-466C-9455-5180EF1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DBA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687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st.es/documents/94886/328681/878w.pdf/7dbc6e10-0052-463e-a04a-5fa4e5d2b5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st.es/documents/94886/328681/878w.pdf/7dbc6e10-0052-463e-a04a-5fa4e5d2b5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5</cp:revision>
  <dcterms:created xsi:type="dcterms:W3CDTF">2020-04-16T09:00:00Z</dcterms:created>
  <dcterms:modified xsi:type="dcterms:W3CDTF">2020-04-21T12:41:00Z</dcterms:modified>
</cp:coreProperties>
</file>