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8.png" ContentType="image/png"/>
  <Override PartName="/word/media/rId39.png" ContentType="image/png"/>
  <Override PartName="/word/media/rId44.png" ContentType="image/png"/>
  <Override PartName="/word/media/rId40.jpg" ContentType="image/jpe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environemental as well as culture samples. I created scripts in Bash to sort and analyze through the data that resulted from the Illumina sequencer. I found thousands of sequences in all but one environemental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microbial communities in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I calculated the volumes of reagents required for the mix. The reagents I used were AMP, 27f primer, 92r primer, BSA, and H20. After I created the master mix, I divided the master mix into 7 tubes. 1 uL of DNA from each sample was added to a tube. I added H20 to the seventh tube to serve as the negative control.</w:t>
      </w:r>
    </w:p>
    <w:p>
      <w:pPr>
        <w:pStyle w:val="BodyText"/>
      </w:pPr>
      <w:r>
        <w:t xml:space="preserve">I put the samples into a PCR thermocycler. 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installed MrBayes software in Genious Prime to create the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installed PhyML software to create the Maximum Likelihood phylogeny</w:t>
      </w:r>
      <w:r>
        <w:t xml:space="preserve"> </w:t>
      </w:r>
      <w:r>
        <w:t xml:space="preserve">(Guindon</w:t>
      </w:r>
      <w:r>
        <w:t xml:space="preserve"> </w:t>
      </w:r>
      <w:r>
        <w:rPr>
          <w:i/>
        </w:rPr>
        <w:t xml:space="preserve">et al.</w:t>
      </w:r>
      <w:r>
        <w:t xml:space="preserve">, 2005)</w:t>
      </w:r>
      <w:r>
        <w:t xml:space="preserve">. For the parameters, I used GTR for the substituion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are AMP, 16sF and 16sR primers, BSA, template, and water. I prepared enough master mix to include 17uL in a PCR tube along with 1uL of DNA.</w:t>
      </w:r>
    </w:p>
    <w:p>
      <w:pPr>
        <w:pStyle w:val="BodyText"/>
      </w:pPr>
      <w:r>
        <w:t xml:space="preserve">I put the samples into a PCR thermocycler. 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used the Bash operating system to analyze the data that resulted from the Illumina sequencing. I created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The files needed to be converted from fastq to fasta format because BLAST analysis only works with fasta formatted files. The organism match was based off NCBI’s nucleotide database. I ran the scripts using tmux in order to allow the code to continue running even after I disconnected from the server.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experiement,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quanitified via Qubit analysis (Figure 4).</w:t>
      </w:r>
    </w:p>
    <w:p>
      <w:pPr>
        <w:pStyle w:val="BodyText"/>
      </w:pPr>
      <w:r>
        <w:t xml:space="preserve">After recieving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rPr>
          <w:i/>
        </w:rPr>
        <w:t xml:space="preserve">Acideovorax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rPr>
          <w:i/>
        </w:rPr>
        <w:t xml:space="preserve">Proteobacteria</w:t>
      </w:r>
      <w:r>
        <w:t xml:space="preserve"> </w:t>
      </w:r>
      <w:r>
        <w:t xml:space="preserve">phylum dominated in abundance with a sum abundance of 49096 (Figure 11). Followed by</w:t>
      </w:r>
      <w:r>
        <w:t xml:space="preserve"> </w:t>
      </w:r>
      <w:r>
        <w:rPr>
          <w:i/>
        </w:rPr>
        <w:t xml:space="preserve">Firmicutes</w:t>
      </w:r>
      <w:r>
        <w:t xml:space="preserve"> </w:t>
      </w:r>
      <w:r>
        <w:t xml:space="preserve">and</w:t>
      </w:r>
      <w:r>
        <w:t xml:space="preserve"> </w:t>
      </w:r>
      <w:r>
        <w:rPr>
          <w:i/>
        </w:rPr>
        <w:t xml:space="preserve">Actinobacteria</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0"/>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t xml:space="preserve">Acidovorax temperans 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t xml:space="preserve">Citrobacter freundii 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9.</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10.</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rPr>
          <w:b/>
        </w:rPr>
        <w:t xml:space="preserve">Figure 11.</w:t>
      </w:r>
    </w:p>
    <w:p>
      <w:pPr>
        <w:pStyle w:val="Heading1"/>
      </w:pPr>
      <w:bookmarkStart w:id="45" w:name="discussion"/>
      <w:r>
        <w:t xml:space="preserve">Discussion</w:t>
      </w:r>
      <w:bookmarkEnd w:id="45"/>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 freundii</w:t>
      </w:r>
      <w:r>
        <w:t xml:space="preserve"> </w:t>
      </w:r>
      <w:r>
        <w:t xml:space="preserve">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protrayed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experiement and procedures were to be repeated, I recommend taking caution to avoid any contamination among the samples.</w:t>
      </w:r>
    </w:p>
    <w:p>
      <w:pPr>
        <w:pStyle w:val="BodyText"/>
      </w:pPr>
      <w:r>
        <w:rPr>
          <w:i/>
        </w:rPr>
        <w:t xml:space="preserve">Proteobacteria</w:t>
      </w:r>
      <w:r>
        <w:t xml:space="preserve"> </w:t>
      </w:r>
      <w:r>
        <w:t xml:space="preserve">is a phylum of bacteria that covers Gram-negative bacteria. This phylum was found in high abundance in both personal and public restrooms. It was interesting to find this in my samples because</w:t>
      </w:r>
      <w:r>
        <w:t xml:space="preserve"> </w:t>
      </w:r>
      <w:r>
        <w:rPr>
          <w:i/>
        </w:rPr>
        <w:t xml:space="preserve">Proteobacteria</w:t>
      </w:r>
      <w:r>
        <w:t xml:space="preserve"> </w:t>
      </w:r>
      <w:r>
        <w:t xml:space="preserve">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clenaed at the time of field sampling. This means that maintaining a clean environment is neccessary to ensure our wellbeing. 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6" w:name="sources-cited"/>
      <w:r>
        <w:t xml:space="preserve">Sources Cited</w:t>
      </w:r>
      <w:bookmarkEnd w:id="46"/>
    </w:p>
    <w:bookmarkStart w:id="68" w:name="refs"/>
    <w:bookmarkStart w:id="47"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7"/>
    <w:bookmarkStart w:id="48"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48"/>
    <w:bookmarkStart w:id="49"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49"/>
    <w:bookmarkStart w:id="50"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0"/>
    <w:bookmarkStart w:id="51"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1"/>
    <w:bookmarkStart w:id="52"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2"/>
    <w:bookmarkStart w:id="53"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53"/>
    <w:bookmarkStart w:id="54"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54"/>
    <w:bookmarkStart w:id="55"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5"/>
    <w:bookmarkStart w:id="56"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56"/>
    <w:bookmarkStart w:id="57"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57"/>
    <w:bookmarkStart w:id="58"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58"/>
    <w:bookmarkStart w:id="59"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59"/>
    <w:bookmarkStart w:id="60"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60"/>
    <w:bookmarkStart w:id="61"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61"/>
    <w:bookmarkStart w:id="62"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2"/>
    <w:bookmarkStart w:id="63"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63"/>
    <w:bookmarkStart w:id="64"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64"/>
    <w:bookmarkStart w:id="65"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65"/>
    <w:bookmarkStart w:id="66"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66"/>
    <w:bookmarkStart w:id="67"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0" Target="media/rId40.jp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2019-11-26T22:34:52Z</dcterms:created>
  <dcterms:modified xsi:type="dcterms:W3CDTF">2019-11-26T22:34:52Z</dcterms:modified>
</cp:coreProperties>
</file>