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rospy.init_node('guide')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motor_pub = rospy.Publisher('xycar_motor_msg', Int32MultiArray, queue_size=1)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ultra_sub = rospy.Subscriber('ultrasonic', Int32MultiArray, callback)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xycar_msg = Int32MultiArray()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angle = 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speed = 25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beforeFr = 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while not rospy.is_shutdown():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xycar_msg.data = [angle, speed]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motor_pub.publish(xycar_msg)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lrRange = abs(274 - (l + r))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flrRange = abs(224 - (fl + fr))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if beforeFr == 0 or abs(fr - beforeFr) &lt; 30: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beforeFr = fr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if lrRange &lt;= 1 or flrRange &lt;= 1: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angle = 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if beforeFr + 50 &lt;= fr: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angle = 100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elif fr &lt; 5 or r &lt; 5: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angle = -50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elif fl &lt; 5 or l &lt; 5: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angle = 50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elif fl &lt; fr: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angle = 100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elif fl &gt; fr: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angle = -100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