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/>
        </w:rPr>
      </w:pPr>
      <w:r>
        <w:rPr>
          <w:rFonts w:hint="eastAsia" w:ascii="Yu Gothic UI Semibold" w:hAnsi="Yu Gothic UI Semibold" w:eastAsia="Yu Gothic UI Semibold"/>
          <w:b/>
          <w:sz w:val="24"/>
          <w:szCs w:val="24"/>
        </w:rPr>
        <w:t>Revision</w:t>
      </w:r>
      <w:r>
        <w:rPr>
          <w:rFonts w:ascii="Yu Gothic UI Semibold" w:hAnsi="Yu Gothic UI Semibold" w:eastAsia="Yu Gothic UI Semibold"/>
          <w:b/>
          <w:sz w:val="24"/>
          <w:szCs w:val="24"/>
        </w:rPr>
        <w:t xml:space="preserve"> </w:t>
      </w:r>
      <w:r>
        <w:rPr>
          <w:rFonts w:hint="eastAsia" w:ascii="Yu Gothic UI Semibold" w:hAnsi="Yu Gothic UI Semibold" w:eastAsia="Yu Gothic UI Semibold"/>
          <w:b/>
          <w:sz w:val="24"/>
          <w:szCs w:val="24"/>
        </w:rPr>
        <w:t>History</w:t>
      </w:r>
    </w:p>
    <w:tbl>
      <w:tblPr>
        <w:tblStyle w:val="3"/>
        <w:tblpPr w:leftFromText="180" w:rightFromText="180" w:vertAnchor="text" w:horzAnchor="page" w:tblpX="1831" w:tblpY="1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2541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inception draft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ct 18,2021</w:t>
            </w:r>
          </w:p>
        </w:tc>
        <w:tc>
          <w:tcPr>
            <w:tcW w:w="25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 draft. To be refined primarily during elaboration.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Zch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Zyr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54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风险提示功能：首先由疫情防控系统与北京健康宝对接，调用其校内人员数据，通过北京健康宝的身份码进行中高风险地区人员的筛查与上报，同时可以调取核酸检测情况与疫苗接种情况，对于返京人员进行检测隔离。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839585" cy="52743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7497445</wp:posOffset>
                </wp:positionH>
                <wp:positionV relativeFrom="paragraph">
                  <wp:posOffset>129540</wp:posOffset>
                </wp:positionV>
                <wp:extent cx="45720" cy="1470660"/>
                <wp:effectExtent l="76200" t="38100" r="50165" b="152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0.35pt;margin-top:10.2pt;height:115.8pt;width:3.6pt;z-index:251660288;mso-width-relative:page;mso-height-relative:page;" filled="f" stroked="t" coordsize="21600,21600" o:gfxdata="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1QawLaAAAA&#10;DAEAAA8AAAAAAAAAAQAgAAAAIgAAAGRycy9kb3ducmV2LnhtbFBLAQIUABQAAAAIAIdO4kA1VcK2&#10;GwIAAPkDAAAOAAAAAAAAAAEAIAAAACkBAABkcnMvZTJvRG9jLnhtbFBLBQYAAAAABgAGAFkBAAC2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7802880</wp:posOffset>
                </wp:positionH>
                <wp:positionV relativeFrom="paragraph">
                  <wp:posOffset>167640</wp:posOffset>
                </wp:positionV>
                <wp:extent cx="1325880" cy="480060"/>
                <wp:effectExtent l="0" t="0" r="2667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根据统计数据进行风险反馈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4.4pt;margin-top:13.2pt;height:37.8pt;width:104.4pt;z-index:251661312;mso-width-relative:page;mso-height-relative:page;" fillcolor="#FFFFFF [3201]" filled="t" stroked="t" coordsize="21600,21600" o:gfxdata="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Wk6gtcA&#10;AAAMAQAADwAAAAAAAAABACAAAAAiAAAAZHJzL2Rvd25yZXYueG1sUEsBAhQAFAAAAAgAh07iQIFJ&#10;kNhZAgAAtwQAAA4AAAAAAAAAAQAgAAAAJg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根据统计数据进行风险反馈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统计分析功能：整合健康宝获取的数据，分析人员分布；同时实时监控校内风险；对于上报系统获取的数据，上报系统将全部成员所在位置反馈给学校，同时与中高风险进行对比，及时排查密接人员，并且向下整合数据，根据疾控中心实时疫情数据，将全国疫情动态即时反馈给全校师生，保证合理规划行程安排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24"/>
    <w:rsid w:val="002A2E55"/>
    <w:rsid w:val="00372C53"/>
    <w:rsid w:val="00456724"/>
    <w:rsid w:val="004630AF"/>
    <w:rsid w:val="00BB238B"/>
    <w:rsid w:val="10F24E63"/>
    <w:rsid w:val="343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2021-10-19T12:48:00Z</dcterms:created>
  <dc:creator>周 楚涵</dc:creator>
  <cp:lastModifiedBy>三秒钟的记忆</cp:lastModifiedBy>
  <dcterms:modified xsi:type="dcterms:W3CDTF">2021-10-19T14:05:30Z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1BD6582D00FE4E41A0C9C41D60577E6B</vt:lpwstr>
  </property>
</Properties>
</file>