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5E1" w14:textId="241898E7" w:rsidR="004423B4" w:rsidRPr="00477B05" w:rsidRDefault="004423B4">
      <w:pPr>
        <w:rPr>
          <w:rFonts w:cstheme="minorHAnsi"/>
          <w:sz w:val="22"/>
          <w:szCs w:val="22"/>
        </w:rPr>
      </w:pPr>
    </w:p>
    <w:p w14:paraId="5737BDD8" w14:textId="7EAFD046" w:rsidR="004423B4" w:rsidRPr="00477B05" w:rsidRDefault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DEPARTMENT OF STATISTICS</w:t>
      </w:r>
    </w:p>
    <w:p w14:paraId="39D60EFB" w14:textId="77777777" w:rsidR="004423B4" w:rsidRPr="00477B05" w:rsidRDefault="004423B4">
      <w:pPr>
        <w:rPr>
          <w:rFonts w:cstheme="minorHAnsi"/>
          <w:b/>
          <w:bCs/>
          <w:sz w:val="22"/>
          <w:szCs w:val="22"/>
        </w:rPr>
      </w:pPr>
    </w:p>
    <w:p w14:paraId="5EAEA77A" w14:textId="3D3FE4C2" w:rsidR="004423B4" w:rsidRPr="00477B05" w:rsidRDefault="004423B4">
      <w:pPr>
        <w:rPr>
          <w:rFonts w:cstheme="minorHAnsi"/>
          <w:b/>
          <w:bCs/>
          <w:sz w:val="22"/>
          <w:szCs w:val="22"/>
        </w:rPr>
      </w:pPr>
      <w:r w:rsidRPr="00477B05">
        <w:rPr>
          <w:rFonts w:cstheme="minorHAnsi"/>
          <w:b/>
          <w:bCs/>
          <w:sz w:val="22"/>
          <w:szCs w:val="22"/>
        </w:rPr>
        <w:t>ST207 – DATABASES</w:t>
      </w:r>
    </w:p>
    <w:p w14:paraId="4613DC97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proofErr w:type="spellStart"/>
      <w:r w:rsidRPr="00477B05">
        <w:rPr>
          <w:rFonts w:cstheme="minorHAnsi"/>
          <w:sz w:val="22"/>
          <w:szCs w:val="22"/>
        </w:rPr>
        <w:t>Dr.</w:t>
      </w:r>
      <w:proofErr w:type="spellEnd"/>
      <w:r w:rsidRPr="00477B05">
        <w:rPr>
          <w:rFonts w:cstheme="minorHAnsi"/>
          <w:sz w:val="22"/>
          <w:szCs w:val="22"/>
        </w:rPr>
        <w:t xml:space="preserve"> Marcos Barreto</w:t>
      </w:r>
    </w:p>
    <w:p w14:paraId="1007B6DF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MT2021 – 2022</w:t>
      </w:r>
    </w:p>
    <w:p w14:paraId="5A6AAFFE" w14:textId="77777777" w:rsidR="004423B4" w:rsidRPr="00477B05" w:rsidRDefault="004423B4">
      <w:pPr>
        <w:rPr>
          <w:rFonts w:cstheme="minorHAnsi"/>
          <w:sz w:val="22"/>
          <w:szCs w:val="22"/>
        </w:rPr>
      </w:pPr>
    </w:p>
    <w:p w14:paraId="4392768E" w14:textId="100EE36B" w:rsidR="004423B4" w:rsidRPr="005E1AF0" w:rsidRDefault="004D18B8">
      <w:pPr>
        <w:rPr>
          <w:rFonts w:cstheme="minorHAnsi"/>
          <w:b/>
          <w:bCs/>
          <w:sz w:val="22"/>
          <w:szCs w:val="22"/>
        </w:rPr>
      </w:pPr>
      <w:r w:rsidRPr="005E1AF0">
        <w:rPr>
          <w:rFonts w:cstheme="minorHAnsi"/>
          <w:b/>
          <w:bCs/>
          <w:sz w:val="22"/>
          <w:szCs w:val="22"/>
        </w:rPr>
        <w:t>WEEK 0</w:t>
      </w:r>
      <w:r w:rsidR="001011C7" w:rsidRPr="005E1AF0">
        <w:rPr>
          <w:rFonts w:cstheme="minorHAnsi"/>
          <w:b/>
          <w:bCs/>
          <w:sz w:val="22"/>
          <w:szCs w:val="22"/>
        </w:rPr>
        <w:t>2</w:t>
      </w:r>
      <w:r w:rsidRPr="005E1AF0">
        <w:rPr>
          <w:rFonts w:cstheme="minorHAnsi"/>
          <w:b/>
          <w:bCs/>
          <w:sz w:val="22"/>
          <w:szCs w:val="22"/>
        </w:rPr>
        <w:t xml:space="preserve"> </w:t>
      </w:r>
      <w:r w:rsidR="00BD6A37" w:rsidRPr="005E1AF0">
        <w:rPr>
          <w:rFonts w:cstheme="minorHAnsi"/>
          <w:b/>
          <w:bCs/>
          <w:sz w:val="22"/>
          <w:szCs w:val="22"/>
        </w:rPr>
        <w:t>–</w:t>
      </w:r>
      <w:r w:rsidRPr="005E1AF0">
        <w:rPr>
          <w:rFonts w:cstheme="minorHAnsi"/>
          <w:b/>
          <w:bCs/>
          <w:sz w:val="22"/>
          <w:szCs w:val="22"/>
        </w:rPr>
        <w:t xml:space="preserve"> </w:t>
      </w:r>
      <w:r w:rsidR="004423B4" w:rsidRPr="005E1AF0">
        <w:rPr>
          <w:rFonts w:cstheme="minorHAnsi"/>
          <w:b/>
          <w:bCs/>
          <w:sz w:val="22"/>
          <w:szCs w:val="22"/>
        </w:rPr>
        <w:t>A</w:t>
      </w:r>
      <w:r w:rsidR="00BD6A37" w:rsidRPr="005E1AF0">
        <w:rPr>
          <w:rFonts w:cstheme="minorHAnsi"/>
          <w:b/>
          <w:bCs/>
          <w:sz w:val="22"/>
          <w:szCs w:val="22"/>
        </w:rPr>
        <w:t xml:space="preserve">CTIVITY </w:t>
      </w:r>
      <w:r w:rsidR="001011C7" w:rsidRPr="005E1AF0">
        <w:rPr>
          <w:rFonts w:cstheme="minorHAnsi"/>
          <w:b/>
          <w:bCs/>
          <w:sz w:val="22"/>
          <w:szCs w:val="22"/>
        </w:rPr>
        <w:t>3</w:t>
      </w:r>
    </w:p>
    <w:p w14:paraId="084A9C60" w14:textId="315DD2D6" w:rsidR="004423B4" w:rsidRPr="005E1AF0" w:rsidRDefault="004423B4">
      <w:pPr>
        <w:rPr>
          <w:rFonts w:cstheme="minorHAnsi"/>
          <w:sz w:val="22"/>
          <w:szCs w:val="22"/>
        </w:rPr>
      </w:pPr>
    </w:p>
    <w:p w14:paraId="71B4C9F8" w14:textId="2FC02097" w:rsidR="005E1AF0" w:rsidRPr="005E1AF0" w:rsidRDefault="005E1AF0" w:rsidP="005E1AF0">
      <w:pPr>
        <w:shd w:val="clear" w:color="auto" w:fill="FFFFFF"/>
        <w:spacing w:after="240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For the scenario described below:</w:t>
      </w:r>
    </w:p>
    <w:p w14:paraId="78AF0004" w14:textId="7A726C34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  <w:r>
        <w:rPr>
          <w:rFonts w:ascii="Segoe UI" w:eastAsia="Times New Roman" w:hAnsi="Segoe UI" w:cs="Segoe UI"/>
          <w:noProof/>
          <w:color w:val="24292F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4080" wp14:editId="54723DEF">
                <wp:simplePos x="0" y="0"/>
                <wp:positionH relativeFrom="column">
                  <wp:posOffset>4749</wp:posOffset>
                </wp:positionH>
                <wp:positionV relativeFrom="paragraph">
                  <wp:posOffset>7123</wp:posOffset>
                </wp:positionV>
                <wp:extent cx="5505506" cy="3096260"/>
                <wp:effectExtent l="12700" t="12700" r="1905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506" cy="309626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9690" w14:textId="18426182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Consider a MOVIE database in which data is recorded about the movie industry. The data requirements are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summarised as follows:</w:t>
                            </w:r>
                          </w:p>
                          <w:p w14:paraId="472FBC7F" w14:textId="77777777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</w:p>
                          <w:p w14:paraId="019A00B1" w14:textId="6F2A0EDD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- each movie is identified by a title and year of release. Each movie has a length in minutes. Each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has a production company and is classified under one or more genres (such as horror, action, drama etc).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Each movie has one or more directors and one or more actors (generic term also including actresses) appear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in it. Each movie also has a plot outline. Finally, each movie has zero or more quotable quotes, each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of which is spoken by a particular actor appearing in the movie.</w:t>
                            </w:r>
                          </w:p>
                          <w:p w14:paraId="0C1945B2" w14:textId="77777777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</w:p>
                          <w:p w14:paraId="717FA53C" w14:textId="2D08204B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- actors are identified by name and date of birth and appear in one or more movies. Each actor has a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role in the movie.</w:t>
                            </w:r>
                          </w:p>
                          <w:p w14:paraId="48F2E0D6" w14:textId="77777777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</w:p>
                          <w:p w14:paraId="5E0EC647" w14:textId="3D28279C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- directors are also identified by name and date of birth and direct one or more movies. It is possible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for a director to act in a movie, including that he/she is directing.</w:t>
                            </w:r>
                          </w:p>
                          <w:p w14:paraId="77D9840E" w14:textId="77777777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</w:pPr>
                          </w:p>
                          <w:p w14:paraId="6EAC0D5C" w14:textId="77777777" w:rsidR="005E1AF0" w:rsidRPr="005E1AF0" w:rsidRDefault="005E1AF0" w:rsidP="005E1A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5E1AF0">
                              <w:rPr>
                                <w:rFonts w:ascii="Menlo" w:eastAsia="Times New Roman" w:hAnsi="Menlo" w:cs="Menlo"/>
                                <w:color w:val="24292F"/>
                                <w:sz w:val="18"/>
                                <w:szCs w:val="18"/>
                                <w:bdr w:val="none" w:sz="0" w:space="0" w:color="auto" w:frame="1"/>
                                <w:lang w:eastAsia="en-GB"/>
                              </w:rPr>
                              <w:t>- production companies are identified by a name and an address. Each company produces one or more movies.</w:t>
                            </w:r>
                          </w:p>
                          <w:p w14:paraId="74BD7016" w14:textId="77777777" w:rsidR="005E1AF0" w:rsidRDefault="005E1AF0" w:rsidP="005E1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74080" id="Rounded Rectangle 2" o:spid="_x0000_s1026" style="position:absolute;margin-left:.35pt;margin-top:.55pt;width:433.5pt;height:2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" fillcolor="white [3201]" strokecolor="black [3213]" strokeweight="2.25pt">
                <v:stroke joinstyle="miter"/>
                <v:textbox>
                  <w:txbxContent>
                    <w:p w14:paraId="0CAF9690" w14:textId="18426182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Consider a MOVIE database in which data is recorded about the movie industry. The data requirements are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summarised as follows:</w:t>
                      </w:r>
                    </w:p>
                    <w:p w14:paraId="472FBC7F" w14:textId="77777777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</w:p>
                    <w:p w14:paraId="019A00B1" w14:textId="6F2A0EDD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- each movie is identified by a title and year of release. Each movie has a length in minutes. Each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has a production company and is classified under one or more genres (such as horror, action, drama etc).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Each movie has one or more directors and one or more actors (generic term also including actresses) appear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in it. Each movie also has a plot outline. Finally, each movie has zero or more quotable quotes, each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of which is spoken by a particular actor appearing in the movie.</w:t>
                      </w:r>
                    </w:p>
                    <w:p w14:paraId="0C1945B2" w14:textId="77777777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</w:p>
                    <w:p w14:paraId="717FA53C" w14:textId="2D08204B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- actors are identified by name and date of birth and appear in one or more movies. Each actor has a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role in the movie.</w:t>
                      </w:r>
                    </w:p>
                    <w:p w14:paraId="48F2E0D6" w14:textId="77777777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</w:p>
                    <w:p w14:paraId="5E0EC647" w14:textId="3D28279C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- directors are also identified by name and date of birth and direct one or more movies. It is possible</w:t>
                      </w:r>
                      <w:r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for a director to act in a movie, including that he/she is directing.</w:t>
                      </w:r>
                    </w:p>
                    <w:p w14:paraId="77D9840E" w14:textId="77777777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</w:pPr>
                    </w:p>
                    <w:p w14:paraId="6EAC0D5C" w14:textId="77777777" w:rsidR="005E1AF0" w:rsidRPr="005E1AF0" w:rsidRDefault="005E1AF0" w:rsidP="005E1A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lang w:eastAsia="en-GB"/>
                        </w:rPr>
                      </w:pPr>
                      <w:r w:rsidRPr="005E1AF0">
                        <w:rPr>
                          <w:rFonts w:ascii="Menlo" w:eastAsia="Times New Roman" w:hAnsi="Menlo" w:cs="Menlo"/>
                          <w:color w:val="24292F"/>
                          <w:sz w:val="18"/>
                          <w:szCs w:val="18"/>
                          <w:bdr w:val="none" w:sz="0" w:space="0" w:color="auto" w:frame="1"/>
                          <w:lang w:eastAsia="en-GB"/>
                        </w:rPr>
                        <w:t>- production companies are identified by a name and an address. Each company produces one or more movies.</w:t>
                      </w:r>
                    </w:p>
                    <w:p w14:paraId="74BD7016" w14:textId="77777777" w:rsidR="005E1AF0" w:rsidRDefault="005E1AF0" w:rsidP="005E1A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8E8ABB4" w14:textId="2F144C0D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1F2AEC4F" w14:textId="09757767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58CA0B95" w14:textId="49631D73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45F2F18F" w14:textId="30253EAB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22DDE62E" w14:textId="7A5F76B1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2817421C" w14:textId="27271C35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594BD20F" w14:textId="653CF754" w:rsidR="005E1AF0" w:rsidRDefault="005E1AF0" w:rsidP="005E1AF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lang w:eastAsia="en-GB"/>
        </w:rPr>
      </w:pPr>
    </w:p>
    <w:p w14:paraId="1654FBFB" w14:textId="3DBECDF8" w:rsidR="005E1AF0" w:rsidRDefault="005E1AF0" w:rsidP="005E1AF0">
      <w:pPr>
        <w:shd w:val="clear" w:color="auto" w:fill="FFFFFF"/>
        <w:tabs>
          <w:tab w:val="left" w:pos="2717"/>
        </w:tabs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</w:p>
    <w:p w14:paraId="5BF07C42" w14:textId="77777777" w:rsidR="005E1AF0" w:rsidRDefault="005E1AF0" w:rsidP="005E1AF0">
      <w:pPr>
        <w:shd w:val="clear" w:color="auto" w:fill="FFFFFF"/>
        <w:tabs>
          <w:tab w:val="left" w:pos="2717"/>
        </w:tabs>
        <w:spacing w:before="240" w:after="240"/>
        <w:rPr>
          <w:rFonts w:eastAsia="Times New Roman" w:cstheme="minorHAnsi"/>
          <w:color w:val="24292F"/>
          <w:sz w:val="22"/>
          <w:szCs w:val="22"/>
          <w:lang w:eastAsia="en-GB"/>
        </w:rPr>
      </w:pPr>
    </w:p>
    <w:p w14:paraId="3FB51F43" w14:textId="4205D15B" w:rsidR="005E1AF0" w:rsidRPr="005E1AF0" w:rsidRDefault="005E1AF0" w:rsidP="005E1AF0">
      <w:pPr>
        <w:numPr>
          <w:ilvl w:val="0"/>
          <w:numId w:val="3"/>
        </w:numPr>
        <w:shd w:val="clear" w:color="auto" w:fill="FFFFFF"/>
        <w:spacing w:before="240" w:after="240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 xml:space="preserve">Build an ER schema showing entities, attributes, </w:t>
      </w: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cardinalities,</w:t>
      </w: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 xml:space="preserve"> and relationships (</w:t>
      </w:r>
      <w:r w:rsidRPr="005E1AF0">
        <w:rPr>
          <w:rFonts w:eastAsia="Times New Roman" w:cstheme="minorHAnsi"/>
          <w:b/>
          <w:bCs/>
          <w:color w:val="24292F"/>
          <w:sz w:val="22"/>
          <w:szCs w:val="22"/>
          <w:lang w:eastAsia="en-GB"/>
        </w:rPr>
        <w:t>optional, if you are comfortable with ER diagram design</w:t>
      </w: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).</w:t>
      </w:r>
    </w:p>
    <w:p w14:paraId="227D2409" w14:textId="77777777" w:rsidR="005E1AF0" w:rsidRPr="005E1AF0" w:rsidRDefault="005E1AF0" w:rsidP="005E1AF0">
      <w:pPr>
        <w:numPr>
          <w:ilvl w:val="0"/>
          <w:numId w:val="3"/>
        </w:numPr>
        <w:shd w:val="clear" w:color="auto" w:fill="FFFFFF"/>
        <w:spacing w:before="240" w:after="240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Write SQL commands to:</w:t>
      </w:r>
    </w:p>
    <w:p w14:paraId="35DC26D1" w14:textId="77777777" w:rsidR="005E1AF0" w:rsidRPr="005E1AF0" w:rsidRDefault="005E1AF0" w:rsidP="005E1AF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create all entities (tables),</w:t>
      </w:r>
    </w:p>
    <w:p w14:paraId="59C9E695" w14:textId="77777777" w:rsidR="005E1AF0" w:rsidRPr="005E1AF0" w:rsidRDefault="005E1AF0" w:rsidP="005E1AF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insert (populate) with some data, and</w:t>
      </w:r>
    </w:p>
    <w:p w14:paraId="319FC6FC" w14:textId="77777777" w:rsidR="005E1AF0" w:rsidRPr="005E1AF0" w:rsidRDefault="005E1AF0" w:rsidP="005E1AF0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answer the following questions:</w:t>
      </w:r>
    </w:p>
    <w:p w14:paraId="59A177C1" w14:textId="5196BD4D" w:rsidR="005E1AF0" w:rsidRPr="005E1AF0" w:rsidRDefault="005E1AF0" w:rsidP="005E1AF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 xml:space="preserve">list the </w:t>
      </w: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number</w:t>
      </w: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 xml:space="preserve"> of movies for each genre.</w:t>
      </w:r>
    </w:p>
    <w:p w14:paraId="227C0886" w14:textId="77777777" w:rsidR="005E1AF0" w:rsidRPr="005E1AF0" w:rsidRDefault="005E1AF0" w:rsidP="005E1AF0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list the name of actors who have done a lead role in the movies.</w:t>
      </w:r>
    </w:p>
    <w:p w14:paraId="0B5FB541" w14:textId="77777777" w:rsidR="005E1AF0" w:rsidRPr="005E1AF0" w:rsidRDefault="005E1AF0" w:rsidP="005E1AF0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list the name of directors who have also acted in a movie.</w:t>
      </w:r>
    </w:p>
    <w:p w14:paraId="71B93768" w14:textId="77777777" w:rsidR="005E1AF0" w:rsidRPr="005E1AF0" w:rsidRDefault="005E1AF0" w:rsidP="005E1AF0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2"/>
          <w:szCs w:val="22"/>
          <w:lang w:eastAsia="en-GB"/>
        </w:rPr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list the company details (name and address) of the company that has produced more movies.</w:t>
      </w:r>
    </w:p>
    <w:p w14:paraId="776E2BEA" w14:textId="330C4CE4" w:rsidR="004423B4" w:rsidRDefault="005E1AF0" w:rsidP="005E1AF0">
      <w:pPr>
        <w:shd w:val="clear" w:color="auto" w:fill="FFFFFF"/>
        <w:spacing w:after="240"/>
      </w:pPr>
      <w:r w:rsidRPr="005E1AF0">
        <w:rPr>
          <w:rFonts w:eastAsia="Times New Roman" w:cstheme="minorHAnsi"/>
          <w:color w:val="24292F"/>
          <w:sz w:val="22"/>
          <w:szCs w:val="22"/>
          <w:lang w:eastAsia="en-GB"/>
        </w:rPr>
        <w:t>You can use the same database tools (SQLite and DB Browser) from Activity 2.</w:t>
      </w:r>
    </w:p>
    <w:sectPr w:rsidR="004423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9309" w14:textId="77777777" w:rsidR="00981441" w:rsidRDefault="00981441" w:rsidP="004423B4">
      <w:r>
        <w:separator/>
      </w:r>
    </w:p>
  </w:endnote>
  <w:endnote w:type="continuationSeparator" w:id="0">
    <w:p w14:paraId="5D5E41AB" w14:textId="77777777" w:rsidR="00981441" w:rsidRDefault="00981441" w:rsidP="0044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19B4" w14:textId="77777777" w:rsidR="00981441" w:rsidRDefault="00981441" w:rsidP="004423B4">
      <w:r>
        <w:separator/>
      </w:r>
    </w:p>
  </w:footnote>
  <w:footnote w:type="continuationSeparator" w:id="0">
    <w:p w14:paraId="62840D18" w14:textId="77777777" w:rsidR="00981441" w:rsidRDefault="00981441" w:rsidP="0044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143" w14:textId="5D5D204D" w:rsidR="004423B4" w:rsidRDefault="004423B4">
    <w:pPr>
      <w:pStyle w:val="Header"/>
    </w:pPr>
    <w:r>
      <w:rPr>
        <w:noProof/>
      </w:rPr>
      <w:drawing>
        <wp:inline distT="0" distB="0" distL="0" distR="0" wp14:anchorId="58AD12DF" wp14:editId="38664BAF">
          <wp:extent cx="1524000" cy="520700"/>
          <wp:effectExtent l="0" t="0" r="0" b="0"/>
          <wp:docPr id="1" name="Picture 1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193"/>
    <w:multiLevelType w:val="multilevel"/>
    <w:tmpl w:val="0C3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4B3"/>
    <w:multiLevelType w:val="multilevel"/>
    <w:tmpl w:val="8B0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417B"/>
    <w:multiLevelType w:val="multilevel"/>
    <w:tmpl w:val="B594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A0F27"/>
    <w:multiLevelType w:val="multilevel"/>
    <w:tmpl w:val="21A4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4"/>
    <w:rsid w:val="001011C7"/>
    <w:rsid w:val="004423B4"/>
    <w:rsid w:val="00477B05"/>
    <w:rsid w:val="004D18B8"/>
    <w:rsid w:val="005003B4"/>
    <w:rsid w:val="005E1AF0"/>
    <w:rsid w:val="009305C0"/>
    <w:rsid w:val="00981441"/>
    <w:rsid w:val="00BD6A37"/>
    <w:rsid w:val="00F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991"/>
  <w15:chartTrackingRefBased/>
  <w15:docId w15:val="{32C5648E-D964-3B44-BD49-4212DED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423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23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3B4"/>
  </w:style>
  <w:style w:type="paragraph" w:styleId="Footer">
    <w:name w:val="footer"/>
    <w:basedOn w:val="Normal"/>
    <w:link w:val="Foot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3B4"/>
  </w:style>
  <w:style w:type="character" w:styleId="UnresolvedMention">
    <w:name w:val="Unresolved Mention"/>
    <w:basedOn w:val="DefaultParagraphFont"/>
    <w:uiPriority w:val="99"/>
    <w:semiHidden/>
    <w:unhideWhenUsed/>
    <w:rsid w:val="004423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7B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7B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AF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1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Barreto,ME</dc:creator>
  <cp:keywords/>
  <dc:description/>
  <cp:lastModifiedBy>Barreto,ME</cp:lastModifiedBy>
  <cp:revision>3</cp:revision>
  <dcterms:created xsi:type="dcterms:W3CDTF">2021-09-14T13:02:00Z</dcterms:created>
  <dcterms:modified xsi:type="dcterms:W3CDTF">2021-09-14T13:10:00Z</dcterms:modified>
</cp:coreProperties>
</file>