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82" w:rsidRDefault="007A265F">
      <w:pPr>
        <w:autoSpaceDN w:val="0"/>
        <w:jc w:val="center"/>
        <w:rPr>
          <w:rFonts w:ascii="幼圆" w:eastAsia="幼圆" w:hAnsi="幼圆" w:cs="幼圆"/>
          <w:sz w:val="32"/>
          <w:szCs w:val="32"/>
        </w:rPr>
      </w:pPr>
      <w:r>
        <w:rPr>
          <w:rFonts w:ascii="幼圆" w:eastAsia="幼圆" w:hAnsi="幼圆" w:cs="幼圆" w:hint="eastAsia"/>
          <w:sz w:val="32"/>
          <w:szCs w:val="32"/>
        </w:rPr>
        <w:t>工作总结与计划</w:t>
      </w:r>
    </w:p>
    <w:p w:rsidR="00830182" w:rsidRDefault="00830182">
      <w:pPr>
        <w:autoSpaceDN w:val="0"/>
        <w:jc w:val="center"/>
        <w:rPr>
          <w:rFonts w:ascii="幼圆" w:eastAsia="幼圆" w:hAnsi="幼圆" w:cs="幼圆"/>
          <w:sz w:val="32"/>
          <w:szCs w:val="32"/>
        </w:rPr>
      </w:pPr>
    </w:p>
    <w:p w:rsidR="00830182" w:rsidRDefault="008C06DA">
      <w:pPr>
        <w:numPr>
          <w:ilvl w:val="0"/>
          <w:numId w:val="1"/>
        </w:numPr>
        <w:autoSpaceDN w:val="0"/>
        <w:rPr>
          <w:rFonts w:ascii="幼圆" w:eastAsia="幼圆" w:hAnsi="幼圆" w:cs="幼圆"/>
          <w:sz w:val="32"/>
          <w:szCs w:val="32"/>
        </w:rPr>
      </w:pPr>
      <w:r>
        <w:rPr>
          <w:rFonts w:ascii="幼圆" w:eastAsia="幼圆" w:hAnsi="幼圆" w:cs="幼圆" w:hint="eastAsia"/>
          <w:sz w:val="32"/>
          <w:szCs w:val="32"/>
        </w:rPr>
        <w:t>本周</w:t>
      </w:r>
      <w:r w:rsidR="007A265F">
        <w:rPr>
          <w:rFonts w:ascii="幼圆" w:eastAsia="幼圆" w:hAnsi="幼圆" w:cs="幼圆" w:hint="eastAsia"/>
          <w:sz w:val="32"/>
          <w:szCs w:val="32"/>
        </w:rPr>
        <w:t>工作总结</w:t>
      </w:r>
    </w:p>
    <w:p w:rsidR="00830182" w:rsidRPr="008C06DA" w:rsidRDefault="007A265F" w:rsidP="008C06DA">
      <w:pPr>
        <w:pStyle w:val="a5"/>
        <w:numPr>
          <w:ilvl w:val="0"/>
          <w:numId w:val="4"/>
        </w:numPr>
        <w:autoSpaceDN w:val="0"/>
        <w:ind w:firstLineChars="0"/>
        <w:rPr>
          <w:rFonts w:ascii="幼圆" w:eastAsia="幼圆" w:hAnsi="幼圆" w:cs="幼圆"/>
          <w:sz w:val="32"/>
          <w:szCs w:val="32"/>
        </w:rPr>
      </w:pPr>
      <w:r w:rsidRPr="008C06DA">
        <w:rPr>
          <w:rFonts w:ascii="幼圆" w:eastAsia="幼圆" w:hAnsi="幼圆" w:cs="幼圆" w:hint="eastAsia"/>
          <w:sz w:val="32"/>
          <w:szCs w:val="32"/>
        </w:rPr>
        <w:t>工作概述</w:t>
      </w:r>
      <w:r w:rsidR="00D84DBB">
        <w:rPr>
          <w:rFonts w:ascii="幼圆" w:eastAsia="幼圆" w:hAnsi="幼圆" w:cs="幼圆" w:hint="eastAsia"/>
          <w:sz w:val="32"/>
          <w:szCs w:val="32"/>
        </w:rPr>
        <w:t>：本周主要</w:t>
      </w:r>
      <w:r w:rsidR="00447F0A">
        <w:rPr>
          <w:rFonts w:ascii="幼圆" w:eastAsia="幼圆" w:hAnsi="幼圆" w:cs="幼圆" w:hint="eastAsia"/>
          <w:sz w:val="32"/>
          <w:szCs w:val="32"/>
        </w:rPr>
        <w:t>学习了webpack的一些知识，同时也学了js的一些知识。</w:t>
      </w:r>
    </w:p>
    <w:p w:rsidR="008C06DA" w:rsidRPr="008C06DA" w:rsidRDefault="008C06DA" w:rsidP="008C06DA">
      <w:pPr>
        <w:pStyle w:val="a5"/>
        <w:autoSpaceDN w:val="0"/>
        <w:ind w:left="1000" w:firstLineChars="0" w:firstLine="0"/>
        <w:rPr>
          <w:rFonts w:ascii="幼圆" w:eastAsia="幼圆" w:hAnsi="幼圆" w:cs="幼圆"/>
          <w:sz w:val="32"/>
          <w:szCs w:val="32"/>
        </w:rPr>
      </w:pPr>
    </w:p>
    <w:p w:rsidR="00830182" w:rsidRPr="008C06DA" w:rsidRDefault="007A265F" w:rsidP="008C06DA">
      <w:pPr>
        <w:autoSpaceDN w:val="0"/>
        <w:ind w:firstLineChars="200" w:firstLine="640"/>
        <w:rPr>
          <w:rFonts w:ascii="幼圆" w:eastAsia="幼圆" w:hAnsi="幼圆" w:cs="幼圆"/>
          <w:sz w:val="32"/>
          <w:szCs w:val="32"/>
        </w:rPr>
      </w:pPr>
      <w:r>
        <w:rPr>
          <w:rFonts w:ascii="幼圆" w:eastAsia="幼圆" w:hAnsi="幼圆" w:cs="幼圆" w:hint="eastAsia"/>
          <w:sz w:val="32"/>
          <w:szCs w:val="32"/>
        </w:rPr>
        <w:t>2.工作内容</w:t>
      </w:r>
      <w:r w:rsidR="00447F0A">
        <w:rPr>
          <w:rFonts w:ascii="幼圆" w:eastAsia="幼圆" w:hAnsi="幼圆" w:cs="幼圆" w:hint="eastAsia"/>
          <w:sz w:val="32"/>
          <w:szCs w:val="32"/>
        </w:rPr>
        <w:t>：webpack</w:t>
      </w:r>
      <w:r w:rsidR="009F37FC">
        <w:rPr>
          <w:rFonts w:ascii="幼圆" w:eastAsia="幼圆" w:hAnsi="幼圆" w:cs="幼圆" w:hint="eastAsia"/>
          <w:sz w:val="32"/>
          <w:szCs w:val="32"/>
        </w:rPr>
        <w:t>学了</w:t>
      </w:r>
      <w:r w:rsidR="00447F0A">
        <w:rPr>
          <w:rFonts w:ascii="幼圆" w:eastAsia="幼圆" w:hAnsi="幼圆" w:cs="幼圆" w:hint="eastAsia"/>
          <w:sz w:val="32"/>
          <w:szCs w:val="32"/>
        </w:rPr>
        <w:t>一些安装插件，</w:t>
      </w:r>
      <w:r w:rsidR="003A1941">
        <w:rPr>
          <w:rFonts w:ascii="幼圆" w:eastAsia="幼圆" w:hAnsi="幼圆" w:cs="幼圆" w:hint="eastAsia"/>
          <w:sz w:val="32"/>
          <w:szCs w:val="32"/>
        </w:rPr>
        <w:t>入口，打包等一些基本的操作。</w:t>
      </w:r>
      <w:r w:rsidR="009F37FC">
        <w:rPr>
          <w:rFonts w:ascii="幼圆" w:eastAsia="幼圆" w:hAnsi="幼圆" w:cs="幼圆"/>
          <w:sz w:val="32"/>
          <w:szCs w:val="32"/>
        </w:rPr>
        <w:t>J</w:t>
      </w:r>
      <w:r w:rsidR="009F37FC">
        <w:rPr>
          <w:rFonts w:ascii="幼圆" w:eastAsia="幼圆" w:hAnsi="幼圆" w:cs="幼圆" w:hint="eastAsia"/>
          <w:sz w:val="32"/>
          <w:szCs w:val="32"/>
        </w:rPr>
        <w:t>s学了作用域和this的一些知识点。</w:t>
      </w:r>
    </w:p>
    <w:p w:rsidR="00830182" w:rsidRDefault="00830182">
      <w:pPr>
        <w:autoSpaceDN w:val="0"/>
        <w:rPr>
          <w:rFonts w:ascii="幼圆" w:eastAsia="幼圆" w:hAnsi="幼圆" w:cs="幼圆"/>
          <w:sz w:val="28"/>
          <w:szCs w:val="28"/>
        </w:rPr>
      </w:pPr>
    </w:p>
    <w:p w:rsidR="00830182" w:rsidRDefault="008C06DA">
      <w:pPr>
        <w:numPr>
          <w:ilvl w:val="0"/>
          <w:numId w:val="2"/>
        </w:numPr>
        <w:autoSpaceDN w:val="0"/>
        <w:rPr>
          <w:rFonts w:ascii="幼圆" w:eastAsia="幼圆" w:hAnsi="幼圆" w:cs="幼圆"/>
          <w:sz w:val="32"/>
          <w:szCs w:val="32"/>
        </w:rPr>
      </w:pPr>
      <w:r>
        <w:rPr>
          <w:rFonts w:ascii="幼圆" w:eastAsia="幼圆" w:hAnsi="幼圆" w:cs="幼圆" w:hint="eastAsia"/>
          <w:sz w:val="32"/>
          <w:szCs w:val="32"/>
        </w:rPr>
        <w:t>下周</w:t>
      </w:r>
      <w:r w:rsidR="007A265F">
        <w:rPr>
          <w:rFonts w:ascii="幼圆" w:eastAsia="幼圆" w:hAnsi="幼圆" w:cs="幼圆" w:hint="eastAsia"/>
          <w:sz w:val="32"/>
          <w:szCs w:val="32"/>
        </w:rPr>
        <w:t>周的工作计划</w:t>
      </w:r>
    </w:p>
    <w:p w:rsidR="00830182" w:rsidRDefault="007A265F">
      <w:pPr>
        <w:numPr>
          <w:ilvl w:val="0"/>
          <w:numId w:val="3"/>
        </w:numPr>
        <w:autoSpaceDN w:val="0"/>
        <w:ind w:firstLineChars="200" w:firstLine="640"/>
        <w:rPr>
          <w:rFonts w:ascii="幼圆" w:eastAsia="幼圆" w:hAnsi="幼圆" w:cs="幼圆"/>
          <w:sz w:val="32"/>
          <w:szCs w:val="32"/>
        </w:rPr>
      </w:pPr>
      <w:r>
        <w:rPr>
          <w:rFonts w:ascii="幼圆" w:eastAsia="幼圆" w:hAnsi="幼圆" w:cs="幼圆" w:hint="eastAsia"/>
          <w:sz w:val="32"/>
          <w:szCs w:val="32"/>
        </w:rPr>
        <w:t>工作概述</w:t>
      </w:r>
      <w:r w:rsidR="009F37FC">
        <w:rPr>
          <w:rFonts w:ascii="幼圆" w:eastAsia="幼圆" w:hAnsi="幼圆" w:cs="幼圆" w:hint="eastAsia"/>
          <w:sz w:val="32"/>
          <w:szCs w:val="32"/>
        </w:rPr>
        <w:t>：完成</w:t>
      </w:r>
      <w:r w:rsidR="003647BC">
        <w:rPr>
          <w:rFonts w:ascii="幼圆" w:eastAsia="幼圆" w:hAnsi="幼圆" w:cs="幼圆" w:hint="eastAsia"/>
          <w:sz w:val="32"/>
          <w:szCs w:val="32"/>
        </w:rPr>
        <w:t>下周任务，有多的空闲时间会继续复习巩固前面的知识和完善</w:t>
      </w:r>
      <w:r w:rsidR="001B2FD8">
        <w:rPr>
          <w:rFonts w:ascii="幼圆" w:eastAsia="幼圆" w:hAnsi="幼圆" w:cs="幼圆" w:hint="eastAsia"/>
          <w:sz w:val="32"/>
          <w:szCs w:val="32"/>
        </w:rPr>
        <w:t>前面的作业。</w:t>
      </w:r>
    </w:p>
    <w:p w:rsidR="00830182" w:rsidRDefault="00830182">
      <w:pPr>
        <w:autoSpaceDN w:val="0"/>
        <w:ind w:leftChars="200" w:left="420"/>
        <w:rPr>
          <w:rFonts w:ascii="幼圆" w:eastAsia="幼圆" w:hAnsi="幼圆" w:cs="幼圆"/>
          <w:sz w:val="32"/>
          <w:szCs w:val="32"/>
        </w:rPr>
      </w:pPr>
    </w:p>
    <w:p w:rsidR="008C06DA" w:rsidRDefault="007A265F" w:rsidP="008C06DA">
      <w:pPr>
        <w:numPr>
          <w:ilvl w:val="0"/>
          <w:numId w:val="3"/>
        </w:numPr>
        <w:autoSpaceDN w:val="0"/>
        <w:ind w:firstLineChars="200" w:firstLine="640"/>
        <w:rPr>
          <w:rFonts w:ascii="幼圆" w:eastAsia="幼圆" w:hAnsi="幼圆" w:cs="幼圆"/>
          <w:sz w:val="32"/>
          <w:szCs w:val="32"/>
        </w:rPr>
      </w:pPr>
      <w:r w:rsidRPr="001B2FD8">
        <w:rPr>
          <w:rFonts w:ascii="幼圆" w:eastAsia="幼圆" w:hAnsi="幼圆" w:cs="幼圆" w:hint="eastAsia"/>
          <w:sz w:val="32"/>
          <w:szCs w:val="32"/>
        </w:rPr>
        <w:t>工作内容</w:t>
      </w:r>
      <w:r w:rsidR="001B2FD8" w:rsidRPr="001B2FD8">
        <w:rPr>
          <w:rFonts w:ascii="幼圆" w:eastAsia="幼圆" w:hAnsi="幼圆" w:cs="幼圆" w:hint="eastAsia"/>
          <w:sz w:val="32"/>
          <w:szCs w:val="32"/>
        </w:rPr>
        <w:t>：</w:t>
      </w:r>
      <w:r w:rsidR="001B2FD8">
        <w:rPr>
          <w:rFonts w:ascii="幼圆" w:eastAsia="幼圆" w:hAnsi="幼圆" w:cs="幼圆" w:hint="eastAsia"/>
          <w:sz w:val="32"/>
          <w:szCs w:val="32"/>
        </w:rPr>
        <w:t>继续复习巩固前面的知识和完善前面的作业</w:t>
      </w:r>
      <w:r w:rsidR="00400D18">
        <w:rPr>
          <w:rFonts w:ascii="幼圆" w:eastAsia="幼圆" w:hAnsi="幼圆" w:cs="幼圆" w:hint="eastAsia"/>
          <w:sz w:val="32"/>
          <w:szCs w:val="32"/>
        </w:rPr>
        <w:t>，</w:t>
      </w:r>
      <w:r w:rsidR="00BE782D">
        <w:rPr>
          <w:rFonts w:ascii="幼圆" w:eastAsia="幼圆" w:hAnsi="幼圆" w:cs="幼圆" w:hint="eastAsia"/>
          <w:sz w:val="32"/>
          <w:szCs w:val="32"/>
        </w:rPr>
        <w:t>把ajax没懂的继续学习</w:t>
      </w:r>
      <w:r w:rsidR="003053EE">
        <w:rPr>
          <w:rFonts w:ascii="幼圆" w:eastAsia="幼圆" w:hAnsi="幼圆" w:cs="幼圆" w:hint="eastAsia"/>
          <w:sz w:val="32"/>
          <w:szCs w:val="32"/>
        </w:rPr>
        <w:t>。</w:t>
      </w:r>
    </w:p>
    <w:p w:rsidR="003053EE" w:rsidRDefault="003053EE" w:rsidP="003053EE">
      <w:pPr>
        <w:pStyle w:val="a5"/>
        <w:ind w:firstLine="640"/>
        <w:rPr>
          <w:rFonts w:ascii="幼圆" w:eastAsia="幼圆" w:hAnsi="幼圆" w:cs="幼圆" w:hint="eastAsia"/>
          <w:sz w:val="32"/>
          <w:szCs w:val="32"/>
        </w:rPr>
      </w:pPr>
    </w:p>
    <w:p w:rsidR="003053EE" w:rsidRPr="001B2FD8" w:rsidRDefault="003053EE" w:rsidP="003053EE">
      <w:pPr>
        <w:autoSpaceDN w:val="0"/>
        <w:ind w:left="640"/>
        <w:rPr>
          <w:rFonts w:ascii="幼圆" w:eastAsia="幼圆" w:hAnsi="幼圆" w:cs="幼圆" w:hint="eastAsia"/>
          <w:sz w:val="32"/>
          <w:szCs w:val="32"/>
        </w:rPr>
      </w:pPr>
    </w:p>
    <w:p w:rsidR="008C06DA" w:rsidRDefault="007A265F" w:rsidP="005C7258">
      <w:pPr>
        <w:autoSpaceDN w:val="0"/>
        <w:rPr>
          <w:rFonts w:ascii="幼圆" w:eastAsia="幼圆" w:hAnsi="Arial" w:cs="Arial"/>
          <w:color w:val="2F2F2F"/>
          <w:sz w:val="32"/>
          <w:szCs w:val="32"/>
          <w:shd w:val="clear" w:color="auto" w:fill="FFFFFF"/>
        </w:rPr>
      </w:pPr>
      <w:r>
        <w:rPr>
          <w:rFonts w:ascii="幼圆" w:eastAsia="幼圆" w:hAnsi="幼圆" w:cs="幼圆" w:hint="eastAsia"/>
          <w:sz w:val="32"/>
          <w:szCs w:val="32"/>
        </w:rPr>
        <w:t>心得与体会</w:t>
      </w:r>
      <w:r w:rsidR="003053EE">
        <w:rPr>
          <w:rFonts w:ascii="幼圆" w:eastAsia="幼圆" w:hAnsi="幼圆" w:cs="幼圆" w:hint="eastAsia"/>
          <w:sz w:val="32"/>
          <w:szCs w:val="32"/>
        </w:rPr>
        <w:t>：webpack可以进行模块打包，将一些</w:t>
      </w:r>
      <w:r w:rsidR="003053EE" w:rsidRPr="003053EE">
        <w:rPr>
          <w:rFonts w:ascii="幼圆" w:eastAsia="幼圆" w:hAnsi="Arial" w:cs="Arial" w:hint="eastAsia"/>
          <w:color w:val="2F2F2F"/>
          <w:sz w:val="32"/>
          <w:szCs w:val="32"/>
          <w:shd w:val="clear" w:color="auto" w:fill="FFFFFF"/>
        </w:rPr>
        <w:t>J</w:t>
      </w:r>
      <w:r w:rsidR="00107570">
        <w:rPr>
          <w:rFonts w:ascii="幼圆" w:eastAsia="幼圆" w:hAnsi="Arial" w:cs="Arial" w:hint="eastAsia"/>
          <w:color w:val="2F2F2F"/>
          <w:sz w:val="32"/>
          <w:szCs w:val="32"/>
          <w:shd w:val="clear" w:color="auto" w:fill="FFFFFF"/>
        </w:rPr>
        <w:t>s</w:t>
      </w:r>
      <w:r w:rsidR="003053EE" w:rsidRPr="003053EE">
        <w:rPr>
          <w:rFonts w:ascii="幼圆" w:eastAsia="幼圆" w:hAnsi="Arial" w:cs="Arial" w:hint="eastAsia"/>
          <w:color w:val="2F2F2F"/>
          <w:sz w:val="32"/>
          <w:szCs w:val="32"/>
          <w:shd w:val="clear" w:color="auto" w:fill="FFFFFF"/>
        </w:rPr>
        <w:t>模块</w:t>
      </w:r>
      <w:r w:rsidR="00107570">
        <w:rPr>
          <w:rFonts w:ascii="幼圆" w:eastAsia="幼圆" w:hAnsi="Arial" w:cs="Arial" w:hint="eastAsia"/>
          <w:color w:val="2F2F2F"/>
          <w:sz w:val="32"/>
          <w:szCs w:val="32"/>
          <w:shd w:val="clear" w:color="auto" w:fill="FFFFFF"/>
        </w:rPr>
        <w:t>和</w:t>
      </w:r>
      <w:r w:rsidR="003053EE" w:rsidRPr="003053EE">
        <w:rPr>
          <w:rFonts w:ascii="幼圆" w:eastAsia="幼圆" w:hAnsi="Arial" w:cs="Arial" w:hint="eastAsia"/>
          <w:color w:val="2F2F2F"/>
          <w:sz w:val="32"/>
          <w:szCs w:val="32"/>
          <w:shd w:val="clear" w:color="auto" w:fill="FFFFFF"/>
        </w:rPr>
        <w:t>一些浏览器不能直接运行的拓展语言打包为合适的格式供浏览器使用</w:t>
      </w:r>
      <w:r w:rsidR="00107570">
        <w:rPr>
          <w:rFonts w:ascii="幼圆" w:eastAsia="幼圆" w:hAnsi="Arial" w:cs="Arial" w:hint="eastAsia"/>
          <w:color w:val="2F2F2F"/>
          <w:sz w:val="32"/>
          <w:szCs w:val="32"/>
          <w:shd w:val="clear" w:color="auto" w:fill="FFFFFF"/>
        </w:rPr>
        <w:t>。</w:t>
      </w:r>
    </w:p>
    <w:p w:rsidR="003305CB" w:rsidRDefault="003305CB" w:rsidP="005C7258">
      <w:pPr>
        <w:autoSpaceDN w:val="0"/>
        <w:rPr>
          <w:rFonts w:ascii="幼圆" w:eastAsia="幼圆" w:hAnsi="幼圆" w:cs="幼圆" w:hint="eastAsia"/>
          <w:sz w:val="32"/>
          <w:szCs w:val="32"/>
        </w:rPr>
      </w:pPr>
      <w:r>
        <w:rPr>
          <w:rFonts w:ascii="幼圆" w:eastAsia="幼圆" w:hAnsi="Arial" w:cs="Arial" w:hint="eastAsia"/>
          <w:color w:val="2F2F2F"/>
          <w:sz w:val="32"/>
          <w:szCs w:val="32"/>
          <w:shd w:val="clear" w:color="auto" w:fill="FFFFFF"/>
        </w:rPr>
        <w:lastRenderedPageBreak/>
        <w:t>目前我的代问题</w:t>
      </w:r>
      <w:r>
        <w:rPr>
          <w:rFonts w:ascii="幼圆" w:eastAsia="幼圆" w:hAnsi="Arial" w:cs="Arial" w:hint="eastAsia"/>
          <w:color w:val="2F2F2F"/>
          <w:sz w:val="32"/>
          <w:szCs w:val="32"/>
          <w:shd w:val="clear" w:color="auto" w:fill="FFFFFF"/>
        </w:rPr>
        <w:t>好像还没有</w:t>
      </w:r>
      <w:r>
        <w:rPr>
          <w:rFonts w:ascii="幼圆" w:eastAsia="幼圆" w:hAnsi="Arial" w:cs="Arial" w:hint="eastAsia"/>
          <w:color w:val="2F2F2F"/>
          <w:sz w:val="32"/>
          <w:szCs w:val="32"/>
          <w:shd w:val="clear" w:color="auto" w:fill="FFFFFF"/>
        </w:rPr>
        <w:t>需要webpack解决的，但感觉以后接触更多的</w:t>
      </w:r>
      <w:r w:rsidR="00C656AA">
        <w:rPr>
          <w:rFonts w:ascii="幼圆" w:eastAsia="幼圆" w:hAnsi="Arial" w:cs="Arial" w:hint="eastAsia"/>
          <w:color w:val="2F2F2F"/>
          <w:sz w:val="32"/>
          <w:szCs w:val="32"/>
          <w:shd w:val="clear" w:color="auto" w:fill="FFFFFF"/>
        </w:rPr>
        <w:t>语言</w:t>
      </w:r>
      <w:r>
        <w:rPr>
          <w:rFonts w:ascii="幼圆" w:eastAsia="幼圆" w:hAnsi="Arial" w:cs="Arial" w:hint="eastAsia"/>
          <w:color w:val="2F2F2F"/>
          <w:sz w:val="32"/>
          <w:szCs w:val="32"/>
          <w:shd w:val="clear" w:color="auto" w:fill="FFFFFF"/>
        </w:rPr>
        <w:t>时</w:t>
      </w:r>
      <w:r w:rsidR="00C656AA">
        <w:rPr>
          <w:rFonts w:ascii="幼圆" w:eastAsia="幼圆" w:hAnsi="Arial" w:cs="Arial" w:hint="eastAsia"/>
          <w:color w:val="2F2F2F"/>
          <w:sz w:val="32"/>
          <w:szCs w:val="32"/>
          <w:shd w:val="clear" w:color="auto" w:fill="FFFFFF"/>
        </w:rPr>
        <w:t>例如视频中学习的scss，jsx等会需要webpack的</w:t>
      </w:r>
      <w:r w:rsidR="0091368E">
        <w:rPr>
          <w:rFonts w:ascii="幼圆" w:eastAsia="幼圆" w:hAnsi="Arial" w:cs="Arial" w:hint="eastAsia"/>
          <w:color w:val="2F2F2F"/>
          <w:sz w:val="32"/>
          <w:szCs w:val="32"/>
          <w:shd w:val="clear" w:color="auto" w:fill="FFFFFF"/>
        </w:rPr>
        <w:t>帮助，而且webpack打包后占用内存变小会使代码效率更高</w:t>
      </w:r>
      <w:r w:rsidR="0057449B">
        <w:rPr>
          <w:rFonts w:ascii="幼圆" w:eastAsia="幼圆" w:hAnsi="Arial" w:cs="Arial" w:hint="eastAsia"/>
          <w:color w:val="2F2F2F"/>
          <w:sz w:val="32"/>
          <w:szCs w:val="32"/>
          <w:shd w:val="clear" w:color="auto" w:fill="FFFFFF"/>
        </w:rPr>
        <w:t>。</w:t>
      </w:r>
      <w:bookmarkStart w:id="0" w:name="_GoBack"/>
      <w:bookmarkEnd w:id="0"/>
    </w:p>
    <w:p w:rsidR="00830182" w:rsidRPr="003305CB" w:rsidRDefault="00830182"/>
    <w:sectPr w:rsidR="00830182" w:rsidRPr="003305CB">
      <w:headerReference w:type="default" r:id="rId8"/>
      <w:footerReference w:type="default" r:id="rId9"/>
      <w:pgSz w:w="11906" w:h="16838"/>
      <w:pgMar w:top="1417" w:right="1701" w:bottom="1417"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399" w:rsidRDefault="009F6399">
      <w:r>
        <w:separator/>
      </w:r>
    </w:p>
  </w:endnote>
  <w:endnote w:type="continuationSeparator" w:id="0">
    <w:p w:rsidR="009F6399" w:rsidRDefault="009F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altName w:val="等线"/>
    <w:panose1 w:val="020B0604020202020204"/>
    <w:charset w:val="86"/>
    <w:family w:val="auto"/>
    <w:pitch w:val="default"/>
    <w:sig w:usb0="00000000" w:usb1="00000000" w:usb2="0000003F" w:usb3="00000000" w:csb0="603F01FF" w:csb1="FFFF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22" w:type="dxa"/>
      <w:tblInd w:w="108" w:type="dxa"/>
      <w:tblBorders>
        <w:top w:val="single" w:sz="18" w:space="0" w:color="808080"/>
        <w:insideV w:val="single" w:sz="18" w:space="0" w:color="808080"/>
      </w:tblBorders>
      <w:tblLayout w:type="fixed"/>
      <w:tblLook w:val="04A0" w:firstRow="1" w:lastRow="0" w:firstColumn="1" w:lastColumn="0" w:noHBand="0" w:noVBand="1"/>
    </w:tblPr>
    <w:tblGrid>
      <w:gridCol w:w="894"/>
      <w:gridCol w:w="7628"/>
    </w:tblGrid>
    <w:tr w:rsidR="00830182">
      <w:tc>
        <w:tcPr>
          <w:tcW w:w="894" w:type="dxa"/>
        </w:tcPr>
        <w:p w:rsidR="00830182" w:rsidRDefault="007A265F">
          <w:pPr>
            <w:pStyle w:val="a3"/>
            <w:jc w:val="right"/>
            <w:rPr>
              <w:b/>
              <w:bCs/>
              <w:color w:val="4F81BD"/>
              <w:sz w:val="32"/>
              <w:szCs w:val="32"/>
            </w:rPr>
          </w:pPr>
          <w:r>
            <w:rPr>
              <w:sz w:val="22"/>
              <w:szCs w:val="21"/>
            </w:rPr>
            <w:fldChar w:fldCharType="begin"/>
          </w:r>
          <w:r>
            <w:instrText>PAGE   \* MERGEFORMAT</w:instrText>
          </w:r>
          <w:r>
            <w:rPr>
              <w:sz w:val="22"/>
              <w:szCs w:val="21"/>
            </w:rPr>
            <w:fldChar w:fldCharType="separate"/>
          </w:r>
          <w:r>
            <w:t>1</w:t>
          </w:r>
          <w:r>
            <w:rPr>
              <w:b/>
              <w:bCs/>
              <w:color w:val="4F81BD"/>
              <w:sz w:val="32"/>
              <w:szCs w:val="32"/>
            </w:rPr>
            <w:fldChar w:fldCharType="end"/>
          </w:r>
        </w:p>
      </w:tc>
      <w:tc>
        <w:tcPr>
          <w:tcW w:w="7628" w:type="dxa"/>
        </w:tcPr>
        <w:p w:rsidR="00830182" w:rsidRDefault="007A265F">
          <w:pPr>
            <w:pStyle w:val="a3"/>
            <w:jc w:val="right"/>
            <w:rPr>
              <w:sz w:val="21"/>
              <w:szCs w:val="21"/>
            </w:rPr>
          </w:pPr>
          <w:r>
            <w:rPr>
              <w:rFonts w:ascii="幼圆" w:eastAsia="幼圆" w:hint="eastAsia"/>
              <w:sz w:val="21"/>
              <w:szCs w:val="21"/>
            </w:rPr>
            <w:t xml:space="preserve">重庆邮电大学通信与信息工程学院 </w:t>
          </w:r>
          <w:r w:rsidR="008C06DA">
            <w:rPr>
              <w:rFonts w:ascii="幼圆" w:eastAsia="幼圆" w:hint="eastAsia"/>
              <w:sz w:val="21"/>
              <w:szCs w:val="21"/>
            </w:rPr>
            <w:t>逸夫楼1</w:t>
          </w:r>
          <w:r w:rsidR="008C06DA">
            <w:rPr>
              <w:rFonts w:ascii="幼圆" w:eastAsia="幼圆"/>
              <w:sz w:val="21"/>
              <w:szCs w:val="21"/>
            </w:rPr>
            <w:t>07</w:t>
          </w:r>
        </w:p>
      </w:tc>
    </w:tr>
  </w:tbl>
  <w:p w:rsidR="00830182" w:rsidRDefault="0083018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399" w:rsidRDefault="009F6399">
      <w:r>
        <w:separator/>
      </w:r>
    </w:p>
  </w:footnote>
  <w:footnote w:type="continuationSeparator" w:id="0">
    <w:p w:rsidR="009F6399" w:rsidRDefault="009F6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47" w:type="dxa"/>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7513"/>
      <w:gridCol w:w="1134"/>
    </w:tblGrid>
    <w:tr w:rsidR="00830182">
      <w:trPr>
        <w:trHeight w:val="288"/>
      </w:trPr>
      <w:tc>
        <w:tcPr>
          <w:tcW w:w="7513" w:type="dxa"/>
        </w:tcPr>
        <w:p w:rsidR="00830182" w:rsidRDefault="007A265F">
          <w:pPr>
            <w:pStyle w:val="a4"/>
            <w:wordWrap w:val="0"/>
            <w:jc w:val="right"/>
            <w:rPr>
              <w:rFonts w:ascii="幼圆" w:eastAsia="幼圆" w:hAnsi="黑体"/>
              <w:b/>
              <w:sz w:val="32"/>
              <w:szCs w:val="32"/>
            </w:rPr>
          </w:pPr>
          <w:r>
            <w:rPr>
              <w:rFonts w:ascii="黑体" w:eastAsia="黑体" w:hAnsi="黑体" w:hint="eastAsia"/>
              <w:sz w:val="36"/>
              <w:szCs w:val="36"/>
            </w:rPr>
            <w:t xml:space="preserve">     </w:t>
          </w:r>
          <w:r>
            <w:rPr>
              <w:rFonts w:ascii="幼圆" w:eastAsia="幼圆" w:hAnsi="黑体" w:hint="eastAsia"/>
              <w:b/>
              <w:sz w:val="32"/>
              <w:szCs w:val="32"/>
            </w:rPr>
            <w:t>重邮 移动互联网应用工程研究中心</w:t>
          </w:r>
        </w:p>
        <w:p w:rsidR="00830182" w:rsidRDefault="007A265F">
          <w:pPr>
            <w:pStyle w:val="a4"/>
            <w:jc w:val="right"/>
            <w:rPr>
              <w:rFonts w:ascii="Cambria" w:hAnsi="Cambria"/>
              <w:sz w:val="36"/>
              <w:szCs w:val="36"/>
            </w:rPr>
          </w:pPr>
          <w:r>
            <w:rPr>
              <w:rFonts w:ascii="幼圆" w:eastAsia="幼圆" w:hAnsi="黑体" w:hint="eastAsia"/>
              <w:b/>
              <w:sz w:val="32"/>
              <w:szCs w:val="32"/>
            </w:rPr>
            <w:t>流通文档</w:t>
          </w:r>
          <w:r>
            <w:rPr>
              <w:rFonts w:ascii="黑体" w:eastAsia="黑体" w:hAnsi="黑体" w:hint="eastAsia"/>
              <w:sz w:val="36"/>
              <w:szCs w:val="36"/>
            </w:rPr>
            <w:t xml:space="preserve">    </w:t>
          </w:r>
        </w:p>
      </w:tc>
      <w:tc>
        <w:tcPr>
          <w:tcW w:w="1134" w:type="dxa"/>
        </w:tcPr>
        <w:p w:rsidR="00830182" w:rsidRDefault="007A265F">
          <w:pPr>
            <w:pStyle w:val="a4"/>
            <w:rPr>
              <w:rFonts w:ascii="Arial Unicode MS" w:eastAsia="Arial Unicode MS" w:hAnsi="Arial Unicode MS" w:cs="Arial Unicode MS"/>
              <w:b/>
              <w:bCs/>
              <w:color w:val="4F81BD"/>
              <w:sz w:val="36"/>
              <w:szCs w:val="36"/>
            </w:rPr>
          </w:pPr>
          <w:r>
            <w:rPr>
              <w:rFonts w:ascii="Arial Unicode MS" w:eastAsia="Arial Unicode MS" w:hAnsi="Arial Unicode MS" w:cs="Arial Unicode MS" w:hint="eastAsia"/>
              <w:b/>
              <w:bCs/>
              <w:sz w:val="36"/>
              <w:szCs w:val="36"/>
            </w:rPr>
            <w:t>201</w:t>
          </w:r>
          <w:r w:rsidR="008C06DA">
            <w:rPr>
              <w:rFonts w:ascii="Arial Unicode MS" w:eastAsia="Arial Unicode MS" w:hAnsi="Arial Unicode MS" w:cs="Arial Unicode MS"/>
              <w:b/>
              <w:bCs/>
              <w:sz w:val="36"/>
              <w:szCs w:val="36"/>
            </w:rPr>
            <w:t>9</w:t>
          </w:r>
        </w:p>
      </w:tc>
    </w:tr>
  </w:tbl>
  <w:p w:rsidR="00830182" w:rsidRDefault="007A265F">
    <w:pPr>
      <w:pStyle w:val="a4"/>
    </w:pPr>
    <w:r>
      <w:rPr>
        <w:noProof/>
      </w:rPr>
      <w:drawing>
        <wp:anchor distT="0" distB="0" distL="114300" distR="114300" simplePos="0" relativeHeight="251657216" behindDoc="0" locked="0" layoutInCell="1" allowOverlap="1">
          <wp:simplePos x="0" y="0"/>
          <wp:positionH relativeFrom="column">
            <wp:posOffset>-139700</wp:posOffset>
          </wp:positionH>
          <wp:positionV relativeFrom="paragraph">
            <wp:posOffset>-966470</wp:posOffset>
          </wp:positionV>
          <wp:extent cx="821055" cy="724535"/>
          <wp:effectExtent l="0" t="0" r="17145" b="1841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lum/>
                  </a:blip>
                  <a:stretch>
                    <a:fillRect/>
                  </a:stretch>
                </pic:blipFill>
                <pic:spPr>
                  <a:xfrm>
                    <a:off x="0" y="0"/>
                    <a:ext cx="821055" cy="724535"/>
                  </a:xfrm>
                  <a:prstGeom prst="rect">
                    <a:avLst/>
                  </a:prstGeom>
                  <a:noFill/>
                  <a:ln w="9525">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83BEB"/>
    <w:multiLevelType w:val="hybridMultilevel"/>
    <w:tmpl w:val="ADF644A8"/>
    <w:lvl w:ilvl="0" w:tplc="B5A29EE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58C624D1"/>
    <w:multiLevelType w:val="singleLevel"/>
    <w:tmpl w:val="58C624D1"/>
    <w:lvl w:ilvl="0">
      <w:start w:val="1"/>
      <w:numFmt w:val="chineseCounting"/>
      <w:suff w:val="nothing"/>
      <w:lvlText w:val="%1、"/>
      <w:lvlJc w:val="left"/>
    </w:lvl>
  </w:abstractNum>
  <w:abstractNum w:abstractNumId="2" w15:restartNumberingAfterBreak="0">
    <w:nsid w:val="58C628EA"/>
    <w:multiLevelType w:val="singleLevel"/>
    <w:tmpl w:val="58C628EA"/>
    <w:lvl w:ilvl="0">
      <w:start w:val="2"/>
      <w:numFmt w:val="chineseCounting"/>
      <w:suff w:val="nothing"/>
      <w:lvlText w:val="%1、"/>
      <w:lvlJc w:val="left"/>
    </w:lvl>
  </w:abstractNum>
  <w:abstractNum w:abstractNumId="3" w15:restartNumberingAfterBreak="0">
    <w:nsid w:val="58C62908"/>
    <w:multiLevelType w:val="singleLevel"/>
    <w:tmpl w:val="58C62908"/>
    <w:lvl w:ilvl="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F2F19B7"/>
    <w:rsid w:val="000277A6"/>
    <w:rsid w:val="00107570"/>
    <w:rsid w:val="001B2E4D"/>
    <w:rsid w:val="001B2FD8"/>
    <w:rsid w:val="001F43C2"/>
    <w:rsid w:val="00256D3B"/>
    <w:rsid w:val="002945CD"/>
    <w:rsid w:val="003053EE"/>
    <w:rsid w:val="003305CB"/>
    <w:rsid w:val="003647BC"/>
    <w:rsid w:val="003A1941"/>
    <w:rsid w:val="003E011B"/>
    <w:rsid w:val="003F52F5"/>
    <w:rsid w:val="00400D18"/>
    <w:rsid w:val="00447F0A"/>
    <w:rsid w:val="005315C3"/>
    <w:rsid w:val="0057449B"/>
    <w:rsid w:val="005C7258"/>
    <w:rsid w:val="005E179B"/>
    <w:rsid w:val="0063489B"/>
    <w:rsid w:val="00672320"/>
    <w:rsid w:val="007A265F"/>
    <w:rsid w:val="007F4458"/>
    <w:rsid w:val="00830182"/>
    <w:rsid w:val="008C06DA"/>
    <w:rsid w:val="008F632E"/>
    <w:rsid w:val="0091368E"/>
    <w:rsid w:val="009B234C"/>
    <w:rsid w:val="009F37FC"/>
    <w:rsid w:val="009F6399"/>
    <w:rsid w:val="00A3125D"/>
    <w:rsid w:val="00A4590E"/>
    <w:rsid w:val="00A654AF"/>
    <w:rsid w:val="00BE782D"/>
    <w:rsid w:val="00C656AA"/>
    <w:rsid w:val="00D84DBB"/>
    <w:rsid w:val="00D926D5"/>
    <w:rsid w:val="00E37AF1"/>
    <w:rsid w:val="00ED5176"/>
    <w:rsid w:val="00F86C69"/>
    <w:rsid w:val="08A20A72"/>
    <w:rsid w:val="2C697931"/>
    <w:rsid w:val="2F2F19B7"/>
    <w:rsid w:val="3BD10AEC"/>
    <w:rsid w:val="3BDE5B62"/>
    <w:rsid w:val="61BD520A"/>
    <w:rsid w:val="6F285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E4E400"/>
  <w15:docId w15:val="{A1A820F7-E1BF-4069-82D3-A0951C28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rsid w:val="008C06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谢 灿</cp:lastModifiedBy>
  <cp:revision>16</cp:revision>
  <dcterms:created xsi:type="dcterms:W3CDTF">2017-03-19T02:50:00Z</dcterms:created>
  <dcterms:modified xsi:type="dcterms:W3CDTF">2019-08-11T02:22:00Z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