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0C04" w14:textId="77777777"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14:paraId="14B5A735" w14:textId="77777777"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14:paraId="17DC671C" w14:textId="77777777"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14:paraId="7D6C6241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1.工作概述</w:t>
      </w:r>
    </w:p>
    <w:p w14:paraId="42024396" w14:textId="2C3F0EEC" w:rsidR="00512296" w:rsidRDefault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编写task</w:t>
      </w:r>
      <w:r w:rsidR="009C1D06">
        <w:rPr>
          <w:rFonts w:ascii="幼圆" w:eastAsia="幼圆" w:hAnsi="幼圆" w:cs="幼圆"/>
          <w:sz w:val="32"/>
          <w:szCs w:val="32"/>
        </w:rPr>
        <w:t>2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6BE7A19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02EFE5D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14:paraId="211E8BC7" w14:textId="5BFD07DF" w:rsidR="00C364B1" w:rsidRDefault="00EC657A" w:rsidP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2.1 </w:t>
      </w:r>
      <w:r w:rsidR="00C364B1">
        <w:rPr>
          <w:rFonts w:ascii="幼圆" w:eastAsia="幼圆" w:hAnsi="幼圆" w:cs="幼圆" w:hint="eastAsia"/>
          <w:sz w:val="32"/>
          <w:szCs w:val="32"/>
        </w:rPr>
        <w:t>编写task</w:t>
      </w:r>
      <w:r w:rsidR="009C1D06">
        <w:rPr>
          <w:rFonts w:ascii="幼圆" w:eastAsia="幼圆" w:hAnsi="幼圆" w:cs="幼圆"/>
          <w:sz w:val="32"/>
          <w:szCs w:val="32"/>
        </w:rPr>
        <w:t>2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170C13B6" w14:textId="16F49EB1" w:rsidR="00C364B1" w:rsidRPr="00C364B1" w:rsidRDefault="00C364B1" w:rsidP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2.2</w:t>
      </w:r>
      <w:r>
        <w:rPr>
          <w:rFonts w:ascii="幼圆" w:eastAsia="幼圆" w:hAnsi="幼圆" w:cs="幼圆"/>
          <w:sz w:val="32"/>
          <w:szCs w:val="32"/>
        </w:rPr>
        <w:t xml:space="preserve"> </w:t>
      </w:r>
      <w:r w:rsidR="009C1D06">
        <w:rPr>
          <w:rFonts w:ascii="幼圆" w:eastAsia="幼圆" w:hAnsi="幼圆" w:cs="幼圆" w:hint="eastAsia"/>
          <w:sz w:val="32"/>
          <w:szCs w:val="32"/>
        </w:rPr>
        <w:t>看网课学习不懂的知识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2F4A1F57" w14:textId="77777777"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49A11044" w14:textId="77777777"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14:paraId="42F9DB5E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14:paraId="066176C0" w14:textId="4C683D86" w:rsidR="00512296" w:rsidRDefault="00204CF3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完成</w:t>
      </w:r>
      <w:r w:rsidR="00C364B1">
        <w:rPr>
          <w:rFonts w:ascii="幼圆" w:eastAsia="幼圆" w:hAnsi="幼圆" w:cs="幼圆" w:hint="eastAsia"/>
          <w:sz w:val="32"/>
          <w:szCs w:val="32"/>
        </w:rPr>
        <w:t>task</w:t>
      </w:r>
      <w:r w:rsidR="009C1D06">
        <w:rPr>
          <w:rFonts w:ascii="幼圆" w:eastAsia="幼圆" w:hAnsi="幼圆" w:cs="幼圆"/>
          <w:sz w:val="32"/>
          <w:szCs w:val="32"/>
        </w:rPr>
        <w:t>2</w:t>
      </w:r>
      <w:r w:rsidR="00C364B1">
        <w:rPr>
          <w:rFonts w:ascii="幼圆" w:eastAsia="幼圆" w:hAnsi="幼圆" w:cs="幼圆" w:hint="eastAsia"/>
          <w:sz w:val="32"/>
          <w:szCs w:val="32"/>
        </w:rPr>
        <w:t>，继续学习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64154FCE" w14:textId="77777777"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14:paraId="20A38A8C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14:paraId="498ADBA8" w14:textId="5023B14A" w:rsidR="00204CF3" w:rsidRDefault="00C364B1" w:rsidP="00C364B1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完成task</w:t>
      </w:r>
      <w:r w:rsidR="009C1D06">
        <w:rPr>
          <w:rFonts w:ascii="幼圆" w:eastAsia="幼圆" w:hAnsi="幼圆" w:cs="幼圆"/>
          <w:sz w:val="32"/>
          <w:szCs w:val="32"/>
        </w:rPr>
        <w:t>2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5CBD0573" w14:textId="4CCD7BB5" w:rsidR="00C364B1" w:rsidRPr="00C364B1" w:rsidRDefault="00C364B1" w:rsidP="00C364B1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继续新一轮学习。</w:t>
      </w:r>
    </w:p>
    <w:p w14:paraId="350C6DF7" w14:textId="77777777" w:rsidR="00512296" w:rsidRDefault="00512296" w:rsidP="007D34FD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38E35D9E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</w:p>
    <w:p w14:paraId="058B5BC8" w14:textId="54C91868" w:rsidR="00512296" w:rsidRDefault="009C1D0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不要轻言放弃</w:t>
      </w:r>
      <w:bookmarkStart w:id="0" w:name="_GoBack"/>
      <w:bookmarkEnd w:id="0"/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E4CB1EA" w14:textId="77777777"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B1FF8" w14:textId="77777777" w:rsidR="00933D58" w:rsidRDefault="00933D58">
      <w:r>
        <w:separator/>
      </w:r>
    </w:p>
  </w:endnote>
  <w:endnote w:type="continuationSeparator" w:id="0">
    <w:p w14:paraId="76F0A190" w14:textId="77777777" w:rsidR="00933D58" w:rsidRDefault="00933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 w14:paraId="0E92F1C3" w14:textId="77777777">
      <w:tc>
        <w:tcPr>
          <w:tcW w:w="894" w:type="dxa"/>
        </w:tcPr>
        <w:p w14:paraId="5138BB18" w14:textId="77777777"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86E67DB" w14:textId="77777777"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14:paraId="365177F8" w14:textId="77777777"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EBB1D" w14:textId="77777777" w:rsidR="00933D58" w:rsidRDefault="00933D58">
      <w:r>
        <w:separator/>
      </w:r>
    </w:p>
  </w:footnote>
  <w:footnote w:type="continuationSeparator" w:id="0">
    <w:p w14:paraId="3CC75BF7" w14:textId="77777777" w:rsidR="00933D58" w:rsidRDefault="00933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 w14:paraId="49D28073" w14:textId="77777777">
      <w:trPr>
        <w:trHeight w:val="288"/>
      </w:trPr>
      <w:tc>
        <w:tcPr>
          <w:tcW w:w="7513" w:type="dxa"/>
        </w:tcPr>
        <w:p w14:paraId="2A362643" w14:textId="77777777"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14:paraId="7A66A7B0" w14:textId="77777777"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14:paraId="4F3BF27D" w14:textId="77777777"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14:paraId="2B9689DB" w14:textId="77777777"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AF13E9C" wp14:editId="33FBAC22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136894"/>
    <w:rsid w:val="001645F8"/>
    <w:rsid w:val="00204CF3"/>
    <w:rsid w:val="00512296"/>
    <w:rsid w:val="00702AA7"/>
    <w:rsid w:val="007D34FD"/>
    <w:rsid w:val="008A5188"/>
    <w:rsid w:val="00933D58"/>
    <w:rsid w:val="009C1D06"/>
    <w:rsid w:val="00A843A0"/>
    <w:rsid w:val="00A864B9"/>
    <w:rsid w:val="00C364B1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BE879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7</cp:revision>
  <dcterms:created xsi:type="dcterms:W3CDTF">2017-03-19T02:50:00Z</dcterms:created>
  <dcterms:modified xsi:type="dcterms:W3CDTF">2019-07-21T13:19:00Z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