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09DAD" w14:textId="77777777" w:rsidR="006F3D3D" w:rsidRDefault="006F3D3D" w:rsidP="006F3D3D">
      <w:r>
        <w:rPr>
          <w:noProof/>
        </w:rPr>
        <w:drawing>
          <wp:inline distT="0" distB="0" distL="0" distR="0" wp14:anchorId="3F9DA20E" wp14:editId="1D5ED35F">
            <wp:extent cx="5486400" cy="3200400"/>
            <wp:effectExtent l="0" t="0" r="0" b="0"/>
            <wp:docPr id="29545855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2E221B4" w14:textId="77777777" w:rsidR="000657BB" w:rsidRDefault="000657BB"/>
    <w:sectPr w:rsidR="000657BB" w:rsidSect="006F3D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7B"/>
    <w:rsid w:val="000657BB"/>
    <w:rsid w:val="0033317B"/>
    <w:rsid w:val="00546C78"/>
    <w:rsid w:val="006F3D3D"/>
    <w:rsid w:val="009D16F8"/>
    <w:rsid w:val="00B5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1D3AD-09C1-424F-8032-9138567D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3D"/>
    <w:pPr>
      <w:spacing w:after="200" w:line="276" w:lineRule="auto"/>
    </w:pPr>
    <w:rPr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17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17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17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17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17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17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17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17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17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33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17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33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17B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33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17B"/>
    <w:pPr>
      <w:spacing w:after="160" w:line="278" w:lineRule="auto"/>
      <w:ind w:left="720"/>
      <w:contextualSpacing/>
    </w:pPr>
    <w:rPr>
      <w:kern w:val="2"/>
      <w:sz w:val="24"/>
      <w:szCs w:val="24"/>
      <w:lang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33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31-4DA2-BC8E-CF9C5FADE0C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31-4DA2-BC8E-CF9C5FADE0C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D31-4DA2-BC8E-CF9C5FADE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46860639"/>
        <c:axId val="1146852959"/>
      </c:barChart>
      <c:catAx>
        <c:axId val="1146860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6852959"/>
        <c:crosses val="autoZero"/>
        <c:auto val="1"/>
        <c:lblAlgn val="ctr"/>
        <c:lblOffset val="100"/>
        <c:noMultiLvlLbl val="0"/>
      </c:catAx>
      <c:valAx>
        <c:axId val="1146852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6860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Mu (FESCO Adecco Human Resources)</dc:creator>
  <cp:keywords/>
  <dc:description/>
  <cp:lastModifiedBy>Jian Mu (FESCO Adecco Human Resources)</cp:lastModifiedBy>
  <cp:revision>2</cp:revision>
  <dcterms:created xsi:type="dcterms:W3CDTF">2025-02-08T08:45:00Z</dcterms:created>
  <dcterms:modified xsi:type="dcterms:W3CDTF">2025-02-08T08:45:00Z</dcterms:modified>
</cp:coreProperties>
</file>